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C88D" w14:textId="14FE8F3E" w:rsidR="00737539" w:rsidRDefault="00737539" w:rsidP="000F1D6A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SCOPE OF SERVICES</w:t>
      </w:r>
    </w:p>
    <w:p w14:paraId="705F5174" w14:textId="3E388FF4" w:rsidR="005C2FA8" w:rsidRDefault="00737539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A8">
        <w:rPr>
          <w:rFonts w:ascii="Times New Roman" w:hAnsi="Times New Roman" w:cs="Times New Roman"/>
          <w:sz w:val="24"/>
          <w:szCs w:val="24"/>
        </w:rPr>
        <w:t>The purpose of this solicitation is to establish a contract with on</w:t>
      </w:r>
      <w:r w:rsidR="005C2FA8" w:rsidRPr="005C2FA8">
        <w:rPr>
          <w:rFonts w:ascii="Times New Roman" w:hAnsi="Times New Roman" w:cs="Times New Roman"/>
          <w:sz w:val="24"/>
          <w:szCs w:val="24"/>
        </w:rPr>
        <w:t>e</w:t>
      </w:r>
      <w:r w:rsidRPr="005C2FA8">
        <w:rPr>
          <w:rFonts w:ascii="Times New Roman" w:hAnsi="Times New Roman" w:cs="Times New Roman"/>
          <w:sz w:val="24"/>
          <w:szCs w:val="24"/>
        </w:rPr>
        <w:t xml:space="preserve"> or more </w:t>
      </w:r>
      <w:r w:rsidR="00803160">
        <w:rPr>
          <w:rFonts w:ascii="Times New Roman" w:hAnsi="Times New Roman" w:cs="Times New Roman"/>
          <w:sz w:val="24"/>
          <w:szCs w:val="24"/>
        </w:rPr>
        <w:t xml:space="preserve">qualified </w:t>
      </w:r>
      <w:r w:rsidR="0046513C">
        <w:rPr>
          <w:rFonts w:ascii="Times New Roman" w:hAnsi="Times New Roman" w:cs="Times New Roman"/>
          <w:sz w:val="24"/>
          <w:szCs w:val="24"/>
        </w:rPr>
        <w:t>contractor</w:t>
      </w:r>
      <w:r w:rsidRPr="005C2FA8">
        <w:rPr>
          <w:rFonts w:ascii="Times New Roman" w:hAnsi="Times New Roman" w:cs="Times New Roman"/>
          <w:sz w:val="24"/>
          <w:szCs w:val="24"/>
        </w:rPr>
        <w:t xml:space="preserve">s </w:t>
      </w:r>
      <w:r w:rsidR="005C2FA8" w:rsidRPr="005C2FA8">
        <w:rPr>
          <w:rFonts w:ascii="Times New Roman" w:hAnsi="Times New Roman" w:cs="Times New Roman"/>
          <w:sz w:val="24"/>
          <w:szCs w:val="24"/>
        </w:rPr>
        <w:t>to</w:t>
      </w:r>
      <w:r w:rsidRPr="005C2FA8">
        <w:rPr>
          <w:rFonts w:ascii="Times New Roman" w:hAnsi="Times New Roman" w:cs="Times New Roman"/>
          <w:sz w:val="24"/>
          <w:szCs w:val="24"/>
        </w:rPr>
        <w:t xml:space="preserve"> </w:t>
      </w:r>
      <w:r w:rsidR="00803160">
        <w:rPr>
          <w:rFonts w:ascii="Times New Roman" w:hAnsi="Times New Roman" w:cs="Times New Roman"/>
          <w:sz w:val="24"/>
          <w:szCs w:val="24"/>
        </w:rPr>
        <w:t>furnish and deliver</w:t>
      </w:r>
      <w:r w:rsidRPr="005C2FA8">
        <w:rPr>
          <w:rFonts w:ascii="Times New Roman" w:hAnsi="Times New Roman" w:cs="Times New Roman"/>
          <w:sz w:val="24"/>
          <w:szCs w:val="24"/>
        </w:rPr>
        <w:t xml:space="preserve"> ready</w:t>
      </w:r>
      <w:r w:rsidR="00D44731">
        <w:rPr>
          <w:rFonts w:ascii="Times New Roman" w:hAnsi="Times New Roman" w:cs="Times New Roman"/>
          <w:sz w:val="24"/>
          <w:szCs w:val="24"/>
        </w:rPr>
        <w:t>-</w:t>
      </w:r>
      <w:r w:rsidRPr="005C2FA8">
        <w:rPr>
          <w:rFonts w:ascii="Times New Roman" w:hAnsi="Times New Roman" w:cs="Times New Roman"/>
          <w:sz w:val="24"/>
          <w:szCs w:val="24"/>
        </w:rPr>
        <w:t>mix concrete</w:t>
      </w:r>
      <w:r w:rsidR="005C2FA8">
        <w:rPr>
          <w:rFonts w:ascii="Times New Roman" w:hAnsi="Times New Roman" w:cs="Times New Roman"/>
          <w:sz w:val="24"/>
          <w:szCs w:val="24"/>
        </w:rPr>
        <w:t xml:space="preserve"> and related materials</w:t>
      </w:r>
      <w:r w:rsidR="00803160">
        <w:rPr>
          <w:rFonts w:ascii="Times New Roman" w:hAnsi="Times New Roman" w:cs="Times New Roman"/>
          <w:sz w:val="24"/>
          <w:szCs w:val="24"/>
        </w:rPr>
        <w:t xml:space="preserve"> for use on County construction and maintenance projects</w:t>
      </w:r>
      <w:r w:rsidR="005C2F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EFDE35" w14:textId="6F9D0EC6" w:rsidR="00F41E6D" w:rsidRPr="00F41E6D" w:rsidRDefault="00F41E6D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1E6D">
        <w:rPr>
          <w:rFonts w:ascii="Times New Roman" w:hAnsi="Times New Roman" w:cs="Times New Roman"/>
          <w:sz w:val="24"/>
          <w:szCs w:val="24"/>
        </w:rPr>
        <w:t xml:space="preserve">This is an </w:t>
      </w:r>
      <w:r w:rsidRPr="00F41E6D">
        <w:rPr>
          <w:rFonts w:ascii="Times New Roman" w:hAnsi="Times New Roman" w:cs="Times New Roman"/>
          <w:sz w:val="24"/>
        </w:rPr>
        <w:t>indefinite quantity contract with no guaranteed minimum or maximum dollar amount</w:t>
      </w:r>
      <w:r w:rsidRPr="00F41E6D">
        <w:rPr>
          <w:rFonts w:ascii="Times New Roman" w:hAnsi="Times New Roman" w:cs="Times New Roman"/>
          <w:spacing w:val="-14"/>
          <w:sz w:val="24"/>
        </w:rPr>
        <w:t xml:space="preserve"> </w:t>
      </w:r>
      <w:r w:rsidRPr="00F41E6D">
        <w:rPr>
          <w:rFonts w:ascii="Times New Roman" w:hAnsi="Times New Roman" w:cs="Times New Roman"/>
          <w:sz w:val="24"/>
        </w:rPr>
        <w:t>or</w:t>
      </w:r>
      <w:r w:rsidRPr="00F41E6D">
        <w:rPr>
          <w:rFonts w:ascii="Times New Roman" w:hAnsi="Times New Roman" w:cs="Times New Roman"/>
          <w:spacing w:val="-15"/>
          <w:sz w:val="24"/>
        </w:rPr>
        <w:t xml:space="preserve"> </w:t>
      </w:r>
      <w:r w:rsidRPr="00F41E6D">
        <w:rPr>
          <w:rFonts w:ascii="Times New Roman" w:hAnsi="Times New Roman" w:cs="Times New Roman"/>
          <w:sz w:val="24"/>
        </w:rPr>
        <w:t>volume.</w:t>
      </w:r>
    </w:p>
    <w:p w14:paraId="3BB965F3" w14:textId="479DF55D" w:rsidR="00C655F9" w:rsidRPr="005C2FA8" w:rsidRDefault="000A0A0B" w:rsidP="000F1D6A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14:paraId="4C8B4B77" w14:textId="1EFAE729" w:rsidR="005C2FA8" w:rsidRDefault="0046513C" w:rsidP="0046513C">
      <w:pPr>
        <w:pStyle w:val="ListParagraph"/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Contractor</w:t>
      </w:r>
      <w:proofErr w:type="gramEnd"/>
      <w:r w:rsidR="000A0A0B">
        <w:rPr>
          <w:rFonts w:ascii="Times New Roman" w:hAnsi="Times New Roman" w:cs="Times New Roman"/>
          <w:sz w:val="24"/>
          <w:szCs w:val="24"/>
        </w:rPr>
        <w:t xml:space="preserve"> shall be required to </w:t>
      </w:r>
      <w:r>
        <w:rPr>
          <w:rFonts w:ascii="Times New Roman" w:hAnsi="Times New Roman" w:cs="Times New Roman"/>
          <w:sz w:val="24"/>
          <w:szCs w:val="24"/>
        </w:rPr>
        <w:t>furnish</w:t>
      </w:r>
      <w:r w:rsidR="000A0A0B">
        <w:rPr>
          <w:rFonts w:ascii="Times New Roman" w:hAnsi="Times New Roman" w:cs="Times New Roman"/>
          <w:sz w:val="24"/>
          <w:szCs w:val="24"/>
        </w:rPr>
        <w:t xml:space="preserve"> and deliver the following materials:</w:t>
      </w:r>
    </w:p>
    <w:p w14:paraId="2688378E" w14:textId="5EB874F7" w:rsidR="005C2FA8" w:rsidRDefault="0022482B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A8">
        <w:rPr>
          <w:rFonts w:ascii="Times New Roman" w:hAnsi="Times New Roman" w:cs="Times New Roman"/>
          <w:sz w:val="24"/>
          <w:szCs w:val="24"/>
        </w:rPr>
        <w:t xml:space="preserve">Ready-mix concrete meeting the County </w:t>
      </w:r>
      <w:r w:rsidRPr="005C2FA8">
        <w:rPr>
          <w:rFonts w:ascii="Times New Roman" w:hAnsi="Times New Roman" w:cs="Times New Roman"/>
          <w:sz w:val="24"/>
          <w:szCs w:val="24"/>
        </w:rPr>
        <w:t>specifications</w:t>
      </w:r>
      <w:r w:rsidR="00803160">
        <w:rPr>
          <w:rFonts w:ascii="Times New Roman" w:hAnsi="Times New Roman" w:cs="Times New Roman"/>
          <w:sz w:val="24"/>
          <w:szCs w:val="24"/>
        </w:rPr>
        <w:t>, includ</w:t>
      </w:r>
      <w:r w:rsidR="005811E1">
        <w:rPr>
          <w:rFonts w:ascii="Times New Roman" w:hAnsi="Times New Roman" w:cs="Times New Roman"/>
          <w:sz w:val="24"/>
          <w:szCs w:val="24"/>
        </w:rPr>
        <w:t>ing</w:t>
      </w:r>
      <w:r w:rsidR="00803160">
        <w:rPr>
          <w:rFonts w:ascii="Times New Roman" w:hAnsi="Times New Roman" w:cs="Times New Roman"/>
          <w:sz w:val="24"/>
          <w:szCs w:val="24"/>
        </w:rPr>
        <w:t xml:space="preserve"> but not limited to</w:t>
      </w:r>
      <w:r w:rsidR="0022307E" w:rsidRPr="005C2FA8">
        <w:rPr>
          <w:rFonts w:ascii="Times New Roman" w:hAnsi="Times New Roman" w:cs="Times New Roman"/>
          <w:sz w:val="24"/>
          <w:szCs w:val="24"/>
        </w:rPr>
        <w:t xml:space="preserve"> </w:t>
      </w:r>
      <w:r w:rsidR="00D44731">
        <w:rPr>
          <w:rFonts w:ascii="Times New Roman" w:hAnsi="Times New Roman" w:cs="Times New Roman"/>
          <w:sz w:val="24"/>
          <w:szCs w:val="24"/>
        </w:rPr>
        <w:t>Class I,</w:t>
      </w:r>
      <w:r w:rsidR="00803160">
        <w:rPr>
          <w:rFonts w:ascii="Times New Roman" w:hAnsi="Times New Roman" w:cs="Times New Roman"/>
          <w:sz w:val="24"/>
          <w:szCs w:val="24"/>
        </w:rPr>
        <w:t xml:space="preserve"> Class II and Class III mixes. </w:t>
      </w:r>
      <w:r w:rsidR="0022307E" w:rsidRPr="005C2F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4FEA22" w14:textId="01BB1AF3" w:rsidR="005C2FA8" w:rsidRPr="005C2FA8" w:rsidRDefault="0022307E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A8">
        <w:rPr>
          <w:rFonts w:ascii="Times New Roman" w:hAnsi="Times New Roman" w:cs="Times New Roman"/>
          <w:sz w:val="24"/>
          <w:szCs w:val="24"/>
        </w:rPr>
        <w:t>Flowable Fill</w:t>
      </w:r>
      <w:r w:rsidR="00803160">
        <w:rPr>
          <w:rFonts w:ascii="Times New Roman" w:hAnsi="Times New Roman" w:cs="Times New Roman"/>
          <w:sz w:val="24"/>
          <w:szCs w:val="24"/>
        </w:rPr>
        <w:t xml:space="preserve"> meeting applicable FDOT and County requirements.</w:t>
      </w:r>
      <w:r w:rsidRPr="005C2F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81CA4E" w14:textId="67759346" w:rsidR="005C2FA8" w:rsidRDefault="000A0A0B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A8">
        <w:rPr>
          <w:rFonts w:ascii="Times New Roman" w:hAnsi="Times New Roman" w:cs="Times New Roman"/>
          <w:sz w:val="24"/>
          <w:szCs w:val="24"/>
        </w:rPr>
        <w:t>S</w:t>
      </w:r>
      <w:r w:rsidR="0022307E" w:rsidRPr="005C2FA8">
        <w:rPr>
          <w:rFonts w:ascii="Times New Roman" w:hAnsi="Times New Roman" w:cs="Times New Roman"/>
          <w:sz w:val="24"/>
          <w:szCs w:val="24"/>
        </w:rPr>
        <w:t>hort-Load Deliveries</w:t>
      </w:r>
      <w:r w:rsidR="00803160">
        <w:rPr>
          <w:rFonts w:ascii="Times New Roman" w:hAnsi="Times New Roman" w:cs="Times New Roman"/>
          <w:sz w:val="24"/>
          <w:szCs w:val="24"/>
        </w:rPr>
        <w:t xml:space="preserve"> </w:t>
      </w:r>
      <w:r w:rsidR="00643209">
        <w:rPr>
          <w:rFonts w:ascii="Times New Roman" w:hAnsi="Times New Roman" w:cs="Times New Roman"/>
          <w:sz w:val="24"/>
          <w:szCs w:val="24"/>
        </w:rPr>
        <w:t>(Quantities below 5 CY).</w:t>
      </w:r>
    </w:p>
    <w:p w14:paraId="3BF6711D" w14:textId="3957DB30" w:rsidR="0022307E" w:rsidRPr="00361EAE" w:rsidRDefault="0022307E" w:rsidP="00361EAE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A8">
        <w:rPr>
          <w:rFonts w:ascii="Times New Roman" w:hAnsi="Times New Roman" w:cs="Times New Roman"/>
          <w:sz w:val="24"/>
          <w:szCs w:val="24"/>
        </w:rPr>
        <w:t>Admixtures &amp; Options</w:t>
      </w:r>
      <w:r w:rsidR="00803160">
        <w:rPr>
          <w:rFonts w:ascii="Times New Roman" w:hAnsi="Times New Roman" w:cs="Times New Roman"/>
          <w:sz w:val="24"/>
          <w:szCs w:val="24"/>
        </w:rPr>
        <w:t xml:space="preserve">, which may include air entrainment, retarders, accelerators, fibers, and other additives as specified per order. </w:t>
      </w:r>
    </w:p>
    <w:p w14:paraId="35F4E0DA" w14:textId="566AF32D" w:rsidR="0056144E" w:rsidRPr="000F1D6A" w:rsidRDefault="00803160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1D6A">
        <w:rPr>
          <w:rFonts w:ascii="Times New Roman" w:hAnsi="Times New Roman" w:cs="Times New Roman"/>
          <w:sz w:val="24"/>
          <w:szCs w:val="24"/>
        </w:rPr>
        <w:t xml:space="preserve">All concrete and related materials shall comply with </w:t>
      </w:r>
      <w:r w:rsidR="000A0A0B" w:rsidRPr="000F1D6A">
        <w:rPr>
          <w:rFonts w:ascii="Times New Roman" w:hAnsi="Times New Roman" w:cs="Times New Roman"/>
          <w:sz w:val="24"/>
          <w:szCs w:val="24"/>
        </w:rPr>
        <w:t xml:space="preserve">the FDOT “Standard Plans for Road and Bridge Construction.” Latest Edition, </w:t>
      </w:r>
      <w:r w:rsidR="0022307E" w:rsidRPr="000F1D6A">
        <w:rPr>
          <w:rFonts w:ascii="Times New Roman" w:hAnsi="Times New Roman" w:cs="Times New Roman"/>
          <w:sz w:val="24"/>
          <w:szCs w:val="24"/>
        </w:rPr>
        <w:t>Section 346 – Portland Cement Concrete</w:t>
      </w:r>
      <w:r w:rsidRPr="000F1D6A">
        <w:rPr>
          <w:rFonts w:ascii="Times New Roman" w:hAnsi="Times New Roman" w:cs="Times New Roman"/>
          <w:sz w:val="24"/>
          <w:szCs w:val="24"/>
        </w:rPr>
        <w:t xml:space="preserve">, and any additional County specifications provided at the time of order. </w:t>
      </w:r>
    </w:p>
    <w:p w14:paraId="62CAC991" w14:textId="1D684C6F" w:rsidR="0046513C" w:rsidRPr="0046513C" w:rsidRDefault="005B1CFF" w:rsidP="0046513C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E9671A">
        <w:rPr>
          <w:rFonts w:ascii="Times New Roman" w:hAnsi="Times New Roman" w:cs="Times New Roman"/>
          <w:b/>
          <w:bCs/>
          <w:sz w:val="24"/>
          <w:szCs w:val="24"/>
        </w:rPr>
        <w:t>CONTRACTOR’S RESPONSIBILIT</w:t>
      </w:r>
      <w:r w:rsidR="005811E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9671A">
        <w:rPr>
          <w:rFonts w:ascii="Times New Roman" w:hAnsi="Times New Roman" w:cs="Times New Roman"/>
          <w:b/>
          <w:bCs/>
          <w:sz w:val="24"/>
          <w:szCs w:val="24"/>
        </w:rPr>
        <w:t>ES</w:t>
      </w:r>
    </w:p>
    <w:p w14:paraId="31659467" w14:textId="1803183A" w:rsidR="005B1CFF" w:rsidRPr="0046513C" w:rsidRDefault="005B1CFF" w:rsidP="0046513C">
      <w:pPr>
        <w:pStyle w:val="ListParagraph"/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513C">
        <w:rPr>
          <w:rFonts w:ascii="Times New Roman" w:hAnsi="Times New Roman" w:cs="Times New Roman"/>
          <w:b/>
          <w:bCs/>
          <w:sz w:val="24"/>
          <w:szCs w:val="24"/>
        </w:rPr>
        <w:t>Contractor Shall:</w:t>
      </w:r>
    </w:p>
    <w:p w14:paraId="0A68C6FE" w14:textId="1B417D9A" w:rsidR="005B1CFF" w:rsidRDefault="00E9671A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</w:t>
      </w:r>
      <w:r w:rsidRPr="000504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ide all </w:t>
      </w:r>
      <w:r w:rsidR="00C162C4" w:rsidRPr="000504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surcharges, </w:t>
      </w:r>
      <w:r w:rsidR="00803160" w:rsidRPr="000504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labor, </w:t>
      </w:r>
      <w:r>
        <w:rPr>
          <w:rFonts w:ascii="Times New Roman" w:hAnsi="Times New Roman" w:cs="Times New Roman"/>
          <w:sz w:val="24"/>
          <w:szCs w:val="24"/>
        </w:rPr>
        <w:t>fuel, materials, equipment,</w:t>
      </w:r>
      <w:r w:rsidR="00803160">
        <w:rPr>
          <w:rFonts w:ascii="Times New Roman" w:hAnsi="Times New Roman" w:cs="Times New Roman"/>
          <w:sz w:val="24"/>
          <w:szCs w:val="24"/>
        </w:rPr>
        <w:t xml:space="preserve"> trucking</w:t>
      </w:r>
      <w:r>
        <w:rPr>
          <w:rFonts w:ascii="Times New Roman" w:hAnsi="Times New Roman" w:cs="Times New Roman"/>
          <w:sz w:val="24"/>
          <w:szCs w:val="24"/>
        </w:rPr>
        <w:t xml:space="preserve"> and incidental costs necessary to supply and deliver the </w:t>
      </w:r>
      <w:r w:rsidR="00803160">
        <w:rPr>
          <w:rFonts w:ascii="Times New Roman" w:hAnsi="Times New Roman" w:cs="Times New Roman"/>
          <w:sz w:val="24"/>
          <w:szCs w:val="24"/>
        </w:rPr>
        <w:t>ordered</w:t>
      </w:r>
      <w:r>
        <w:rPr>
          <w:rFonts w:ascii="Times New Roman" w:hAnsi="Times New Roman" w:cs="Times New Roman"/>
          <w:sz w:val="24"/>
          <w:szCs w:val="24"/>
        </w:rPr>
        <w:t xml:space="preserve"> products.</w:t>
      </w:r>
    </w:p>
    <w:p w14:paraId="55109F1B" w14:textId="26B13358" w:rsidR="00E9671A" w:rsidRDefault="00E9671A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 a </w:t>
      </w:r>
      <w:r w:rsidR="00803160">
        <w:rPr>
          <w:rFonts w:ascii="Times New Roman" w:hAnsi="Times New Roman" w:cs="Times New Roman"/>
          <w:sz w:val="24"/>
          <w:szCs w:val="24"/>
        </w:rPr>
        <w:t xml:space="preserve">dedicated point-of-contact and </w:t>
      </w:r>
      <w:r>
        <w:rPr>
          <w:rFonts w:ascii="Times New Roman" w:hAnsi="Times New Roman" w:cs="Times New Roman"/>
          <w:sz w:val="24"/>
          <w:szCs w:val="24"/>
        </w:rPr>
        <w:t xml:space="preserve">email </w:t>
      </w:r>
      <w:r w:rsidR="00803160">
        <w:rPr>
          <w:rFonts w:ascii="Times New Roman" w:hAnsi="Times New Roman" w:cs="Times New Roman"/>
          <w:sz w:val="24"/>
          <w:szCs w:val="24"/>
        </w:rPr>
        <w:t xml:space="preserve">address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803160">
        <w:rPr>
          <w:rFonts w:ascii="Times New Roman" w:hAnsi="Times New Roman" w:cs="Times New Roman"/>
          <w:sz w:val="24"/>
          <w:szCs w:val="24"/>
        </w:rPr>
        <w:t>order placement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5049B1" w14:textId="770B8B69" w:rsidR="00E9671A" w:rsidRDefault="00E9671A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Confirm acceptance of each order within</w:t>
      </w:r>
      <w:r w:rsidR="00F41E6D">
        <w:rPr>
          <w:rFonts w:ascii="Times New Roman" w:hAnsi="Times New Roman" w:cs="Times New Roman"/>
          <w:sz w:val="24"/>
          <w:szCs w:val="24"/>
        </w:rPr>
        <w:t xml:space="preserve"> 24 hours</w:t>
      </w:r>
      <w:r w:rsidR="00803160">
        <w:rPr>
          <w:rFonts w:ascii="Times New Roman" w:hAnsi="Times New Roman" w:cs="Times New Roman"/>
          <w:sz w:val="24"/>
          <w:szCs w:val="24"/>
        </w:rPr>
        <w:t xml:space="preserve"> of receipt</w:t>
      </w:r>
      <w:r w:rsidR="00F41E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0ACD0C" w14:textId="10F03030" w:rsidR="00803160" w:rsidRDefault="00803160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Ensure all deliveries meet the scheduled date and time specified by the County, unless otherwise coordinated in advance. </w:t>
      </w:r>
    </w:p>
    <w:p w14:paraId="14EEAD69" w14:textId="69754A6C" w:rsidR="00803160" w:rsidRDefault="00803160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Notify the County immediately of any anticipated delays, shortages, or issues affecting delivery or material quality. </w:t>
      </w:r>
    </w:p>
    <w:p w14:paraId="56578235" w14:textId="53B4F8C9" w:rsidR="00803160" w:rsidRDefault="00803160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 delivery tickets at the job site containing batch time, load size, mix design, truck number and any admixtures included in the load. </w:t>
      </w:r>
    </w:p>
    <w:p w14:paraId="6CB4FFE8" w14:textId="7DC8BC3A" w:rsidR="0046513C" w:rsidRPr="00361EAE" w:rsidRDefault="00803160" w:rsidP="00361EAE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Ensure all trucks comply with applicable safety regulations and are equipped to discharge concrete without contamination. </w:t>
      </w:r>
    </w:p>
    <w:p w14:paraId="67554508" w14:textId="32311AAE" w:rsidR="00D44731" w:rsidRPr="00D44731" w:rsidRDefault="00D44731" w:rsidP="0046513C">
      <w:pPr>
        <w:pStyle w:val="ListParagraph"/>
        <w:numPr>
          <w:ilvl w:val="0"/>
          <w:numId w:val="4"/>
        </w:numPr>
        <w:spacing w:before="120" w:after="120"/>
        <w:ind w:left="36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D44731">
        <w:rPr>
          <w:rFonts w:ascii="Times New Roman" w:hAnsi="Times New Roman" w:cs="Times New Roman"/>
          <w:b/>
          <w:bCs/>
          <w:sz w:val="24"/>
          <w:szCs w:val="24"/>
        </w:rPr>
        <w:t>COUNTY RESPONSIBILITIES</w:t>
      </w:r>
    </w:p>
    <w:p w14:paraId="4D2ED242" w14:textId="6C1B5606" w:rsidR="00D44731" w:rsidRPr="00E9671A" w:rsidRDefault="00D44731" w:rsidP="0046513C">
      <w:pPr>
        <w:spacing w:before="120" w:after="120"/>
        <w:ind w:left="792" w:hanging="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671A">
        <w:rPr>
          <w:rFonts w:ascii="Times New Roman" w:hAnsi="Times New Roman" w:cs="Times New Roman"/>
          <w:b/>
          <w:bCs/>
          <w:sz w:val="24"/>
          <w:szCs w:val="24"/>
        </w:rPr>
        <w:t>County shall:</w:t>
      </w:r>
    </w:p>
    <w:p w14:paraId="04A4A7EC" w14:textId="007B968E" w:rsidR="00E9671A" w:rsidRPr="00E9671A" w:rsidRDefault="00E9671A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Reserve the right to </w:t>
      </w:r>
      <w:r w:rsidR="000B6DA7">
        <w:rPr>
          <w:rFonts w:ascii="Times New Roman" w:hAnsi="Times New Roman" w:cs="Times New Roman"/>
          <w:sz w:val="24"/>
          <w:szCs w:val="24"/>
        </w:rPr>
        <w:t>award</w:t>
      </w:r>
      <w:r w:rsidR="00465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one or more </w:t>
      </w:r>
      <w:r w:rsidR="0046513C">
        <w:rPr>
          <w:rFonts w:ascii="Times New Roman" w:hAnsi="Times New Roman" w:cs="Times New Roman"/>
          <w:sz w:val="24"/>
          <w:szCs w:val="24"/>
        </w:rPr>
        <w:t>contractor</w:t>
      </w:r>
      <w:r>
        <w:rPr>
          <w:rFonts w:ascii="Times New Roman" w:hAnsi="Times New Roman" w:cs="Times New Roman"/>
          <w:sz w:val="24"/>
          <w:szCs w:val="24"/>
        </w:rPr>
        <w:t>s.</w:t>
      </w:r>
    </w:p>
    <w:p w14:paraId="061656D4" w14:textId="5001AD96" w:rsidR="00D44731" w:rsidRDefault="00D44731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F1D6A">
        <w:rPr>
          <w:rFonts w:ascii="Times New Roman" w:hAnsi="Times New Roman" w:cs="Times New Roman"/>
          <w:sz w:val="24"/>
          <w:szCs w:val="24"/>
        </w:rPr>
        <w:t>ubmit orders</w:t>
      </w:r>
      <w:r>
        <w:rPr>
          <w:rFonts w:ascii="Times New Roman" w:hAnsi="Times New Roman" w:cs="Times New Roman"/>
          <w:sz w:val="24"/>
          <w:szCs w:val="24"/>
        </w:rPr>
        <w:t xml:space="preserve"> to the </w:t>
      </w:r>
      <w:r w:rsidR="0046513C">
        <w:rPr>
          <w:rFonts w:ascii="Times New Roman" w:hAnsi="Times New Roman" w:cs="Times New Roman"/>
          <w:sz w:val="24"/>
          <w:szCs w:val="24"/>
        </w:rPr>
        <w:t>contractor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A9A">
        <w:rPr>
          <w:rFonts w:ascii="Times New Roman" w:hAnsi="Times New Roman" w:cs="Times New Roman"/>
          <w:sz w:val="24"/>
          <w:szCs w:val="24"/>
        </w:rPr>
        <w:t xml:space="preserve">via email </w:t>
      </w:r>
      <w:r>
        <w:rPr>
          <w:rFonts w:ascii="Times New Roman" w:hAnsi="Times New Roman" w:cs="Times New Roman"/>
          <w:sz w:val="24"/>
          <w:szCs w:val="24"/>
        </w:rPr>
        <w:t>specifying mix type, quantity, delivery location and delivery date</w:t>
      </w:r>
      <w:r w:rsidR="000F1D6A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time. </w:t>
      </w:r>
    </w:p>
    <w:p w14:paraId="6D51514E" w14:textId="076958E5" w:rsidR="000F1D6A" w:rsidRDefault="000F1D6A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Inspect delivered materials for compliance with specifications and reject any loads that do not meet requirements.</w:t>
      </w:r>
    </w:p>
    <w:p w14:paraId="37598F0A" w14:textId="6F83F3E6" w:rsidR="0046513C" w:rsidRDefault="000F1D6A" w:rsidP="0046513C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 timely notice to the </w:t>
      </w:r>
      <w:r w:rsidR="0046513C">
        <w:rPr>
          <w:rFonts w:ascii="Times New Roman" w:hAnsi="Times New Roman" w:cs="Times New Roman"/>
          <w:sz w:val="24"/>
          <w:szCs w:val="24"/>
        </w:rPr>
        <w:t>contractor</w:t>
      </w:r>
      <w:r>
        <w:rPr>
          <w:rFonts w:ascii="Times New Roman" w:hAnsi="Times New Roman" w:cs="Times New Roman"/>
          <w:sz w:val="24"/>
          <w:szCs w:val="24"/>
        </w:rPr>
        <w:t xml:space="preserve"> when changes or cancellations are necessary. </w:t>
      </w:r>
    </w:p>
    <w:p w14:paraId="47B180D3" w14:textId="5B02508E" w:rsidR="007A0C72" w:rsidRPr="007A0C72" w:rsidRDefault="007A0C72" w:rsidP="00E71474">
      <w:pPr>
        <w:pStyle w:val="ListParagraph"/>
        <w:numPr>
          <w:ilvl w:val="0"/>
          <w:numId w:val="4"/>
        </w:numPr>
        <w:spacing w:before="120" w:after="120"/>
        <w:ind w:left="360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A0C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PRICE ESCALATION </w:t>
      </w:r>
    </w:p>
    <w:p w14:paraId="47EC6147" w14:textId="53060BF8" w:rsidR="007A0C72" w:rsidRDefault="00E71474" w:rsidP="00E71474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C72">
        <w:rPr>
          <w:rFonts w:ascii="Times New Roman" w:eastAsia="Times New Roman" w:hAnsi="Times New Roman" w:cs="Times New Roman"/>
          <w:color w:val="000000"/>
          <w:sz w:val="24"/>
          <w:szCs w:val="24"/>
        </w:rPr>
        <w:t>Prices</w:t>
      </w:r>
      <w:r w:rsidR="007A0C72" w:rsidRPr="007A0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remain firm for </w:t>
      </w:r>
      <w:r w:rsidR="007A0C72" w:rsidRPr="007A0C72">
        <w:rPr>
          <w:rFonts w:ascii="Times New Roman" w:eastAsia="Times New Roman" w:hAnsi="Times New Roman" w:cs="Times New Roman"/>
          <w:color w:val="000000"/>
          <w:sz w:val="24"/>
          <w:szCs w:val="24"/>
        </w:rPr>
        <w:t>the initial contract term.</w:t>
      </w:r>
    </w:p>
    <w:p w14:paraId="47D2E8A8" w14:textId="5803F258" w:rsidR="007A0C72" w:rsidRDefault="007A0C72" w:rsidP="00E71474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Any request for price increases </w:t>
      </w:r>
      <w:r w:rsidR="005811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will be subject to written approval by County. Request </w:t>
      </w:r>
      <w:r w:rsidRPr="007A0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must be submitted in writing at least 60 days in advance </w:t>
      </w:r>
      <w:r w:rsidR="005811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the applicable contract renewal date/expiration of the current term </w:t>
      </w:r>
      <w:r w:rsidRPr="007A0C72">
        <w:rPr>
          <w:rFonts w:ascii="Times New Roman" w:eastAsia="Times New Roman" w:hAnsi="Times New Roman" w:cs="Times New Roman"/>
          <w:color w:val="000000"/>
          <w:sz w:val="24"/>
          <w:szCs w:val="24"/>
        </w:rPr>
        <w:t>and must include manufacturer/supplier documentation.</w:t>
      </w:r>
    </w:p>
    <w:p w14:paraId="107D7EE0" w14:textId="3430ACED" w:rsidR="007A0C72" w:rsidRDefault="007A0C72" w:rsidP="00E71474">
      <w:pPr>
        <w:pStyle w:val="ListParagraph"/>
        <w:numPr>
          <w:ilvl w:val="1"/>
          <w:numId w:val="4"/>
        </w:numPr>
        <w:spacing w:before="120" w:after="120"/>
        <w:ind w:left="792" w:hanging="432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Escalation cannot exceed the Consumer </w:t>
      </w:r>
      <w:r w:rsidRPr="007A0C72">
        <w:rPr>
          <w:rFonts w:ascii="Times New Roman" w:eastAsia="Times New Roman" w:hAnsi="Times New Roman" w:cs="Times New Roman"/>
          <w:color w:val="000000"/>
          <w:sz w:val="24"/>
          <w:szCs w:val="24"/>
        </w:rPr>
        <w:t>Price Index (CPI) for the prior 12-month period unless otherwise approved by the County.</w:t>
      </w:r>
    </w:p>
    <w:p w14:paraId="371BF797" w14:textId="77777777" w:rsidR="00BE748F" w:rsidRPr="000A0A0B" w:rsidRDefault="00BE748F" w:rsidP="00BE748F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</w:p>
    <w:p w14:paraId="6C83824F" w14:textId="7B8ADB2F" w:rsidR="00A06F53" w:rsidRPr="00A06F53" w:rsidRDefault="00A06F53" w:rsidP="009363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0B6DA7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926CF2" w:rsidRPr="00926CF2">
        <w:rPr>
          <w:rFonts w:ascii="Times New Roman" w:hAnsi="Times New Roman" w:cs="Times New Roman"/>
          <w:i/>
          <w:iCs/>
          <w:sz w:val="24"/>
          <w:szCs w:val="24"/>
        </w:rPr>
        <w:t xml:space="preserve">nd of </w:t>
      </w:r>
      <w:r w:rsidR="000B6DA7">
        <w:rPr>
          <w:rFonts w:ascii="Times New Roman" w:hAnsi="Times New Roman" w:cs="Times New Roman"/>
          <w:i/>
          <w:iCs/>
          <w:sz w:val="24"/>
          <w:szCs w:val="24"/>
        </w:rPr>
        <w:t>Exhibit A.</w:t>
      </w:r>
      <w:r>
        <w:rPr>
          <w:rFonts w:ascii="Times New Roman" w:hAnsi="Times New Roman" w:cs="Times New Roman"/>
          <w:sz w:val="24"/>
          <w:szCs w:val="24"/>
        </w:rPr>
        <w:t>]</w:t>
      </w:r>
    </w:p>
    <w:sectPr w:rsidR="00A06F53" w:rsidRPr="00A06F53" w:rsidSect="000B6DA7">
      <w:headerReference w:type="default" r:id="rId7"/>
      <w:footerReference w:type="default" r:id="rId8"/>
      <w:pgSz w:w="12240" w:h="15840"/>
      <w:pgMar w:top="1440" w:right="1440" w:bottom="99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5B0BE" w14:textId="77777777" w:rsidR="00624D8E" w:rsidRDefault="00624D8E" w:rsidP="00CF0E5A">
      <w:pPr>
        <w:spacing w:after="0" w:line="240" w:lineRule="auto"/>
      </w:pPr>
      <w:r>
        <w:separator/>
      </w:r>
    </w:p>
  </w:endnote>
  <w:endnote w:type="continuationSeparator" w:id="0">
    <w:p w14:paraId="452931A5" w14:textId="77777777" w:rsidR="00624D8E" w:rsidRDefault="00624D8E" w:rsidP="00CF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9583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461726" w14:textId="77777777" w:rsidR="00A06F53" w:rsidRDefault="00A06F5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F2C958" w14:textId="77777777" w:rsidR="00A06F53" w:rsidRDefault="00A06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35595" w14:textId="77777777" w:rsidR="00624D8E" w:rsidRDefault="00624D8E" w:rsidP="00CF0E5A">
      <w:pPr>
        <w:spacing w:after="0" w:line="240" w:lineRule="auto"/>
      </w:pPr>
      <w:r>
        <w:separator/>
      </w:r>
    </w:p>
  </w:footnote>
  <w:footnote w:type="continuationSeparator" w:id="0">
    <w:p w14:paraId="3CDE414D" w14:textId="77777777" w:rsidR="00624D8E" w:rsidRDefault="00624D8E" w:rsidP="00CF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B1A1E" w14:textId="57C5A100" w:rsidR="00D3017C" w:rsidRDefault="00A06F53" w:rsidP="00D3017C">
    <w:pPr>
      <w:pStyle w:val="Header"/>
      <w:tabs>
        <w:tab w:val="clear" w:pos="4680"/>
        <w:tab w:val="left" w:pos="1980"/>
        <w:tab w:val="center" w:pos="4770"/>
      </w:tabs>
      <w:jc w:val="center"/>
      <w:rPr>
        <w:rFonts w:ascii="Times New Roman" w:hAnsi="Times New Roman" w:cs="Times New Roman"/>
        <w:b/>
        <w:sz w:val="24"/>
        <w:szCs w:val="24"/>
      </w:rPr>
    </w:pPr>
    <w:r w:rsidRPr="00A06F53">
      <w:rPr>
        <w:rFonts w:ascii="Times New Roman" w:hAnsi="Times New Roman" w:cs="Times New Roman"/>
        <w:b/>
        <w:sz w:val="24"/>
        <w:szCs w:val="24"/>
      </w:rPr>
      <w:t>EXHIBIT A – SCOPE OF WORK</w:t>
    </w:r>
    <w:r w:rsidR="00F91DC1">
      <w:rPr>
        <w:rFonts w:ascii="Times New Roman" w:hAnsi="Times New Roman" w:cs="Times New Roman"/>
        <w:b/>
        <w:sz w:val="24"/>
        <w:szCs w:val="24"/>
      </w:rPr>
      <w:tab/>
    </w:r>
    <w:r w:rsidR="00F91DC1">
      <w:rPr>
        <w:rFonts w:ascii="Times New Roman" w:hAnsi="Times New Roman" w:cs="Times New Roman"/>
        <w:b/>
        <w:sz w:val="24"/>
        <w:szCs w:val="24"/>
      </w:rPr>
      <w:tab/>
    </w:r>
    <w:r w:rsidR="00926CF2">
      <w:rPr>
        <w:rFonts w:ascii="Times New Roman" w:hAnsi="Times New Roman" w:cs="Times New Roman"/>
        <w:b/>
        <w:sz w:val="24"/>
        <w:szCs w:val="24"/>
      </w:rPr>
      <w:t>2</w:t>
    </w:r>
    <w:r w:rsidR="00D3017C">
      <w:rPr>
        <w:rFonts w:ascii="Times New Roman" w:hAnsi="Times New Roman" w:cs="Times New Roman"/>
        <w:b/>
        <w:sz w:val="24"/>
        <w:szCs w:val="24"/>
      </w:rPr>
      <w:t>7-601</w:t>
    </w:r>
  </w:p>
  <w:p w14:paraId="13787A17" w14:textId="5B9C611B" w:rsidR="00CF0E5A" w:rsidRPr="00A06F53" w:rsidRDefault="0022482B" w:rsidP="00F91DC1">
    <w:pPr>
      <w:pStyle w:val="Header"/>
      <w:tabs>
        <w:tab w:val="clear" w:pos="4680"/>
        <w:tab w:val="left" w:pos="1980"/>
        <w:tab w:val="center" w:pos="4770"/>
      </w:tabs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CONCRETE SUPPLY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58FA"/>
    <w:multiLevelType w:val="hybridMultilevel"/>
    <w:tmpl w:val="6B40D810"/>
    <w:lvl w:ilvl="0" w:tplc="8F4C0134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737A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6967969"/>
    <w:multiLevelType w:val="hybridMultilevel"/>
    <w:tmpl w:val="2C46055A"/>
    <w:lvl w:ilvl="0" w:tplc="ACC46D6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CF62C5"/>
    <w:multiLevelType w:val="multilevel"/>
    <w:tmpl w:val="C9ECE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51828194">
    <w:abstractNumId w:val="0"/>
  </w:num>
  <w:num w:numId="2" w16cid:durableId="1944416752">
    <w:abstractNumId w:val="1"/>
  </w:num>
  <w:num w:numId="3" w16cid:durableId="1535655784">
    <w:abstractNumId w:val="2"/>
  </w:num>
  <w:num w:numId="4" w16cid:durableId="1247768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5sZaggaipzAd2RlYpc7jU3hE88W6PB0aaR5bjIuiba/kfPo7YSzQN7TdCKQqvfoN+nxCZBEnGZEgzmC4201bQ==" w:salt="N+cjFVkHV2H3Y7Hvp2C0h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E5A"/>
    <w:rsid w:val="000066B9"/>
    <w:rsid w:val="00022775"/>
    <w:rsid w:val="00050443"/>
    <w:rsid w:val="000A0A0B"/>
    <w:rsid w:val="000B6DA7"/>
    <w:rsid w:val="000F1D6A"/>
    <w:rsid w:val="00107CA7"/>
    <w:rsid w:val="001124FB"/>
    <w:rsid w:val="00114430"/>
    <w:rsid w:val="001E4125"/>
    <w:rsid w:val="0022307E"/>
    <w:rsid w:val="0022482B"/>
    <w:rsid w:val="0025065F"/>
    <w:rsid w:val="00361EAE"/>
    <w:rsid w:val="00425F5B"/>
    <w:rsid w:val="0046513C"/>
    <w:rsid w:val="004671CD"/>
    <w:rsid w:val="004C6201"/>
    <w:rsid w:val="00505D28"/>
    <w:rsid w:val="005234F7"/>
    <w:rsid w:val="005351C7"/>
    <w:rsid w:val="0056144E"/>
    <w:rsid w:val="005727D0"/>
    <w:rsid w:val="005811E1"/>
    <w:rsid w:val="005913C1"/>
    <w:rsid w:val="0059478E"/>
    <w:rsid w:val="005A20D6"/>
    <w:rsid w:val="005B1CFF"/>
    <w:rsid w:val="005C2FA8"/>
    <w:rsid w:val="005C65CE"/>
    <w:rsid w:val="00621B70"/>
    <w:rsid w:val="00624D8E"/>
    <w:rsid w:val="00643209"/>
    <w:rsid w:val="00703F6A"/>
    <w:rsid w:val="00737539"/>
    <w:rsid w:val="00753AEE"/>
    <w:rsid w:val="007A0C72"/>
    <w:rsid w:val="007F0438"/>
    <w:rsid w:val="00803160"/>
    <w:rsid w:val="00812BE5"/>
    <w:rsid w:val="008E7F13"/>
    <w:rsid w:val="008F570F"/>
    <w:rsid w:val="00926CF2"/>
    <w:rsid w:val="009330B5"/>
    <w:rsid w:val="00936343"/>
    <w:rsid w:val="00985C17"/>
    <w:rsid w:val="00993239"/>
    <w:rsid w:val="00A06F53"/>
    <w:rsid w:val="00A51F39"/>
    <w:rsid w:val="00A65A92"/>
    <w:rsid w:val="00AF6EE7"/>
    <w:rsid w:val="00B02193"/>
    <w:rsid w:val="00B87FA2"/>
    <w:rsid w:val="00BE748F"/>
    <w:rsid w:val="00C162C4"/>
    <w:rsid w:val="00C55A9A"/>
    <w:rsid w:val="00C655F9"/>
    <w:rsid w:val="00CF0E5A"/>
    <w:rsid w:val="00D063FB"/>
    <w:rsid w:val="00D3017C"/>
    <w:rsid w:val="00D44731"/>
    <w:rsid w:val="00D5350E"/>
    <w:rsid w:val="00D927C7"/>
    <w:rsid w:val="00DA3202"/>
    <w:rsid w:val="00E55E13"/>
    <w:rsid w:val="00E71474"/>
    <w:rsid w:val="00E9671A"/>
    <w:rsid w:val="00E9750B"/>
    <w:rsid w:val="00F41E6D"/>
    <w:rsid w:val="00F91DC1"/>
    <w:rsid w:val="00F971CA"/>
    <w:rsid w:val="00FB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C772B"/>
  <w15:chartTrackingRefBased/>
  <w15:docId w15:val="{4087A0FA-107C-4FDA-8C1D-062D24AC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E5A"/>
  </w:style>
  <w:style w:type="paragraph" w:styleId="Footer">
    <w:name w:val="footer"/>
    <w:basedOn w:val="Normal"/>
    <w:link w:val="FooterChar"/>
    <w:uiPriority w:val="99"/>
    <w:unhideWhenUsed/>
    <w:rsid w:val="00CF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E5A"/>
  </w:style>
  <w:style w:type="table" w:styleId="TableGrid">
    <w:name w:val="Table Grid"/>
    <w:basedOn w:val="TableNormal"/>
    <w:uiPriority w:val="39"/>
    <w:rsid w:val="00E97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2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3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3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32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32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E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11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413</Words>
  <Characters>2360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</cp:revision>
  <dcterms:created xsi:type="dcterms:W3CDTF">2026-10-01T20:25:00Z</dcterms:created>
  <dcterms:modified xsi:type="dcterms:W3CDTF">2026-10-01T20:29:00Z</dcterms:modified>
</cp:coreProperties>
</file>