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91A4" w14:textId="643894D6" w:rsidR="003F2FBF" w:rsidRDefault="000A7862" w:rsidP="00A34AFE">
      <w:pPr>
        <w:jc w:val="center"/>
      </w:pPr>
      <w:r>
        <w:rPr>
          <w:noProof/>
        </w:rPr>
        <w:drawing>
          <wp:inline distT="0" distB="0" distL="0" distR="0" wp14:anchorId="597B026D" wp14:editId="2A989CC1">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9BB79A3" w14:textId="2E1A356D" w:rsidR="0069382C" w:rsidRPr="000B133E" w:rsidRDefault="0069382C" w:rsidP="0069382C">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78361982" w14:textId="6BE76DC7" w:rsidR="0069382C" w:rsidRDefault="0069382C" w:rsidP="0069382C">
      <w:pPr>
        <w:pStyle w:val="Header"/>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4608E6">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5E2E8274" w14:textId="5F6821DC" w:rsidR="00EF5966" w:rsidRPr="000977A9" w:rsidRDefault="00EA1F05" w:rsidP="00216422">
      <w:pPr>
        <w:tabs>
          <w:tab w:val="left" w:pos="7020"/>
        </w:tabs>
        <w:rPr>
          <w:szCs w:val="24"/>
        </w:rPr>
      </w:pPr>
      <w:r w:rsidRPr="00290E4F">
        <w:rPr>
          <w:b/>
          <w:szCs w:val="24"/>
        </w:rPr>
        <w:t xml:space="preserve">SOLICTATION: </w:t>
      </w:r>
      <w:r w:rsidR="00216422" w:rsidRPr="00290E4F">
        <w:rPr>
          <w:bCs/>
          <w:szCs w:val="24"/>
        </w:rPr>
        <w:t>Construction of LCSO Marine Facility and Existing Pole Barn Expansion</w:t>
      </w:r>
      <w:r w:rsidR="00216422" w:rsidRPr="00290E4F">
        <w:rPr>
          <w:szCs w:val="24"/>
        </w:rPr>
        <w:t xml:space="preserve"> 0</w:t>
      </w:r>
      <w:r w:rsidR="00290E4F" w:rsidRPr="00290E4F">
        <w:rPr>
          <w:szCs w:val="24"/>
        </w:rPr>
        <w:t>9</w:t>
      </w:r>
      <w:r w:rsidR="00216422" w:rsidRPr="00290E4F">
        <w:rPr>
          <w:szCs w:val="24"/>
        </w:rPr>
        <w:t>/</w:t>
      </w:r>
      <w:r w:rsidR="00290E4F" w:rsidRPr="00290E4F">
        <w:rPr>
          <w:szCs w:val="24"/>
        </w:rPr>
        <w:t>04</w:t>
      </w:r>
      <w:r w:rsidR="00216422" w:rsidRPr="00290E4F">
        <w:rPr>
          <w:szCs w:val="24"/>
        </w:rPr>
        <w:t>/2026</w:t>
      </w:r>
    </w:p>
    <w:p w14:paraId="6B289673" w14:textId="77777777" w:rsidR="006D745E" w:rsidRPr="000977A9" w:rsidRDefault="006D745E" w:rsidP="008762A3">
      <w:pPr>
        <w:jc w:val="center"/>
        <w:rPr>
          <w:b/>
          <w:szCs w:val="24"/>
        </w:rPr>
      </w:pPr>
    </w:p>
    <w:p w14:paraId="33560EC3" w14:textId="0979A285" w:rsidR="00B82A39" w:rsidRPr="00473BA2" w:rsidRDefault="00B82A39" w:rsidP="008E5F15">
      <w:pPr>
        <w:spacing w:after="240"/>
        <w:jc w:val="both"/>
        <w:rPr>
          <w:szCs w:val="24"/>
        </w:rPr>
      </w:pPr>
      <w:r w:rsidRPr="000977A9">
        <w:rPr>
          <w:szCs w:val="24"/>
        </w:rPr>
        <w:t xml:space="preserve">Vendors are responsible </w:t>
      </w:r>
      <w:r w:rsidR="003B5832" w:rsidRPr="000977A9">
        <w:rPr>
          <w:szCs w:val="24"/>
        </w:rPr>
        <w:t xml:space="preserve">for the </w:t>
      </w:r>
      <w:r w:rsidRPr="000977A9">
        <w:rPr>
          <w:szCs w:val="24"/>
        </w:rPr>
        <w:t>receipt and acknowledgement of all</w:t>
      </w:r>
      <w:r w:rsidR="0050375E" w:rsidRPr="000977A9">
        <w:rPr>
          <w:szCs w:val="24"/>
        </w:rPr>
        <w:t xml:space="preserve"> solicitation</w:t>
      </w:r>
      <w:r w:rsidRPr="000977A9">
        <w:rPr>
          <w:szCs w:val="24"/>
        </w:rPr>
        <w:t xml:space="preserve"> addenda</w:t>
      </w:r>
      <w:r w:rsidR="00855896" w:rsidRPr="000977A9">
        <w:rPr>
          <w:szCs w:val="24"/>
        </w:rPr>
        <w:t xml:space="preserve">. </w:t>
      </w:r>
      <w:r w:rsidR="0050375E" w:rsidRPr="000977A9">
        <w:rPr>
          <w:szCs w:val="24"/>
        </w:rPr>
        <w:t xml:space="preserve">Submit an electronically signed copy </w:t>
      </w:r>
      <w:r w:rsidRPr="000977A9">
        <w:rPr>
          <w:szCs w:val="24"/>
        </w:rPr>
        <w:t>with</w:t>
      </w:r>
      <w:r w:rsidR="003B5832" w:rsidRPr="000977A9">
        <w:rPr>
          <w:szCs w:val="24"/>
        </w:rPr>
        <w:t xml:space="preserve"> </w:t>
      </w:r>
      <w:r w:rsidR="0050375E" w:rsidRPr="000977A9">
        <w:rPr>
          <w:szCs w:val="24"/>
        </w:rPr>
        <w:t xml:space="preserve">solicitation </w:t>
      </w:r>
      <w:r w:rsidR="003B5832" w:rsidRPr="000977A9">
        <w:rPr>
          <w:szCs w:val="24"/>
        </w:rPr>
        <w:t>s</w:t>
      </w:r>
      <w:r w:rsidRPr="000977A9">
        <w:rPr>
          <w:szCs w:val="24"/>
        </w:rPr>
        <w:t>ubmi</w:t>
      </w:r>
      <w:r w:rsidR="0050375E" w:rsidRPr="000977A9">
        <w:rPr>
          <w:szCs w:val="24"/>
        </w:rPr>
        <w:t>ssion</w:t>
      </w:r>
      <w:r w:rsidR="00855896" w:rsidRPr="000977A9">
        <w:rPr>
          <w:szCs w:val="24"/>
        </w:rPr>
        <w:t>.</w:t>
      </w:r>
      <w:r w:rsidRPr="000977A9">
        <w:rPr>
          <w:szCs w:val="24"/>
        </w:rPr>
        <w:t xml:space="preserve"> Failure to acknowledge </w:t>
      </w:r>
      <w:r w:rsidR="0050375E" w:rsidRPr="000977A9">
        <w:rPr>
          <w:szCs w:val="24"/>
        </w:rPr>
        <w:t>an</w:t>
      </w:r>
      <w:r w:rsidRPr="000977A9">
        <w:rPr>
          <w:szCs w:val="24"/>
        </w:rPr>
        <w:t xml:space="preserve"> addendum may </w:t>
      </w:r>
      <w:r w:rsidRPr="00473BA2">
        <w:rPr>
          <w:szCs w:val="24"/>
        </w:rPr>
        <w:t xml:space="preserve">prevent the </w:t>
      </w:r>
      <w:r w:rsidR="003B5832" w:rsidRPr="00473BA2">
        <w:rPr>
          <w:szCs w:val="24"/>
        </w:rPr>
        <w:t>submi</w:t>
      </w:r>
      <w:r w:rsidR="0050375E" w:rsidRPr="00473BA2">
        <w:rPr>
          <w:szCs w:val="24"/>
        </w:rPr>
        <w:t>ssion</w:t>
      </w:r>
      <w:r w:rsidR="003B5832" w:rsidRPr="00473BA2">
        <w:rPr>
          <w:szCs w:val="24"/>
        </w:rPr>
        <w:t xml:space="preserve"> </w:t>
      </w:r>
      <w:r w:rsidRPr="00473BA2">
        <w:rPr>
          <w:szCs w:val="24"/>
        </w:rPr>
        <w:t>from being considered for award.</w:t>
      </w:r>
    </w:p>
    <w:p w14:paraId="652FDB4C" w14:textId="463E47AD" w:rsidR="00B60E88" w:rsidRPr="00630734" w:rsidRDefault="00271D07" w:rsidP="00EA1F05">
      <w:pPr>
        <w:pStyle w:val="Default"/>
        <w:tabs>
          <w:tab w:val="left" w:pos="360"/>
        </w:tabs>
        <w:spacing w:after="240"/>
        <w:ind w:left="360"/>
        <w:rPr>
          <w:b/>
          <w:bCs/>
        </w:rPr>
      </w:pPr>
      <w:r w:rsidRPr="00630734">
        <w:rPr>
          <w:b/>
          <w:bCs/>
        </w:rPr>
        <w:t xml:space="preserve">THIS ADDENDUM </w:t>
      </w:r>
      <w:r w:rsidR="00630734" w:rsidRPr="00630734">
        <w:rPr>
          <w:b/>
          <w:bCs/>
        </w:rPr>
        <w:t>CHANGES THE SUBMISSION DEADLINE FROM THURSDAY, SEPTEMBER 17, 2026 (09/17/2026) TO THURSDAY, SEPTEMBER 24, 2026 (09/24/2</w:t>
      </w:r>
      <w:r w:rsidR="00DE1AE2">
        <w:rPr>
          <w:b/>
          <w:bCs/>
        </w:rPr>
        <w:t>02</w:t>
      </w:r>
      <w:r w:rsidR="00630734" w:rsidRPr="00630734">
        <w:rPr>
          <w:b/>
          <w:bCs/>
        </w:rPr>
        <w:t>6 – 3PM EASTERN.</w:t>
      </w:r>
    </w:p>
    <w:p w14:paraId="2672771E" w14:textId="001D670F" w:rsidR="0014495B" w:rsidRDefault="0014495B" w:rsidP="006E0A41">
      <w:pPr>
        <w:pStyle w:val="Default"/>
        <w:tabs>
          <w:tab w:val="left" w:pos="360"/>
        </w:tabs>
        <w:spacing w:after="240"/>
        <w:rPr>
          <w:b/>
          <w:bCs/>
          <w:u w:val="single"/>
        </w:rPr>
      </w:pPr>
      <w:r>
        <w:rPr>
          <w:b/>
          <w:bCs/>
          <w:u w:val="single"/>
        </w:rPr>
        <w:t>ADDITIONAL INFORMATION</w:t>
      </w:r>
    </w:p>
    <w:p w14:paraId="4C0037DA" w14:textId="747BCC6D" w:rsidR="003C662D" w:rsidRDefault="003C662D" w:rsidP="003C662D">
      <w:pPr>
        <w:pStyle w:val="Default"/>
        <w:tabs>
          <w:tab w:val="left" w:pos="360"/>
        </w:tabs>
        <w:spacing w:after="240"/>
        <w:ind w:left="360" w:hanging="360"/>
      </w:pPr>
      <w:r>
        <w:t>E.</w:t>
      </w:r>
      <w:r>
        <w:tab/>
      </w:r>
      <w:r w:rsidR="0014495B" w:rsidRPr="003C662D">
        <w:t xml:space="preserve">To eliminate potential confusion regarding individual sheet revisions, a fully integrated, consolidated set incorporating all revised sheets into the complete plan set has been issued by the design consultant. This final, combined drawing set supersedes and replaces all previously published construction drawings in its </w:t>
      </w:r>
      <w:r w:rsidRPr="003C662D">
        <w:t>e</w:t>
      </w:r>
      <w:r w:rsidR="0014495B" w:rsidRPr="003C662D">
        <w:t xml:space="preserve">ntirety. </w:t>
      </w:r>
    </w:p>
    <w:p w14:paraId="1932D56B" w14:textId="280FC744" w:rsidR="003C662D" w:rsidRDefault="0014495B" w:rsidP="003C662D">
      <w:pPr>
        <w:pStyle w:val="Default"/>
        <w:tabs>
          <w:tab w:val="left" w:pos="360"/>
        </w:tabs>
        <w:spacing w:after="240"/>
        <w:ind w:left="360"/>
      </w:pPr>
      <w:r w:rsidRPr="003C662D">
        <w:t>Bidders shall base their bids and proposals strictly on this consolidated set, as it represents the official, current, and governing technical construction documents for this solicitation.</w:t>
      </w:r>
      <w:r w:rsidR="003C662D">
        <w:t xml:space="preserve"> </w:t>
      </w:r>
    </w:p>
    <w:p w14:paraId="4D015AE4" w14:textId="005C474F" w:rsidR="0014495B" w:rsidRDefault="003C662D" w:rsidP="003C662D">
      <w:pPr>
        <w:pStyle w:val="Default"/>
        <w:tabs>
          <w:tab w:val="left" w:pos="360"/>
        </w:tabs>
        <w:spacing w:after="240"/>
        <w:ind w:left="360"/>
      </w:pPr>
      <w:r>
        <w:t>All previously published exhibits that are not construction plans are still in effect and have not been replaced or revised.</w:t>
      </w:r>
    </w:p>
    <w:p w14:paraId="7AEDBEC8" w14:textId="0D70500A" w:rsidR="003C662D" w:rsidRPr="003C662D" w:rsidRDefault="003C662D" w:rsidP="003C662D">
      <w:pPr>
        <w:pStyle w:val="Default"/>
        <w:tabs>
          <w:tab w:val="left" w:pos="360"/>
        </w:tabs>
        <w:spacing w:after="240"/>
        <w:ind w:left="360" w:hanging="360"/>
      </w:pPr>
      <w:r>
        <w:tab/>
        <w:t>All Contractors that have submitted Attachment 5 may view the complete set of plans at the link previously provided.</w:t>
      </w:r>
      <w:r w:rsidR="00630734">
        <w:t xml:space="preserve"> See folder labeled “Plans – </w:t>
      </w:r>
      <w:r w:rsidR="007C0B95">
        <w:t>Final</w:t>
      </w:r>
      <w:r w:rsidR="00630734">
        <w:t>”.</w:t>
      </w:r>
    </w:p>
    <w:p w14:paraId="716D174B" w14:textId="50CB6870" w:rsidR="00C26A5E" w:rsidRPr="00473BA2" w:rsidRDefault="00B73801" w:rsidP="006E0A41">
      <w:pPr>
        <w:pStyle w:val="Default"/>
        <w:tabs>
          <w:tab w:val="left" w:pos="360"/>
        </w:tabs>
        <w:spacing w:after="240"/>
        <w:rPr>
          <w:b/>
          <w:bCs/>
          <w:u w:val="single"/>
        </w:rPr>
      </w:pPr>
      <w:r w:rsidRPr="00473BA2">
        <w:rPr>
          <w:b/>
          <w:bCs/>
          <w:u w:val="single"/>
        </w:rPr>
        <w:t>QUESTIONS/RESPONSES</w:t>
      </w:r>
    </w:p>
    <w:p w14:paraId="10B254DE" w14:textId="2AC60594" w:rsidR="00D03BFE" w:rsidRPr="00C13C62" w:rsidRDefault="0017617F" w:rsidP="0017617F">
      <w:pPr>
        <w:pStyle w:val="ListParagraph"/>
        <w:spacing w:after="160"/>
        <w:ind w:left="216" w:hanging="360"/>
        <w:rPr>
          <w:rFonts w:ascii="Times New Roman" w:hAnsi="Times New Roman"/>
          <w:sz w:val="24"/>
          <w:szCs w:val="24"/>
        </w:rPr>
      </w:pPr>
      <w:r w:rsidRPr="00473BA2">
        <w:rPr>
          <w:rFonts w:ascii="Times New Roman" w:hAnsi="Times New Roman"/>
          <w:sz w:val="24"/>
          <w:szCs w:val="24"/>
        </w:rPr>
        <w:t>76.</w:t>
      </w:r>
      <w:r w:rsidRPr="00473BA2">
        <w:rPr>
          <w:rFonts w:ascii="Times New Roman" w:hAnsi="Times New Roman"/>
          <w:sz w:val="24"/>
          <w:szCs w:val="24"/>
        </w:rPr>
        <w:tab/>
      </w:r>
      <w:r w:rsidR="00211D2D" w:rsidRPr="006921CF">
        <w:rPr>
          <w:rFonts w:ascii="Times New Roman" w:hAnsi="Times New Roman"/>
          <w:sz w:val="24"/>
          <w:szCs w:val="24"/>
        </w:rPr>
        <w:t>Ple</w:t>
      </w:r>
      <w:r w:rsidR="00211D2D" w:rsidRPr="00C13C62">
        <w:rPr>
          <w:rFonts w:ascii="Times New Roman" w:hAnsi="Times New Roman"/>
          <w:sz w:val="24"/>
          <w:szCs w:val="24"/>
        </w:rPr>
        <w:t>ase confirm whether an Edwards fire alarm system will be accepted as an approved equal substitution under Specifications Section 28 31 11, or if the Contractor is required to furnish one of the five named manufacturers specified in the contract documents?</w:t>
      </w:r>
    </w:p>
    <w:p w14:paraId="31F6B0AF" w14:textId="41C4D295" w:rsidR="0017617F" w:rsidRPr="00C13C62" w:rsidRDefault="005966A9" w:rsidP="0017617F">
      <w:pPr>
        <w:pStyle w:val="ListParagraph"/>
        <w:numPr>
          <w:ilvl w:val="0"/>
          <w:numId w:val="4"/>
        </w:numPr>
        <w:spacing w:after="160"/>
        <w:rPr>
          <w:rFonts w:ascii="Times New Roman" w:hAnsi="Times New Roman"/>
          <w:sz w:val="24"/>
          <w:szCs w:val="24"/>
        </w:rPr>
      </w:pPr>
      <w:r w:rsidRPr="00C13C62">
        <w:rPr>
          <w:rFonts w:ascii="Times New Roman" w:hAnsi="Times New Roman"/>
          <w:sz w:val="24"/>
          <w:szCs w:val="24"/>
        </w:rPr>
        <w:t>See response to Question #70</w:t>
      </w:r>
    </w:p>
    <w:p w14:paraId="23ED208E" w14:textId="55592629" w:rsidR="0068530F" w:rsidRPr="00C13C62" w:rsidRDefault="00211D2D" w:rsidP="0068530F">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Please confirm if Fire-Lite or Silent Knight would be an accepted as an approved equal?</w:t>
      </w:r>
    </w:p>
    <w:p w14:paraId="235B73C5" w14:textId="578F7FBE" w:rsidR="00211D2D" w:rsidRPr="00C13C62" w:rsidRDefault="005966A9" w:rsidP="00DC2C21">
      <w:pPr>
        <w:pStyle w:val="ListParagraph"/>
        <w:numPr>
          <w:ilvl w:val="0"/>
          <w:numId w:val="37"/>
        </w:numPr>
        <w:spacing w:after="160"/>
        <w:rPr>
          <w:rFonts w:ascii="Times New Roman" w:hAnsi="Times New Roman"/>
          <w:sz w:val="24"/>
          <w:szCs w:val="24"/>
        </w:rPr>
      </w:pPr>
      <w:r w:rsidRPr="00C13C62">
        <w:t>Lite or Silent Knight would be an acceptable equal to manufacturers listed on sheet E0.4.</w:t>
      </w:r>
    </w:p>
    <w:p w14:paraId="7F30F418" w14:textId="3F2CE79E" w:rsidR="00A21CA7" w:rsidRPr="00C13C62" w:rsidRDefault="00211D2D"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Was the pre-proposal meeting mandatory?</w:t>
      </w:r>
    </w:p>
    <w:p w14:paraId="67B03402" w14:textId="05D15C45" w:rsidR="00A21CA7" w:rsidRPr="00C13C62" w:rsidRDefault="00211D2D" w:rsidP="00DC2C21">
      <w:pPr>
        <w:pStyle w:val="ListParagraph"/>
        <w:numPr>
          <w:ilvl w:val="0"/>
          <w:numId w:val="38"/>
        </w:numPr>
        <w:spacing w:after="160"/>
        <w:rPr>
          <w:rFonts w:ascii="Times New Roman" w:hAnsi="Times New Roman"/>
          <w:sz w:val="24"/>
          <w:szCs w:val="24"/>
        </w:rPr>
      </w:pPr>
      <w:r w:rsidRPr="00C13C62">
        <w:rPr>
          <w:rFonts w:ascii="Times New Roman" w:hAnsi="Times New Roman"/>
          <w:sz w:val="24"/>
          <w:szCs w:val="24"/>
        </w:rPr>
        <w:t>No.</w:t>
      </w:r>
    </w:p>
    <w:p w14:paraId="531C25D2" w14:textId="4CA5F45A" w:rsidR="00211D2D" w:rsidRPr="00C13C62" w:rsidRDefault="00211D2D"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Per Exhibit P for the temp fence, do the wood poles need to be square or round as shown in the pictures? Is chain link acceptable?</w:t>
      </w:r>
    </w:p>
    <w:p w14:paraId="31F91590" w14:textId="34612F51" w:rsidR="00211D2D" w:rsidRPr="00C13C62" w:rsidRDefault="00FA2E1F" w:rsidP="00DC2C21">
      <w:pPr>
        <w:pStyle w:val="ListParagraph"/>
        <w:numPr>
          <w:ilvl w:val="0"/>
          <w:numId w:val="39"/>
        </w:numPr>
        <w:spacing w:after="160"/>
        <w:rPr>
          <w:rFonts w:ascii="Times New Roman" w:hAnsi="Times New Roman"/>
          <w:sz w:val="24"/>
          <w:szCs w:val="24"/>
        </w:rPr>
      </w:pPr>
      <w:r w:rsidRPr="00C13C62">
        <w:rPr>
          <w:rFonts w:ascii="Times New Roman" w:hAnsi="Times New Roman"/>
          <w:sz w:val="24"/>
          <w:szCs w:val="24"/>
        </w:rPr>
        <w:lastRenderedPageBreak/>
        <w:t xml:space="preserve">Wooden poles can be square or round.  Chain link would be acceptable if the height and general opacity </w:t>
      </w:r>
      <w:proofErr w:type="gramStart"/>
      <w:r w:rsidR="00B72A61" w:rsidRPr="00C13C62">
        <w:rPr>
          <w:rFonts w:ascii="Times New Roman" w:hAnsi="Times New Roman"/>
          <w:sz w:val="24"/>
          <w:szCs w:val="24"/>
        </w:rPr>
        <w:t>are</w:t>
      </w:r>
      <w:proofErr w:type="gramEnd"/>
      <w:r w:rsidRPr="00C13C62">
        <w:rPr>
          <w:rFonts w:ascii="Times New Roman" w:hAnsi="Times New Roman"/>
          <w:sz w:val="24"/>
          <w:szCs w:val="24"/>
        </w:rPr>
        <w:t xml:space="preserve"> in accordance with Exhibit P but the cost of chain link that tall is typically prohibitive.  The County has had far more success with the wooden posts and </w:t>
      </w:r>
      <w:proofErr w:type="gramStart"/>
      <w:r w:rsidRPr="00C13C62">
        <w:rPr>
          <w:rFonts w:ascii="Times New Roman" w:hAnsi="Times New Roman"/>
          <w:sz w:val="24"/>
          <w:szCs w:val="24"/>
        </w:rPr>
        <w:t>screen</w:t>
      </w:r>
      <w:proofErr w:type="gramEnd"/>
      <w:r w:rsidR="00B72A61" w:rsidRPr="00C13C62">
        <w:rPr>
          <w:rFonts w:ascii="Times New Roman" w:hAnsi="Times New Roman"/>
          <w:sz w:val="24"/>
          <w:szCs w:val="24"/>
        </w:rPr>
        <w:t xml:space="preserve"> as the most economical alternative</w:t>
      </w:r>
      <w:r w:rsidRPr="00C13C62">
        <w:rPr>
          <w:rFonts w:ascii="Times New Roman" w:hAnsi="Times New Roman"/>
          <w:sz w:val="24"/>
          <w:szCs w:val="24"/>
        </w:rPr>
        <w:t xml:space="preserve">.   </w:t>
      </w:r>
    </w:p>
    <w:p w14:paraId="2B89B841" w14:textId="77777777" w:rsidR="00211D2D" w:rsidRPr="00C13C62" w:rsidRDefault="00211D2D"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For the toilet accessories, will you accept ASI accessories?</w:t>
      </w:r>
    </w:p>
    <w:p w14:paraId="5F709C32" w14:textId="15785D7C" w:rsidR="00A21CA7" w:rsidRPr="00C13C62" w:rsidRDefault="005966A9" w:rsidP="00DC2C21">
      <w:pPr>
        <w:pStyle w:val="ListParagraph"/>
        <w:numPr>
          <w:ilvl w:val="0"/>
          <w:numId w:val="36"/>
        </w:numPr>
        <w:spacing w:after="160"/>
        <w:rPr>
          <w:rFonts w:ascii="Times New Roman" w:hAnsi="Times New Roman"/>
          <w:sz w:val="24"/>
          <w:szCs w:val="24"/>
        </w:rPr>
      </w:pPr>
      <w:r w:rsidRPr="00C13C62">
        <w:rPr>
          <w:rFonts w:ascii="Times New Roman" w:hAnsi="Times New Roman"/>
          <w:sz w:val="24"/>
          <w:szCs w:val="24"/>
        </w:rPr>
        <w:t>N</w:t>
      </w:r>
      <w:r w:rsidR="003C5C13" w:rsidRPr="00C13C62">
        <w:rPr>
          <w:rFonts w:ascii="Times New Roman" w:hAnsi="Times New Roman"/>
          <w:sz w:val="24"/>
          <w:szCs w:val="24"/>
        </w:rPr>
        <w:t>o</w:t>
      </w:r>
      <w:r w:rsidRPr="00C13C62">
        <w:rPr>
          <w:rFonts w:ascii="Times New Roman" w:hAnsi="Times New Roman"/>
          <w:sz w:val="24"/>
          <w:szCs w:val="24"/>
        </w:rPr>
        <w:t>, please provide Bobrick.</w:t>
      </w:r>
    </w:p>
    <w:p w14:paraId="750A5384" w14:textId="191D05DE" w:rsidR="00A21CA7" w:rsidRPr="00C13C62" w:rsidRDefault="00CE42FB"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 xml:space="preserve">Room 116 wall tile </w:t>
      </w:r>
      <w:r w:rsidRPr="00C13C62">
        <w:rPr>
          <w:rFonts w:ascii="Times New Roman" w:eastAsia="Times New Roman" w:hAnsi="Times New Roman"/>
          <w:color w:val="000000"/>
          <w:sz w:val="24"/>
          <w:szCs w:val="24"/>
        </w:rPr>
        <w:t>above prefab shower unit. The finish schedule reads "</w:t>
      </w:r>
      <w:proofErr w:type="gramStart"/>
      <w:r w:rsidRPr="00C13C62">
        <w:rPr>
          <w:rFonts w:ascii="Times New Roman" w:eastAsia="Times New Roman" w:hAnsi="Times New Roman"/>
          <w:color w:val="000000"/>
          <w:sz w:val="24"/>
          <w:szCs w:val="24"/>
        </w:rPr>
        <w:t>porcelain</w:t>
      </w:r>
      <w:proofErr w:type="gramEnd"/>
      <w:r w:rsidRPr="00C13C62">
        <w:rPr>
          <w:rFonts w:ascii="Times New Roman" w:eastAsia="Times New Roman" w:hAnsi="Times New Roman"/>
          <w:color w:val="000000"/>
          <w:sz w:val="24"/>
          <w:szCs w:val="24"/>
        </w:rPr>
        <w:t xml:space="preserve"> tile wainscot to 48" ht. at non-wet walls, full height at wet walls &amp; showers." Room 116's shower is a prefabricated unit (SH-1, Aquatic 6030BFSC) with its own integral </w:t>
      </w:r>
      <w:proofErr w:type="gramStart"/>
      <w:r w:rsidRPr="00C13C62">
        <w:rPr>
          <w:rFonts w:ascii="Times New Roman" w:eastAsia="Times New Roman" w:hAnsi="Times New Roman"/>
          <w:color w:val="000000"/>
          <w:sz w:val="24"/>
          <w:szCs w:val="24"/>
        </w:rPr>
        <w:t>surround</w:t>
      </w:r>
      <w:proofErr w:type="gramEnd"/>
      <w:r w:rsidRPr="00C13C62">
        <w:rPr>
          <w:rFonts w:ascii="Times New Roman" w:eastAsia="Times New Roman" w:hAnsi="Times New Roman"/>
          <w:color w:val="000000"/>
          <w:sz w:val="24"/>
          <w:szCs w:val="24"/>
        </w:rPr>
        <w:t xml:space="preserve"> up to the unit's rim/flange, so there's no wall tile inside the unit itself. Please confirm</w:t>
      </w:r>
      <w:proofErr w:type="gramStart"/>
      <w:r w:rsidRPr="00C13C62">
        <w:rPr>
          <w:rFonts w:ascii="Times New Roman" w:eastAsia="Times New Roman" w:hAnsi="Times New Roman"/>
          <w:color w:val="000000"/>
          <w:sz w:val="24"/>
          <w:szCs w:val="24"/>
        </w:rPr>
        <w:t>: (a)</w:t>
      </w:r>
      <w:proofErr w:type="gramEnd"/>
      <w:r w:rsidRPr="00C13C62">
        <w:rPr>
          <w:rFonts w:ascii="Times New Roman" w:eastAsia="Times New Roman" w:hAnsi="Times New Roman"/>
          <w:color w:val="000000"/>
          <w:sz w:val="24"/>
          <w:szCs w:val="24"/>
        </w:rPr>
        <w:t xml:space="preserve"> is tile required on the wall above the prefab unit's flange up to the ceiling, or does the prefab surround satisfy the "full height at showers" note on its own? and (b) are the remaining wet walls in 116 (lav/WC walls) full height or 48"? This is roughly </w:t>
      </w:r>
      <w:proofErr w:type="gramStart"/>
      <w:r w:rsidRPr="00C13C62">
        <w:rPr>
          <w:rFonts w:ascii="Times New Roman" w:eastAsia="Times New Roman" w:hAnsi="Times New Roman"/>
          <w:color w:val="000000"/>
          <w:sz w:val="24"/>
          <w:szCs w:val="24"/>
        </w:rPr>
        <w:t>an 80</w:t>
      </w:r>
      <w:proofErr w:type="gramEnd"/>
      <w:r w:rsidRPr="00C13C62">
        <w:rPr>
          <w:rFonts w:ascii="Times New Roman" w:eastAsia="Times New Roman" w:hAnsi="Times New Roman"/>
          <w:color w:val="000000"/>
          <w:sz w:val="24"/>
          <w:szCs w:val="24"/>
        </w:rPr>
        <w:t xml:space="preserve"> SF vs. 200+ SF swing in wall tile.</w:t>
      </w:r>
    </w:p>
    <w:p w14:paraId="686029D3" w14:textId="104CD42E" w:rsidR="00A21CA7" w:rsidRPr="00C13C62" w:rsidRDefault="005966A9" w:rsidP="00A119C1">
      <w:pPr>
        <w:pStyle w:val="ListParagraph"/>
        <w:numPr>
          <w:ilvl w:val="0"/>
          <w:numId w:val="1"/>
        </w:numPr>
        <w:spacing w:after="160"/>
        <w:rPr>
          <w:rFonts w:ascii="Times New Roman" w:hAnsi="Times New Roman"/>
          <w:sz w:val="24"/>
          <w:szCs w:val="24"/>
        </w:rPr>
      </w:pPr>
      <w:proofErr w:type="gramStart"/>
      <w:r w:rsidRPr="00C13C62">
        <w:rPr>
          <w:rFonts w:ascii="Times New Roman" w:hAnsi="Times New Roman"/>
          <w:sz w:val="24"/>
          <w:szCs w:val="24"/>
        </w:rPr>
        <w:t>Tile is</w:t>
      </w:r>
      <w:proofErr w:type="gramEnd"/>
      <w:r w:rsidRPr="00C13C62">
        <w:rPr>
          <w:rFonts w:ascii="Times New Roman" w:hAnsi="Times New Roman"/>
          <w:sz w:val="24"/>
          <w:szCs w:val="24"/>
        </w:rPr>
        <w:t xml:space="preserve"> not required above the prefabricated shower unit. b) Wet wall with Lavatory and Water Closet are to be full height wall tile (per “Remarks” in the Finish Schedule for room 116 on sheet A10.4), all other walls inside room 116 shall be tile up to a </w:t>
      </w:r>
      <w:proofErr w:type="gramStart"/>
      <w:r w:rsidRPr="00C13C62">
        <w:rPr>
          <w:rFonts w:ascii="Times New Roman" w:hAnsi="Times New Roman"/>
          <w:sz w:val="24"/>
          <w:szCs w:val="24"/>
        </w:rPr>
        <w:t>48 inch high</w:t>
      </w:r>
      <w:proofErr w:type="gramEnd"/>
      <w:r w:rsidRPr="00C13C62">
        <w:rPr>
          <w:rFonts w:ascii="Times New Roman" w:hAnsi="Times New Roman"/>
          <w:sz w:val="24"/>
          <w:szCs w:val="24"/>
        </w:rPr>
        <w:t xml:space="preserve"> wainscot note (per “Remarks” in the Finish Schedule for room 116 on sheet A10.4) and notes on details 7 and 9 on sheet A10.1</w:t>
      </w:r>
    </w:p>
    <w:p w14:paraId="2832D981" w14:textId="270B683F" w:rsidR="00A21CA7" w:rsidRPr="00C13C62" w:rsidRDefault="00CE42FB"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 xml:space="preserve">Product designation </w:t>
      </w:r>
      <w:r w:rsidRPr="00C13C62">
        <w:rPr>
          <w:rFonts w:ascii="Times New Roman" w:eastAsia="Times New Roman" w:hAnsi="Times New Roman"/>
          <w:color w:val="000000"/>
          <w:sz w:val="24"/>
          <w:szCs w:val="24"/>
        </w:rPr>
        <w:t>consistency (Section 096200). Section 096200, titled "Luxury Vinyl Tile," specifies Tarkett iD Latitude Wood Series in 6" x 48" plank format. The finish schedule tags this material as "LVP." Please confirm both references are intended to designate the same product, so there's no discrepancy in the bid documents.</w:t>
      </w:r>
    </w:p>
    <w:p w14:paraId="27EA742C" w14:textId="7DE81449" w:rsidR="00A21CA7" w:rsidRPr="00C13C62" w:rsidRDefault="00C13C62" w:rsidP="00DC2C21">
      <w:pPr>
        <w:pStyle w:val="ListParagraph"/>
        <w:numPr>
          <w:ilvl w:val="0"/>
          <w:numId w:val="35"/>
        </w:numPr>
        <w:spacing w:after="160"/>
        <w:rPr>
          <w:rFonts w:ascii="Times New Roman" w:hAnsi="Times New Roman"/>
          <w:sz w:val="24"/>
          <w:szCs w:val="24"/>
        </w:rPr>
      </w:pPr>
      <w:r>
        <w:rPr>
          <w:rFonts w:ascii="Times New Roman" w:hAnsi="Times New Roman"/>
          <w:sz w:val="24"/>
          <w:szCs w:val="24"/>
        </w:rPr>
        <w:t>W</w:t>
      </w:r>
      <w:r w:rsidR="005966A9" w:rsidRPr="00C13C62">
        <w:rPr>
          <w:rFonts w:ascii="Times New Roman" w:hAnsi="Times New Roman"/>
          <w:sz w:val="24"/>
          <w:szCs w:val="24"/>
        </w:rPr>
        <w:t>e do not have ‘LVP’ designation. We do call out LVT1 on sheet A10.4 Finish Legend that is referenced in spec section 096200 for the 6 x 48 iD Lattitude Wood Series Resilient LVT.</w:t>
      </w:r>
    </w:p>
    <w:p w14:paraId="399ABE68" w14:textId="33567577" w:rsidR="00A21CA7" w:rsidRPr="00C13C62" w:rsidRDefault="00CE42FB"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 xml:space="preserve">Epoxy </w:t>
      </w:r>
      <w:r w:rsidRPr="00C13C62">
        <w:rPr>
          <w:rFonts w:ascii="Times New Roman" w:eastAsia="Times New Roman" w:hAnsi="Times New Roman"/>
          <w:color w:val="000000"/>
          <w:sz w:val="24"/>
          <w:szCs w:val="24"/>
        </w:rPr>
        <w:t xml:space="preserve">floor system and cove base height (Section 096710). The spec's Floor System paragraph (§2.3.C) lists two separate primer/cove-base packages </w:t>
      </w:r>
      <w:proofErr w:type="gramStart"/>
      <w:r w:rsidRPr="00C13C62">
        <w:rPr>
          <w:rFonts w:ascii="Times New Roman" w:eastAsia="Times New Roman" w:hAnsi="Times New Roman"/>
          <w:color w:val="000000"/>
          <w:sz w:val="24"/>
          <w:szCs w:val="24"/>
        </w:rPr>
        <w:t>back to back</w:t>
      </w:r>
      <w:proofErr w:type="gramEnd"/>
      <w:r w:rsidRPr="00C13C62">
        <w:rPr>
          <w:rFonts w:ascii="Times New Roman" w:eastAsia="Times New Roman" w:hAnsi="Times New Roman"/>
          <w:color w:val="000000"/>
          <w:sz w:val="24"/>
          <w:szCs w:val="24"/>
        </w:rPr>
        <w:t xml:space="preserve"> - one using 3579 primer, one using GP 3561V primer with GP 5113 additive - without indicating which applies to which room. Please confirm which package governs for Rooms 114, 115, and 117. Separately, please confirm integral floor cove base height for these rooms: §2.3.C states 6" for the first package, while §2.</w:t>
      </w:r>
      <w:proofErr w:type="gramStart"/>
      <w:r w:rsidRPr="00C13C62">
        <w:rPr>
          <w:rFonts w:ascii="Times New Roman" w:eastAsia="Times New Roman" w:hAnsi="Times New Roman"/>
          <w:color w:val="000000"/>
          <w:sz w:val="24"/>
          <w:szCs w:val="24"/>
        </w:rPr>
        <w:t>3.G.</w:t>
      </w:r>
      <w:proofErr w:type="gramEnd"/>
      <w:r w:rsidRPr="00C13C62">
        <w:rPr>
          <w:rFonts w:ascii="Times New Roman" w:eastAsia="Times New Roman" w:hAnsi="Times New Roman"/>
          <w:color w:val="000000"/>
          <w:sz w:val="24"/>
          <w:szCs w:val="24"/>
        </w:rPr>
        <w:t>1 directs to "height as indicated on the Finish Schedule" - that schedule table isn't legible at the resolution of our plan set, so we're unable to confirm independently.</w:t>
      </w:r>
    </w:p>
    <w:p w14:paraId="41CEE8BA" w14:textId="657A3911" w:rsidR="00A21CA7" w:rsidRPr="00C13C62" w:rsidRDefault="00A21CA7" w:rsidP="00DC2C21">
      <w:pPr>
        <w:pStyle w:val="ListParagraph"/>
        <w:numPr>
          <w:ilvl w:val="0"/>
          <w:numId w:val="34"/>
        </w:numPr>
        <w:spacing w:after="160"/>
        <w:rPr>
          <w:rFonts w:ascii="Times New Roman" w:hAnsi="Times New Roman"/>
          <w:sz w:val="24"/>
          <w:szCs w:val="24"/>
        </w:rPr>
      </w:pPr>
      <w:r w:rsidRPr="00C13C62">
        <w:rPr>
          <w:rFonts w:ascii="Times New Roman" w:hAnsi="Times New Roman"/>
          <w:sz w:val="24"/>
          <w:szCs w:val="24"/>
        </w:rPr>
        <w:t xml:space="preserve"> </w:t>
      </w:r>
      <w:r w:rsidR="005966A9" w:rsidRPr="00C13C62">
        <w:rPr>
          <w:rFonts w:ascii="Times New Roman" w:hAnsi="Times New Roman"/>
          <w:sz w:val="24"/>
          <w:szCs w:val="24"/>
        </w:rPr>
        <w:t xml:space="preserve">The spec section 096710.2.3.C is a generic specification. Please provide a </w:t>
      </w:r>
      <w:proofErr w:type="gramStart"/>
      <w:r w:rsidR="005966A9" w:rsidRPr="00C13C62">
        <w:rPr>
          <w:rFonts w:ascii="Times New Roman" w:hAnsi="Times New Roman"/>
          <w:sz w:val="24"/>
          <w:szCs w:val="24"/>
        </w:rPr>
        <w:t>6 inch high</w:t>
      </w:r>
      <w:proofErr w:type="gramEnd"/>
      <w:r w:rsidR="005966A9" w:rsidRPr="00C13C62">
        <w:rPr>
          <w:rFonts w:ascii="Times New Roman" w:hAnsi="Times New Roman"/>
          <w:sz w:val="24"/>
          <w:szCs w:val="24"/>
        </w:rPr>
        <w:t xml:space="preserve"> base as mentioned in the specs. Basis of design product is to be per sheet A10.4 Finishes Legend, EP1: EPOXY FLOOR SYSTEM IS INCLUDED AS DEX-O-TEX CHEMINERT HD (APPROX. 1/8TH OF AN INCH THICK.). Provide all components as required for a complete system. All components will be the same for the floor and base inside of rooms 114, 115 and 117.</w:t>
      </w:r>
    </w:p>
    <w:p w14:paraId="39C3109F" w14:textId="701F2946" w:rsidR="00A21CA7" w:rsidRPr="00C13C62" w:rsidRDefault="00CE42FB"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 xml:space="preserve">Epoxy </w:t>
      </w:r>
      <w:r w:rsidRPr="00C13C62">
        <w:rPr>
          <w:rFonts w:ascii="Times New Roman" w:eastAsia="Times New Roman" w:hAnsi="Times New Roman"/>
          <w:color w:val="000000"/>
          <w:sz w:val="24"/>
          <w:szCs w:val="24"/>
        </w:rPr>
        <w:t xml:space="preserve">wall wainscot. Section 096710 references a 4' high wall wainscot application with 4" cove base at typical condition. Please confirm whether any epoxy wall wainscot is scheduled </w:t>
      </w:r>
      <w:proofErr w:type="gramStart"/>
      <w:r w:rsidRPr="00C13C62">
        <w:rPr>
          <w:rFonts w:ascii="Times New Roman" w:eastAsia="Times New Roman" w:hAnsi="Times New Roman"/>
          <w:color w:val="000000"/>
          <w:sz w:val="24"/>
          <w:szCs w:val="24"/>
        </w:rPr>
        <w:t>on</w:t>
      </w:r>
      <w:proofErr w:type="gramEnd"/>
      <w:r w:rsidRPr="00C13C62">
        <w:rPr>
          <w:rFonts w:ascii="Times New Roman" w:eastAsia="Times New Roman" w:hAnsi="Times New Roman"/>
          <w:color w:val="000000"/>
          <w:sz w:val="24"/>
          <w:szCs w:val="24"/>
        </w:rPr>
        <w:t xml:space="preserve"> this project and, if so, in which locations.</w:t>
      </w:r>
    </w:p>
    <w:p w14:paraId="0E2CD65B" w14:textId="5415226B" w:rsidR="00A21CA7" w:rsidRPr="00C13C62" w:rsidRDefault="00C13C62" w:rsidP="00DC2C21">
      <w:pPr>
        <w:pStyle w:val="ListParagraph"/>
        <w:numPr>
          <w:ilvl w:val="0"/>
          <w:numId w:val="33"/>
        </w:numPr>
        <w:spacing w:after="160"/>
        <w:rPr>
          <w:rFonts w:ascii="Times New Roman" w:hAnsi="Times New Roman"/>
          <w:sz w:val="24"/>
          <w:szCs w:val="24"/>
        </w:rPr>
      </w:pPr>
      <w:r>
        <w:rPr>
          <w:rFonts w:ascii="Times New Roman" w:hAnsi="Times New Roman"/>
          <w:sz w:val="24"/>
          <w:szCs w:val="24"/>
        </w:rPr>
        <w:t>T</w:t>
      </w:r>
      <w:r w:rsidR="005966A9" w:rsidRPr="00C13C62">
        <w:rPr>
          <w:rFonts w:ascii="Times New Roman" w:hAnsi="Times New Roman"/>
          <w:sz w:val="24"/>
          <w:szCs w:val="24"/>
        </w:rPr>
        <w:t xml:space="preserve">his project does not require the </w:t>
      </w:r>
      <w:proofErr w:type="gramStart"/>
      <w:r w:rsidR="005966A9" w:rsidRPr="00C13C62">
        <w:rPr>
          <w:rFonts w:ascii="Times New Roman" w:hAnsi="Times New Roman"/>
          <w:sz w:val="24"/>
          <w:szCs w:val="24"/>
        </w:rPr>
        <w:t>4 foot high</w:t>
      </w:r>
      <w:proofErr w:type="gramEnd"/>
      <w:r w:rsidR="005966A9" w:rsidRPr="00C13C62">
        <w:rPr>
          <w:rFonts w:ascii="Times New Roman" w:hAnsi="Times New Roman"/>
          <w:sz w:val="24"/>
          <w:szCs w:val="24"/>
        </w:rPr>
        <w:t xml:space="preserve"> wainscot as part of the EP1 Epoxy Floor System – please delete spec reference 096710.2.3.D in </w:t>
      </w:r>
      <w:proofErr w:type="gramStart"/>
      <w:r w:rsidR="005966A9" w:rsidRPr="00C13C62">
        <w:rPr>
          <w:rFonts w:ascii="Times New Roman" w:hAnsi="Times New Roman"/>
          <w:sz w:val="24"/>
          <w:szCs w:val="24"/>
        </w:rPr>
        <w:t>it’s</w:t>
      </w:r>
      <w:proofErr w:type="gramEnd"/>
      <w:r w:rsidR="005966A9" w:rsidRPr="00C13C62">
        <w:rPr>
          <w:rFonts w:ascii="Times New Roman" w:hAnsi="Times New Roman"/>
          <w:sz w:val="24"/>
          <w:szCs w:val="24"/>
        </w:rPr>
        <w:t xml:space="preserve"> entirety.</w:t>
      </w:r>
    </w:p>
    <w:p w14:paraId="0B617091" w14:textId="69003BE4" w:rsidR="00A21CA7" w:rsidRPr="00C13C62" w:rsidRDefault="00CE42FB"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 xml:space="preserve">Rubber </w:t>
      </w:r>
      <w:r w:rsidRPr="00C13C62">
        <w:rPr>
          <w:rFonts w:ascii="Times New Roman" w:eastAsia="Times New Roman" w:hAnsi="Times New Roman"/>
          <w:color w:val="000000"/>
          <w:sz w:val="24"/>
          <w:szCs w:val="24"/>
        </w:rPr>
        <w:t xml:space="preserve">base height (Section 096513). The spec states height "as indicated on Drawings," but neither the drawings nor the finish schedule </w:t>
      </w:r>
      <w:proofErr w:type="gramStart"/>
      <w:r w:rsidRPr="00C13C62">
        <w:rPr>
          <w:rFonts w:ascii="Times New Roman" w:eastAsia="Times New Roman" w:hAnsi="Times New Roman"/>
          <w:color w:val="000000"/>
          <w:sz w:val="24"/>
          <w:szCs w:val="24"/>
        </w:rPr>
        <w:t>specify</w:t>
      </w:r>
      <w:proofErr w:type="gramEnd"/>
      <w:r w:rsidRPr="00C13C62">
        <w:rPr>
          <w:rFonts w:ascii="Times New Roman" w:eastAsia="Times New Roman" w:hAnsi="Times New Roman"/>
          <w:color w:val="000000"/>
          <w:sz w:val="24"/>
          <w:szCs w:val="24"/>
        </w:rPr>
        <w:t xml:space="preserve"> 4" vs. 6". Please confirm.</w:t>
      </w:r>
    </w:p>
    <w:p w14:paraId="151AA63E" w14:textId="53586FF0" w:rsidR="00A21CA7" w:rsidRPr="00C13C62" w:rsidRDefault="00C13C62" w:rsidP="00DC2C21">
      <w:pPr>
        <w:pStyle w:val="ListParagraph"/>
        <w:numPr>
          <w:ilvl w:val="0"/>
          <w:numId w:val="32"/>
        </w:numPr>
        <w:spacing w:after="160"/>
        <w:rPr>
          <w:rFonts w:ascii="Times New Roman" w:hAnsi="Times New Roman"/>
          <w:sz w:val="24"/>
          <w:szCs w:val="24"/>
        </w:rPr>
      </w:pPr>
      <w:r>
        <w:rPr>
          <w:rFonts w:ascii="Times New Roman" w:hAnsi="Times New Roman"/>
          <w:sz w:val="24"/>
          <w:szCs w:val="24"/>
        </w:rPr>
        <w:lastRenderedPageBreak/>
        <w:t>P</w:t>
      </w:r>
      <w:r w:rsidR="005966A9" w:rsidRPr="00C13C62">
        <w:rPr>
          <w:rFonts w:ascii="Times New Roman" w:hAnsi="Times New Roman"/>
          <w:sz w:val="24"/>
          <w:szCs w:val="24"/>
        </w:rPr>
        <w:t xml:space="preserve">lease see sheet A10.4, Finishes Legend, Base Finishes, V2, mentions </w:t>
      </w:r>
      <w:proofErr w:type="gramStart"/>
      <w:r w:rsidR="005966A9" w:rsidRPr="00C13C62">
        <w:rPr>
          <w:rFonts w:ascii="Times New Roman" w:hAnsi="Times New Roman"/>
          <w:sz w:val="24"/>
          <w:szCs w:val="24"/>
        </w:rPr>
        <w:t>4 inch</w:t>
      </w:r>
      <w:proofErr w:type="gramEnd"/>
      <w:r w:rsidR="005966A9" w:rsidRPr="00C13C62">
        <w:rPr>
          <w:rFonts w:ascii="Times New Roman" w:hAnsi="Times New Roman"/>
          <w:sz w:val="24"/>
          <w:szCs w:val="24"/>
        </w:rPr>
        <w:t xml:space="preserve"> rubber cove base.</w:t>
      </w:r>
    </w:p>
    <w:p w14:paraId="3428251F" w14:textId="6CFE66B1" w:rsidR="00A21CA7" w:rsidRPr="00C13C62" w:rsidRDefault="00CE42FB"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 xml:space="preserve">Mop </w:t>
      </w:r>
      <w:r w:rsidRPr="00C13C62">
        <w:rPr>
          <w:rFonts w:ascii="Times New Roman" w:eastAsia="Times New Roman" w:hAnsi="Times New Roman"/>
          <w:color w:val="000000"/>
          <w:sz w:val="24"/>
          <w:szCs w:val="24"/>
        </w:rPr>
        <w:t xml:space="preserve">sink wainscot location. MS-1 appears in Room 110 (Mech./Elec.) per Sheet P3.1. Please confirm the 48" porcelain wainscot at the mop sink </w:t>
      </w:r>
      <w:proofErr w:type="gramStart"/>
      <w:r w:rsidRPr="00C13C62">
        <w:rPr>
          <w:rFonts w:ascii="Times New Roman" w:eastAsia="Times New Roman" w:hAnsi="Times New Roman"/>
          <w:color w:val="000000"/>
          <w:sz w:val="24"/>
          <w:szCs w:val="24"/>
        </w:rPr>
        <w:t>is located in</w:t>
      </w:r>
      <w:proofErr w:type="gramEnd"/>
      <w:r w:rsidRPr="00C13C62">
        <w:rPr>
          <w:rFonts w:ascii="Times New Roman" w:eastAsia="Times New Roman" w:hAnsi="Times New Roman"/>
          <w:color w:val="000000"/>
          <w:sz w:val="24"/>
          <w:szCs w:val="24"/>
        </w:rPr>
        <w:t xml:space="preserve"> Room </w:t>
      </w:r>
      <w:proofErr w:type="gramStart"/>
      <w:r w:rsidRPr="00C13C62">
        <w:rPr>
          <w:rFonts w:ascii="Times New Roman" w:eastAsia="Times New Roman" w:hAnsi="Times New Roman"/>
          <w:color w:val="000000"/>
          <w:sz w:val="24"/>
          <w:szCs w:val="24"/>
        </w:rPr>
        <w:t>110, and</w:t>
      </w:r>
      <w:proofErr w:type="gramEnd"/>
      <w:r w:rsidRPr="00C13C62">
        <w:rPr>
          <w:rFonts w:ascii="Times New Roman" w:eastAsia="Times New Roman" w:hAnsi="Times New Roman"/>
          <w:color w:val="000000"/>
          <w:sz w:val="24"/>
          <w:szCs w:val="24"/>
        </w:rPr>
        <w:t xml:space="preserve"> identify which wall(s).</w:t>
      </w:r>
    </w:p>
    <w:p w14:paraId="7F1E06F7" w14:textId="4B945FCF" w:rsidR="00A21CA7" w:rsidRPr="00C13C62" w:rsidRDefault="005966A9" w:rsidP="00DC2C21">
      <w:pPr>
        <w:pStyle w:val="ListParagraph"/>
        <w:numPr>
          <w:ilvl w:val="0"/>
          <w:numId w:val="31"/>
        </w:numPr>
        <w:spacing w:after="160"/>
        <w:rPr>
          <w:rFonts w:ascii="Times New Roman" w:hAnsi="Times New Roman"/>
          <w:sz w:val="24"/>
          <w:szCs w:val="24"/>
        </w:rPr>
      </w:pPr>
      <w:r w:rsidRPr="00C13C62">
        <w:rPr>
          <w:rFonts w:ascii="Times New Roman" w:hAnsi="Times New Roman"/>
          <w:sz w:val="24"/>
          <w:szCs w:val="24"/>
        </w:rPr>
        <w:t>Refer to detail 4/A10.4, elevation ‘G’ which mentions Tile over Gyp. To 48” A.F.F., add the following “(Typ. of 3 walls bordering mop sink)”.</w:t>
      </w:r>
    </w:p>
    <w:p w14:paraId="0324E3D1" w14:textId="4E559868" w:rsidR="00A21CA7" w:rsidRPr="00C13C62" w:rsidRDefault="00CE42FB"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 xml:space="preserve">Sealed </w:t>
      </w:r>
      <w:r w:rsidRPr="00C13C62">
        <w:rPr>
          <w:rFonts w:ascii="Times New Roman" w:eastAsia="Times New Roman" w:hAnsi="Times New Roman"/>
          <w:color w:val="000000"/>
          <w:sz w:val="24"/>
          <w:szCs w:val="24"/>
        </w:rPr>
        <w:t>concrete (approx. 87 SF). This scope appears only in Section 09900 (Painting), with no corresponding section under Division 09 Flooring. Please confirm this is Painting's scope rather than Flooring's.</w:t>
      </w:r>
    </w:p>
    <w:p w14:paraId="2EE0CAE3" w14:textId="16377227" w:rsidR="00A21CA7" w:rsidRPr="00C13C62" w:rsidRDefault="005966A9" w:rsidP="00DC2C21">
      <w:pPr>
        <w:pStyle w:val="ListParagraph"/>
        <w:numPr>
          <w:ilvl w:val="0"/>
          <w:numId w:val="30"/>
        </w:numPr>
        <w:spacing w:after="160"/>
        <w:rPr>
          <w:rFonts w:ascii="Times New Roman" w:hAnsi="Times New Roman"/>
          <w:sz w:val="24"/>
          <w:szCs w:val="24"/>
        </w:rPr>
      </w:pPr>
      <w:r w:rsidRPr="00C13C62">
        <w:rPr>
          <w:rFonts w:ascii="Times New Roman" w:hAnsi="Times New Roman"/>
          <w:sz w:val="24"/>
          <w:szCs w:val="24"/>
        </w:rPr>
        <w:t>Per sheet A10.4 Finish Schedule, please provide “Sealed Concrete” finish in rooms 110, Covered Entry (exteriors) and Covered Patio (exteriors). Provide per spec section 099000.3.06.7 Concrete Floor (Sealer) – Sealed Concrete.</w:t>
      </w:r>
    </w:p>
    <w:p w14:paraId="077322EF" w14:textId="2B4DA835" w:rsidR="00A21CA7" w:rsidRPr="00C13C62" w:rsidRDefault="00CE42FB"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 xml:space="preserve">Epoxy manufacturer </w:t>
      </w:r>
      <w:r w:rsidRPr="00C13C62">
        <w:rPr>
          <w:rFonts w:ascii="Times New Roman" w:eastAsia="Times New Roman" w:hAnsi="Times New Roman"/>
          <w:color w:val="000000"/>
          <w:sz w:val="24"/>
          <w:szCs w:val="24"/>
        </w:rPr>
        <w:t>conflict. The drawing legend (EP1) calls out Dex-O-Tex Cheminert HD, while the Section 096710 spec body is written around Key Resin product codes (3579, 3746, 6750/6755, 4638, EPO-FLEX). Please confirm the basis-of-design manufacturer so all bidders are pricing the same system.</w:t>
      </w:r>
    </w:p>
    <w:p w14:paraId="5FC6CB85" w14:textId="0AA685EE" w:rsidR="00CE42FB" w:rsidRPr="00C13C62" w:rsidRDefault="005966A9" w:rsidP="00DC2C21">
      <w:pPr>
        <w:pStyle w:val="ListParagraph"/>
        <w:numPr>
          <w:ilvl w:val="0"/>
          <w:numId w:val="29"/>
        </w:numPr>
        <w:spacing w:after="160"/>
        <w:rPr>
          <w:rFonts w:ascii="Times New Roman" w:hAnsi="Times New Roman"/>
          <w:sz w:val="24"/>
          <w:szCs w:val="24"/>
        </w:rPr>
      </w:pPr>
      <w:r w:rsidRPr="00C13C62">
        <w:rPr>
          <w:rFonts w:ascii="Times New Roman" w:hAnsi="Times New Roman"/>
          <w:sz w:val="24"/>
          <w:szCs w:val="24"/>
        </w:rPr>
        <w:t>See Response to question #83.</w:t>
      </w:r>
    </w:p>
    <w:p w14:paraId="13626D39" w14:textId="03D36312" w:rsidR="00A21CA7" w:rsidRPr="00C13C62" w:rsidRDefault="00CE42FB" w:rsidP="00DC2C21">
      <w:pPr>
        <w:pStyle w:val="ListParagraph"/>
        <w:numPr>
          <w:ilvl w:val="0"/>
          <w:numId w:val="40"/>
        </w:numPr>
        <w:spacing w:after="160"/>
        <w:ind w:left="180"/>
        <w:rPr>
          <w:rFonts w:ascii="Times New Roman" w:hAnsi="Times New Roman"/>
          <w:color w:val="000000"/>
          <w:sz w:val="24"/>
          <w:szCs w:val="24"/>
        </w:rPr>
      </w:pPr>
      <w:r w:rsidRPr="00C13C62">
        <w:rPr>
          <w:rFonts w:ascii="Times New Roman" w:hAnsi="Times New Roman"/>
          <w:sz w:val="24"/>
          <w:szCs w:val="24"/>
        </w:rPr>
        <w:t xml:space="preserve">Wainscot </w:t>
      </w:r>
      <w:r w:rsidRPr="00C13C62">
        <w:rPr>
          <w:rFonts w:ascii="Times New Roman" w:hAnsi="Times New Roman"/>
          <w:color w:val="000000"/>
          <w:sz w:val="24"/>
          <w:szCs w:val="24"/>
        </w:rPr>
        <w:t>cove base condition. Where porcelain wainscot terminates at the floor, please confirm whether a Schluter cove profile is acceptable as an alternate to porcelain cove base, or whether porcelain cove base is required in all locations. (This is distinct from the Schluter cap-as-alternate at the top of the wainscot, which is already addressed per Spec §2.</w:t>
      </w:r>
      <w:proofErr w:type="gramStart"/>
      <w:r w:rsidRPr="00C13C62">
        <w:rPr>
          <w:rFonts w:ascii="Times New Roman" w:hAnsi="Times New Roman"/>
          <w:color w:val="000000"/>
          <w:sz w:val="24"/>
          <w:szCs w:val="24"/>
        </w:rPr>
        <w:t>3.A.1.a.</w:t>
      </w:r>
      <w:proofErr w:type="gramEnd"/>
      <w:r w:rsidRPr="00C13C62">
        <w:rPr>
          <w:rFonts w:ascii="Times New Roman" w:hAnsi="Times New Roman"/>
          <w:color w:val="000000"/>
          <w:sz w:val="24"/>
          <w:szCs w:val="24"/>
        </w:rPr>
        <w:t>4 — this question is specifically about the floor-to-wall junction under §2.</w:t>
      </w:r>
      <w:proofErr w:type="gramStart"/>
      <w:r w:rsidRPr="00C13C62">
        <w:rPr>
          <w:rFonts w:ascii="Times New Roman" w:hAnsi="Times New Roman"/>
          <w:color w:val="000000"/>
          <w:sz w:val="24"/>
          <w:szCs w:val="24"/>
        </w:rPr>
        <w:t>3.B.</w:t>
      </w:r>
      <w:proofErr w:type="gramEnd"/>
      <w:r w:rsidRPr="00C13C62">
        <w:rPr>
          <w:rFonts w:ascii="Times New Roman" w:hAnsi="Times New Roman"/>
          <w:color w:val="000000"/>
          <w:sz w:val="24"/>
          <w:szCs w:val="24"/>
        </w:rPr>
        <w:t>5.)</w:t>
      </w:r>
    </w:p>
    <w:p w14:paraId="214B44DF" w14:textId="77777777" w:rsidR="00CE42FB" w:rsidRPr="00C13C62" w:rsidRDefault="00CE42FB" w:rsidP="00CE42FB">
      <w:pPr>
        <w:pStyle w:val="ListParagraph"/>
        <w:ind w:left="366"/>
        <w:rPr>
          <w:rFonts w:ascii="Times New Roman" w:hAnsi="Times New Roman"/>
          <w:color w:val="000000"/>
          <w:sz w:val="24"/>
          <w:szCs w:val="24"/>
        </w:rPr>
      </w:pPr>
    </w:p>
    <w:p w14:paraId="06688B75" w14:textId="35B4124C" w:rsidR="00A21CA7" w:rsidRPr="00C13C62" w:rsidRDefault="00A00D82" w:rsidP="00DC2C21">
      <w:pPr>
        <w:pStyle w:val="ListParagraph"/>
        <w:numPr>
          <w:ilvl w:val="0"/>
          <w:numId w:val="28"/>
        </w:numPr>
        <w:spacing w:after="160"/>
        <w:rPr>
          <w:rFonts w:ascii="Times New Roman" w:hAnsi="Times New Roman"/>
          <w:sz w:val="24"/>
          <w:szCs w:val="24"/>
        </w:rPr>
      </w:pPr>
      <w:r w:rsidRPr="00C13C62">
        <w:rPr>
          <w:rFonts w:ascii="Times New Roman" w:hAnsi="Times New Roman"/>
          <w:sz w:val="24"/>
          <w:szCs w:val="24"/>
        </w:rPr>
        <w:t>Refer to spec section 09310.2.3.2.a and provide Schluter transition for floor tile to wall tile base.</w:t>
      </w:r>
    </w:p>
    <w:p w14:paraId="4204F1DC" w14:textId="24FD2090" w:rsidR="00A21CA7" w:rsidRPr="00C13C62" w:rsidRDefault="00BE4022" w:rsidP="00DC2C21">
      <w:pPr>
        <w:pStyle w:val="ListParagraph"/>
        <w:numPr>
          <w:ilvl w:val="0"/>
          <w:numId w:val="40"/>
        </w:numPr>
        <w:spacing w:after="160"/>
        <w:ind w:left="180"/>
        <w:rPr>
          <w:rFonts w:ascii="Times New Roman" w:eastAsia="Times New Roman" w:hAnsi="Times New Roman"/>
          <w:color w:val="000000"/>
          <w:sz w:val="24"/>
          <w:szCs w:val="24"/>
        </w:rPr>
      </w:pPr>
      <w:r w:rsidRPr="00C13C62">
        <w:rPr>
          <w:rFonts w:ascii="Times New Roman" w:hAnsi="Times New Roman"/>
          <w:sz w:val="24"/>
          <w:szCs w:val="24"/>
        </w:rPr>
        <w:t xml:space="preserve">Exhibit I </w:t>
      </w:r>
      <w:r w:rsidR="00982FE9" w:rsidRPr="00C13C62">
        <w:rPr>
          <w:rFonts w:ascii="Times New Roman" w:hAnsi="Times New Roman"/>
          <w:sz w:val="24"/>
          <w:szCs w:val="24"/>
        </w:rPr>
        <w:t xml:space="preserve">is calling for a Berridge “Tee” Panel in </w:t>
      </w:r>
      <w:r w:rsidR="00982FE9" w:rsidRPr="00C13C62">
        <w:rPr>
          <w:rFonts w:ascii="Times New Roman" w:eastAsia="Times New Roman" w:hAnsi="Times New Roman"/>
          <w:color w:val="000000"/>
          <w:sz w:val="24"/>
          <w:szCs w:val="24"/>
        </w:rPr>
        <w:t xml:space="preserve">.032 aluminum with 2" rib height to be installed on the roof of the Technical Facility.   Berridge does not have a Florida product approval code for the Tee panel in aluminum, so we cannot technically install this panel. </w:t>
      </w:r>
      <w:proofErr w:type="gramStart"/>
      <w:r w:rsidR="00982FE9" w:rsidRPr="00C13C62">
        <w:rPr>
          <w:rFonts w:ascii="Times New Roman" w:eastAsia="Times New Roman" w:hAnsi="Times New Roman"/>
          <w:color w:val="000000"/>
          <w:sz w:val="24"/>
          <w:szCs w:val="24"/>
        </w:rPr>
        <w:t>The  Tee</w:t>
      </w:r>
      <w:proofErr w:type="gramEnd"/>
      <w:r w:rsidR="00982FE9" w:rsidRPr="00C13C62">
        <w:rPr>
          <w:rFonts w:ascii="Times New Roman" w:eastAsia="Times New Roman" w:hAnsi="Times New Roman"/>
          <w:color w:val="000000"/>
          <w:sz w:val="24"/>
          <w:szCs w:val="24"/>
        </w:rPr>
        <w:t xml:space="preserve"> panel also does not have a 2" rib height. The closest option in aluminum would be a Berridge "Cee" panel which </w:t>
      </w:r>
      <w:proofErr w:type="gramStart"/>
      <w:r w:rsidR="00982FE9" w:rsidRPr="00C13C62">
        <w:rPr>
          <w:rFonts w:ascii="Times New Roman" w:eastAsia="Times New Roman" w:hAnsi="Times New Roman"/>
          <w:color w:val="000000"/>
          <w:sz w:val="24"/>
          <w:szCs w:val="24"/>
        </w:rPr>
        <w:t>is</w:t>
      </w:r>
      <w:proofErr w:type="gramEnd"/>
      <w:r w:rsidR="00982FE9" w:rsidRPr="00C13C62">
        <w:rPr>
          <w:rFonts w:ascii="Times New Roman" w:eastAsia="Times New Roman" w:hAnsi="Times New Roman"/>
          <w:color w:val="000000"/>
          <w:sz w:val="24"/>
          <w:szCs w:val="24"/>
        </w:rPr>
        <w:t xml:space="preserve"> a continuous clip system and a 1.5" rib height and the "Double ZEE Lok" panel which is a mechanically seamed panel with a 2" rib height.</w:t>
      </w:r>
    </w:p>
    <w:p w14:paraId="3D609C41" w14:textId="58881AEC" w:rsidR="00A21CA7" w:rsidRPr="00C13C62" w:rsidRDefault="006D5172" w:rsidP="00DC2C21">
      <w:pPr>
        <w:pStyle w:val="ListParagraph"/>
        <w:numPr>
          <w:ilvl w:val="0"/>
          <w:numId w:val="27"/>
        </w:numPr>
        <w:spacing w:after="160"/>
        <w:rPr>
          <w:rFonts w:ascii="Times New Roman" w:hAnsi="Times New Roman"/>
          <w:sz w:val="24"/>
          <w:szCs w:val="24"/>
        </w:rPr>
      </w:pPr>
      <w:r w:rsidRPr="00C13C62">
        <w:rPr>
          <w:rFonts w:ascii="Times New Roman" w:hAnsi="Times New Roman"/>
          <w:sz w:val="24"/>
          <w:szCs w:val="24"/>
        </w:rPr>
        <w:t>Please refer to both Marine Facility and Pole Barn spec sections 07610 Metal Roofing, subsection 2.1.A.1, revise to read: “Panel Designation: Double-Lock Zee-Lock Panel, with Floating Zee-Clip”. In subsection 2.1.B.1 and 2 as well as C.1, revise to read “Panel Designation: Comparable to Basis of Design”. In addition, refer to sheet A7.1 on both projects, Roof Plan General Notes, revise existing note #3 deleting references to metal roof or “R” Panel Metal roof by adding the following at the end of note #3: “Roof Panel Basis of design: Berridge Manufacturing Co., Double-Lock Zee-Lock Panel, with Floating Zee-Clip, Florida Product Approval # FL 19999.1 R5. ACCEPTABLE MANUFACTURER: Innovation Metals Company (IMETCO), and ASC Building Products.”</w:t>
      </w:r>
    </w:p>
    <w:p w14:paraId="52BF49B5" w14:textId="3EB3E6E6" w:rsidR="00A21CA7" w:rsidRPr="00C13C62" w:rsidRDefault="00982FE9"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A subcontract notified us that, regarding the specified metal panel systems, they do not offer a wall-to-wall (WTW) exposed fastener wall panel matching the specified application Please clarify how you would like us to proceed.</w:t>
      </w:r>
    </w:p>
    <w:p w14:paraId="45E7CE5D" w14:textId="2B0D43C8" w:rsidR="00A21CA7" w:rsidRPr="00C13C62" w:rsidRDefault="00A5461D" w:rsidP="00A119C1">
      <w:pPr>
        <w:pStyle w:val="ListParagraph"/>
        <w:numPr>
          <w:ilvl w:val="0"/>
          <w:numId w:val="2"/>
        </w:numPr>
        <w:spacing w:after="160"/>
        <w:rPr>
          <w:rFonts w:ascii="Times New Roman" w:hAnsi="Times New Roman"/>
          <w:sz w:val="24"/>
          <w:szCs w:val="24"/>
        </w:rPr>
      </w:pPr>
      <w:r w:rsidRPr="00C13C62">
        <w:rPr>
          <w:rFonts w:ascii="Times New Roman" w:hAnsi="Times New Roman"/>
          <w:sz w:val="24"/>
          <w:szCs w:val="24"/>
        </w:rPr>
        <w:t>See Response to question #93.</w:t>
      </w:r>
    </w:p>
    <w:p w14:paraId="0F7B74DB" w14:textId="5D2D347F" w:rsidR="00A21CA7" w:rsidRPr="00C13C62" w:rsidRDefault="00982FE9"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lastRenderedPageBreak/>
        <w:t>A subcontractor notified us that they do not have Florida Product Approval for the specified .032 aluminum wall panels. Please clarify how you would like us to proceed.</w:t>
      </w:r>
    </w:p>
    <w:p w14:paraId="4E385569" w14:textId="746BDEDD" w:rsidR="00A21CA7" w:rsidRPr="00C13C62" w:rsidRDefault="00A5461D" w:rsidP="00DC2C21">
      <w:pPr>
        <w:pStyle w:val="ListParagraph"/>
        <w:numPr>
          <w:ilvl w:val="0"/>
          <w:numId w:val="26"/>
        </w:numPr>
        <w:spacing w:after="160"/>
        <w:rPr>
          <w:rFonts w:ascii="Times New Roman" w:hAnsi="Times New Roman"/>
          <w:sz w:val="24"/>
          <w:szCs w:val="24"/>
        </w:rPr>
      </w:pPr>
      <w:r w:rsidRPr="00C13C62">
        <w:rPr>
          <w:rFonts w:ascii="Times New Roman" w:hAnsi="Times New Roman"/>
          <w:sz w:val="24"/>
          <w:szCs w:val="24"/>
        </w:rPr>
        <w:t>See Response to question #93.</w:t>
      </w:r>
    </w:p>
    <w:p w14:paraId="167B4581" w14:textId="77777777" w:rsidR="00982FE9" w:rsidRPr="00C13C62" w:rsidRDefault="00982FE9" w:rsidP="00DC2C21">
      <w:pPr>
        <w:pStyle w:val="ListParagraph"/>
        <w:numPr>
          <w:ilvl w:val="0"/>
          <w:numId w:val="40"/>
        </w:numPr>
        <w:spacing w:after="160"/>
        <w:ind w:left="180"/>
        <w:rPr>
          <w:rFonts w:ascii="Times New Roman" w:eastAsia="Times New Roman" w:hAnsi="Times New Roman"/>
          <w:color w:val="000000"/>
          <w:sz w:val="24"/>
          <w:szCs w:val="24"/>
        </w:rPr>
      </w:pPr>
      <w:r w:rsidRPr="00C13C62">
        <w:rPr>
          <w:rFonts w:ascii="Times New Roman" w:hAnsi="Times New Roman"/>
          <w:sz w:val="24"/>
          <w:szCs w:val="24"/>
        </w:rPr>
        <w:t xml:space="preserve">Is the </w:t>
      </w:r>
      <w:r w:rsidRPr="00C13C62">
        <w:rPr>
          <w:rFonts w:ascii="Times New Roman" w:eastAsia="Times New Roman" w:hAnsi="Times New Roman"/>
          <w:color w:val="000000"/>
          <w:sz w:val="24"/>
          <w:szCs w:val="24"/>
        </w:rPr>
        <w:t xml:space="preserve">specified Berridge "M" Panel for the wall assembly still required, despite the manufacturer advising it is not available as specified? </w:t>
      </w:r>
    </w:p>
    <w:p w14:paraId="50997BF1" w14:textId="4B83070E" w:rsidR="00982FE9" w:rsidRPr="00C13C62" w:rsidRDefault="00A5461D" w:rsidP="00DC2C21">
      <w:pPr>
        <w:pStyle w:val="ListParagraph"/>
        <w:numPr>
          <w:ilvl w:val="0"/>
          <w:numId w:val="41"/>
        </w:numPr>
        <w:spacing w:after="160"/>
        <w:rPr>
          <w:rFonts w:ascii="Times New Roman" w:eastAsia="Times New Roman" w:hAnsi="Times New Roman"/>
          <w:color w:val="000000"/>
          <w:sz w:val="24"/>
          <w:szCs w:val="24"/>
        </w:rPr>
      </w:pPr>
      <w:r w:rsidRPr="00C13C62">
        <w:rPr>
          <w:rFonts w:ascii="Times New Roman" w:eastAsia="Times New Roman" w:hAnsi="Times New Roman"/>
          <w:color w:val="000000"/>
          <w:sz w:val="24"/>
          <w:szCs w:val="24"/>
        </w:rPr>
        <w:t>Please refer to Pole Barn spec sections 074213.13 Formed Metal Wall Panels, subsection 2.1.A, revise to read: BASIS OF DESIGN: Metal Sales Manufacturing Co., 7800 Highway 60, Sellersburg, IN 47172, (800) 406-7387. In subsection 2.1.A.1, revise to read “Panel Designation: 26 GA. Min. R-Panel, Corrosion resistant, PVDF Kynar finish”. In subsection 2.1.B.1 as well as C.1, revise to read “Panel Designation: Comparable to Basis of Design”. In the spec section, revise all references from 0.032” Aluminum wall panels to “Corrosion resistant, Min. 26 ga., 80 ksi steel or min. 24 ga., 50 ksi steel.” In addition, refer to Pole Barn sheet A3.2A, Floor Plan General Notes, add new note #7: “Formed Metal Wall Panel Basis of design: Metal Sales Manufacturing Co., 26 GA. Min. R-Panel, Corrosion resistant, PVDF Kynar finish, Florida Product Approval # FL 46539.3. ACCEPTABLE MANUFACTURER: Innovation Metals Company (IMETCO), and ASC Building Products.”</w:t>
      </w:r>
    </w:p>
    <w:p w14:paraId="0E3EAFB5" w14:textId="3116490F" w:rsidR="00A21CA7" w:rsidRPr="00C13C62" w:rsidRDefault="00982FE9"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Is the specified 0.032 aluminum wall panel still required even though Berridge does not have a Florida Product Approval for this product?</w:t>
      </w:r>
    </w:p>
    <w:p w14:paraId="37CCD1A5" w14:textId="75630AFB" w:rsidR="00A21CA7" w:rsidRPr="00C13C62" w:rsidRDefault="002268C3" w:rsidP="00DC2C21">
      <w:pPr>
        <w:pStyle w:val="ListParagraph"/>
        <w:numPr>
          <w:ilvl w:val="0"/>
          <w:numId w:val="25"/>
        </w:numPr>
        <w:spacing w:after="160"/>
        <w:rPr>
          <w:rFonts w:ascii="Times New Roman" w:hAnsi="Times New Roman"/>
          <w:sz w:val="24"/>
          <w:szCs w:val="24"/>
        </w:rPr>
      </w:pPr>
      <w:r w:rsidRPr="00C13C62">
        <w:rPr>
          <w:rFonts w:ascii="Times New Roman" w:hAnsi="Times New Roman"/>
          <w:sz w:val="24"/>
          <w:szCs w:val="24"/>
        </w:rPr>
        <w:t>See Response to question #93.</w:t>
      </w:r>
    </w:p>
    <w:p w14:paraId="15E7646F" w14:textId="351C40F6" w:rsidR="00A21CA7" w:rsidRPr="00C13C62" w:rsidRDefault="00982FE9"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Will you accept Berridge’s 24-guage Galvalume steel panel with Florida Product Approval as an approved substitution? If not, please identify the acceptable manufacturer and product that meets both the project specifications and the required Florida Product Approval.</w:t>
      </w:r>
    </w:p>
    <w:p w14:paraId="6412D473" w14:textId="3B2C9F07" w:rsidR="00A21CA7" w:rsidRPr="00C13C62" w:rsidRDefault="002268C3" w:rsidP="00DC2C21">
      <w:pPr>
        <w:pStyle w:val="ListParagraph"/>
        <w:numPr>
          <w:ilvl w:val="0"/>
          <w:numId w:val="24"/>
        </w:numPr>
        <w:spacing w:after="160"/>
        <w:rPr>
          <w:rFonts w:ascii="Times New Roman" w:hAnsi="Times New Roman"/>
          <w:sz w:val="24"/>
          <w:szCs w:val="24"/>
        </w:rPr>
      </w:pPr>
      <w:r w:rsidRPr="00C13C62">
        <w:rPr>
          <w:rFonts w:ascii="Times New Roman" w:hAnsi="Times New Roman"/>
          <w:sz w:val="24"/>
          <w:szCs w:val="24"/>
        </w:rPr>
        <w:t>N</w:t>
      </w:r>
      <w:r w:rsidR="003C5C13" w:rsidRPr="00C13C62">
        <w:rPr>
          <w:rFonts w:ascii="Times New Roman" w:hAnsi="Times New Roman"/>
          <w:sz w:val="24"/>
          <w:szCs w:val="24"/>
        </w:rPr>
        <w:t>o</w:t>
      </w:r>
      <w:r w:rsidR="00C13C62">
        <w:rPr>
          <w:rFonts w:ascii="Times New Roman" w:hAnsi="Times New Roman"/>
          <w:sz w:val="24"/>
          <w:szCs w:val="24"/>
        </w:rPr>
        <w:t>. See r</w:t>
      </w:r>
      <w:r w:rsidRPr="00C13C62">
        <w:rPr>
          <w:rFonts w:ascii="Times New Roman" w:hAnsi="Times New Roman"/>
          <w:sz w:val="24"/>
          <w:szCs w:val="24"/>
        </w:rPr>
        <w:t>esponse to question #90.</w:t>
      </w:r>
    </w:p>
    <w:p w14:paraId="6904BA35" w14:textId="0811CFD0" w:rsidR="00A21CA7" w:rsidRPr="00C13C62" w:rsidRDefault="00983DB4"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On sheets 4.1, 4.2, 4.3 respectfully, in the elevation notes #6 calls for “Woodgrain finished tongue and groove aluminum cladding.” Can you provide manufacturer and specifications on this product requested.</w:t>
      </w:r>
    </w:p>
    <w:p w14:paraId="427F00C1" w14:textId="38CFC63D" w:rsidR="00A21CA7" w:rsidRPr="00C13C62" w:rsidRDefault="002268C3" w:rsidP="00A119C1">
      <w:pPr>
        <w:pStyle w:val="ListParagraph"/>
        <w:numPr>
          <w:ilvl w:val="0"/>
          <w:numId w:val="3"/>
        </w:numPr>
        <w:spacing w:after="160"/>
        <w:rPr>
          <w:rFonts w:ascii="Times New Roman" w:hAnsi="Times New Roman"/>
          <w:sz w:val="24"/>
          <w:szCs w:val="24"/>
        </w:rPr>
      </w:pPr>
      <w:r w:rsidRPr="00C13C62">
        <w:rPr>
          <w:rFonts w:ascii="Times New Roman" w:hAnsi="Times New Roman"/>
          <w:sz w:val="24"/>
          <w:szCs w:val="24"/>
        </w:rPr>
        <w:t>Please see response to question #42.</w:t>
      </w:r>
    </w:p>
    <w:p w14:paraId="756872D2" w14:textId="04FA5C29" w:rsidR="00A21CA7" w:rsidRPr="00C13C62" w:rsidRDefault="00A21CA7"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 xml:space="preserve"> </w:t>
      </w:r>
      <w:r w:rsidR="00413C10" w:rsidRPr="00C13C62">
        <w:rPr>
          <w:rFonts w:ascii="Times New Roman" w:hAnsi="Times New Roman"/>
          <w:sz w:val="24"/>
          <w:szCs w:val="24"/>
        </w:rPr>
        <w:t>The construction documents specify a specific security system under the low voltage scope of work. Please clarify whether this system is to be furnished and installed by the owner-vendor, owner-subcontractor, or if the General Contractor</w:t>
      </w:r>
      <w:r w:rsidR="00ED4090" w:rsidRPr="00C13C62">
        <w:rPr>
          <w:rFonts w:ascii="Times New Roman" w:hAnsi="Times New Roman"/>
          <w:sz w:val="24"/>
          <w:szCs w:val="24"/>
        </w:rPr>
        <w:t xml:space="preserve"> (GC)</w:t>
      </w:r>
      <w:r w:rsidR="00413C10" w:rsidRPr="00C13C62">
        <w:rPr>
          <w:rFonts w:ascii="Times New Roman" w:hAnsi="Times New Roman"/>
          <w:sz w:val="24"/>
          <w:szCs w:val="24"/>
        </w:rPr>
        <w:t xml:space="preserve"> is required to carry the complete costs in the base bid.</w:t>
      </w:r>
    </w:p>
    <w:p w14:paraId="2A1D6498" w14:textId="338B4CE9" w:rsidR="00A21CA7" w:rsidRPr="00C13C62" w:rsidRDefault="00DF3E23" w:rsidP="00DC2C21">
      <w:pPr>
        <w:pStyle w:val="ListParagraph"/>
        <w:numPr>
          <w:ilvl w:val="0"/>
          <w:numId w:val="22"/>
        </w:numPr>
        <w:spacing w:after="160"/>
        <w:rPr>
          <w:rFonts w:ascii="Times New Roman" w:hAnsi="Times New Roman"/>
          <w:sz w:val="24"/>
          <w:szCs w:val="24"/>
        </w:rPr>
      </w:pPr>
      <w:r w:rsidRPr="00C13C62">
        <w:rPr>
          <w:rFonts w:ascii="Times New Roman" w:hAnsi="Times New Roman"/>
          <w:sz w:val="24"/>
          <w:szCs w:val="24"/>
        </w:rPr>
        <w:t xml:space="preserve">Verkada Equipment and Operating Systems will be </w:t>
      </w:r>
      <w:r w:rsidR="00E41378" w:rsidRPr="00C13C62">
        <w:rPr>
          <w:rFonts w:ascii="Times New Roman" w:hAnsi="Times New Roman"/>
          <w:sz w:val="24"/>
          <w:szCs w:val="24"/>
        </w:rPr>
        <w:t>furnished by Owner and installed by Contractor</w:t>
      </w:r>
      <w:r w:rsidRPr="00C13C62">
        <w:rPr>
          <w:rFonts w:ascii="Times New Roman" w:hAnsi="Times New Roman"/>
          <w:sz w:val="24"/>
          <w:szCs w:val="24"/>
        </w:rPr>
        <w:t xml:space="preserve">.  All low voltage cable and specified termination connections will be </w:t>
      </w:r>
      <w:r w:rsidR="00E41378" w:rsidRPr="00C13C62">
        <w:rPr>
          <w:rFonts w:ascii="Times New Roman" w:hAnsi="Times New Roman"/>
          <w:sz w:val="24"/>
          <w:szCs w:val="24"/>
        </w:rPr>
        <w:t>furnished</w:t>
      </w:r>
      <w:r w:rsidRPr="00C13C62">
        <w:rPr>
          <w:rFonts w:ascii="Times New Roman" w:hAnsi="Times New Roman"/>
          <w:sz w:val="24"/>
          <w:szCs w:val="24"/>
        </w:rPr>
        <w:t xml:space="preserve"> and installed by the awarded contractor in preparation for the system installation. </w:t>
      </w:r>
      <w:r w:rsidR="007B379A" w:rsidRPr="00C13C62">
        <w:rPr>
          <w:rFonts w:ascii="Times New Roman" w:hAnsi="Times New Roman"/>
          <w:sz w:val="24"/>
          <w:szCs w:val="24"/>
        </w:rPr>
        <w:t>Refer to the</w:t>
      </w:r>
      <w:r w:rsidR="002D10CE" w:rsidRPr="00C13C62">
        <w:rPr>
          <w:rFonts w:ascii="Times New Roman" w:hAnsi="Times New Roman"/>
          <w:sz w:val="24"/>
          <w:szCs w:val="24"/>
        </w:rPr>
        <w:t xml:space="preserve"> responsibility matrix on sheet T6.1 of the construction plans Section 6 – Security Systems, Number 6.3 stating that active electronics such as cameras</w:t>
      </w:r>
      <w:r w:rsidR="00A15BF8" w:rsidRPr="00C13C62">
        <w:rPr>
          <w:rFonts w:ascii="Times New Roman" w:hAnsi="Times New Roman"/>
          <w:sz w:val="24"/>
          <w:szCs w:val="24"/>
        </w:rPr>
        <w:t>, DVR’s and controls</w:t>
      </w:r>
      <w:r w:rsidR="002D10CE" w:rsidRPr="00C13C62">
        <w:rPr>
          <w:rFonts w:ascii="Times New Roman" w:hAnsi="Times New Roman"/>
          <w:sz w:val="24"/>
          <w:szCs w:val="24"/>
        </w:rPr>
        <w:t xml:space="preserve"> are to be owner provided. </w:t>
      </w:r>
    </w:p>
    <w:p w14:paraId="4309CDE3" w14:textId="285D9158" w:rsidR="00A21CA7" w:rsidRPr="00C13C62" w:rsidRDefault="00A21CA7"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t xml:space="preserve"> </w:t>
      </w:r>
      <w:r w:rsidR="00413C10" w:rsidRPr="00C13C62">
        <w:rPr>
          <w:rFonts w:ascii="Times New Roman" w:hAnsi="Times New Roman"/>
          <w:sz w:val="24"/>
          <w:szCs w:val="24"/>
        </w:rPr>
        <w:t xml:space="preserve">The construction documents </w:t>
      </w:r>
      <w:proofErr w:type="gramStart"/>
      <w:r w:rsidR="00413C10" w:rsidRPr="00C13C62">
        <w:rPr>
          <w:rFonts w:ascii="Times New Roman" w:hAnsi="Times New Roman"/>
          <w:sz w:val="24"/>
          <w:szCs w:val="24"/>
        </w:rPr>
        <w:t>calls</w:t>
      </w:r>
      <w:proofErr w:type="gramEnd"/>
      <w:r w:rsidR="00413C10" w:rsidRPr="00C13C62">
        <w:rPr>
          <w:rFonts w:ascii="Times New Roman" w:hAnsi="Times New Roman"/>
          <w:sz w:val="24"/>
          <w:szCs w:val="24"/>
        </w:rPr>
        <w:t xml:space="preserve"> out a specific security system </w:t>
      </w:r>
      <w:r w:rsidR="00ED4090" w:rsidRPr="00C13C62">
        <w:rPr>
          <w:rFonts w:ascii="Times New Roman" w:hAnsi="Times New Roman"/>
          <w:sz w:val="24"/>
          <w:szCs w:val="24"/>
        </w:rPr>
        <w:t xml:space="preserve">for the Access Control System under the Low Voltage scope. </w:t>
      </w:r>
      <w:r w:rsidR="00413C10" w:rsidRPr="00C13C62">
        <w:rPr>
          <w:rFonts w:ascii="Times New Roman" w:hAnsi="Times New Roman"/>
          <w:sz w:val="24"/>
          <w:szCs w:val="24"/>
        </w:rPr>
        <w:t xml:space="preserve">Please confirm whether the supply and installation of this equipment will be performed by </w:t>
      </w:r>
      <w:r w:rsidR="00ED4090" w:rsidRPr="00C13C62">
        <w:rPr>
          <w:rFonts w:ascii="Times New Roman" w:hAnsi="Times New Roman"/>
          <w:sz w:val="24"/>
          <w:szCs w:val="24"/>
        </w:rPr>
        <w:t>the owner-selected subcontractor or if the GC must include full procurement and installation costs in the base bid.</w:t>
      </w:r>
    </w:p>
    <w:p w14:paraId="04574DB3" w14:textId="1AFDC38D" w:rsidR="00A21CA7" w:rsidRPr="00C13C62" w:rsidRDefault="00DF3E23" w:rsidP="00DC2C21">
      <w:pPr>
        <w:pStyle w:val="ListParagraph"/>
        <w:numPr>
          <w:ilvl w:val="0"/>
          <w:numId w:val="23"/>
        </w:numPr>
        <w:spacing w:after="160"/>
        <w:rPr>
          <w:rFonts w:ascii="Times New Roman" w:hAnsi="Times New Roman"/>
          <w:sz w:val="24"/>
          <w:szCs w:val="24"/>
        </w:rPr>
      </w:pPr>
      <w:r w:rsidRPr="00C13C62">
        <w:rPr>
          <w:rFonts w:ascii="Times New Roman" w:hAnsi="Times New Roman"/>
          <w:sz w:val="24"/>
          <w:szCs w:val="24"/>
        </w:rPr>
        <w:t xml:space="preserve">See answer to Question 97.  </w:t>
      </w:r>
    </w:p>
    <w:p w14:paraId="6A2C5102" w14:textId="5874FCB6" w:rsidR="00A21CA7" w:rsidRPr="00C13C62" w:rsidRDefault="00ED4090" w:rsidP="00DC2C21">
      <w:pPr>
        <w:pStyle w:val="ListParagraph"/>
        <w:numPr>
          <w:ilvl w:val="0"/>
          <w:numId w:val="40"/>
        </w:numPr>
        <w:spacing w:after="160"/>
        <w:ind w:left="180"/>
        <w:rPr>
          <w:rFonts w:ascii="Times New Roman" w:hAnsi="Times New Roman"/>
          <w:sz w:val="24"/>
          <w:szCs w:val="24"/>
        </w:rPr>
      </w:pPr>
      <w:r w:rsidRPr="00C13C62">
        <w:rPr>
          <w:rFonts w:ascii="Times New Roman" w:hAnsi="Times New Roman"/>
          <w:sz w:val="24"/>
          <w:szCs w:val="24"/>
        </w:rPr>
        <w:lastRenderedPageBreak/>
        <w:t>Please clarify which party is responsible for carrying the cost to furnish and install the televisions and TV mounting brackets for this project, and if the scope calls under the GC’s base bid, please provide detailed specifications including the make, model, quantity, and display size for each location.</w:t>
      </w:r>
    </w:p>
    <w:p w14:paraId="51F0D964" w14:textId="273665A1" w:rsidR="00A21CA7" w:rsidRPr="00C13C62" w:rsidRDefault="004443FA" w:rsidP="00DC2C21">
      <w:pPr>
        <w:pStyle w:val="ListParagraph"/>
        <w:numPr>
          <w:ilvl w:val="0"/>
          <w:numId w:val="21"/>
        </w:numPr>
        <w:spacing w:after="160"/>
        <w:rPr>
          <w:rFonts w:ascii="Times New Roman" w:hAnsi="Times New Roman"/>
          <w:sz w:val="24"/>
          <w:szCs w:val="24"/>
        </w:rPr>
      </w:pPr>
      <w:r w:rsidRPr="00C13C62">
        <w:rPr>
          <w:rFonts w:ascii="Times New Roman" w:hAnsi="Times New Roman"/>
          <w:sz w:val="24"/>
          <w:szCs w:val="24"/>
        </w:rPr>
        <w:t>Contractor</w:t>
      </w:r>
      <w:r w:rsidR="00D77F11" w:rsidRPr="00C13C62">
        <w:rPr>
          <w:rFonts w:ascii="Times New Roman" w:hAnsi="Times New Roman"/>
          <w:sz w:val="24"/>
          <w:szCs w:val="24"/>
        </w:rPr>
        <w:t xml:space="preserve"> will furnish and install televisions</w:t>
      </w:r>
      <w:r w:rsidRPr="00C13C62">
        <w:rPr>
          <w:rFonts w:ascii="Times New Roman" w:hAnsi="Times New Roman"/>
          <w:sz w:val="24"/>
          <w:szCs w:val="24"/>
        </w:rPr>
        <w:t>, mounting brackets and,</w:t>
      </w:r>
      <w:r w:rsidR="00D77F11" w:rsidRPr="00C13C62">
        <w:rPr>
          <w:rFonts w:ascii="Times New Roman" w:hAnsi="Times New Roman"/>
          <w:sz w:val="24"/>
          <w:szCs w:val="24"/>
        </w:rPr>
        <w:t xml:space="preserve"> all cabling, access panels, and accessories as described in the construction plans</w:t>
      </w:r>
      <w:r w:rsidRPr="00C13C62">
        <w:rPr>
          <w:rFonts w:ascii="Times New Roman" w:hAnsi="Times New Roman"/>
          <w:sz w:val="24"/>
          <w:szCs w:val="24"/>
        </w:rPr>
        <w:t xml:space="preserve"> on sheet T6.1 under the </w:t>
      </w:r>
      <w:r w:rsidR="00863AEC" w:rsidRPr="00C13C62">
        <w:rPr>
          <w:rFonts w:ascii="Times New Roman" w:hAnsi="Times New Roman"/>
          <w:sz w:val="24"/>
          <w:szCs w:val="24"/>
        </w:rPr>
        <w:t>“</w:t>
      </w:r>
      <w:r w:rsidRPr="00C13C62">
        <w:rPr>
          <w:rFonts w:ascii="Times New Roman" w:hAnsi="Times New Roman"/>
          <w:sz w:val="24"/>
          <w:szCs w:val="24"/>
        </w:rPr>
        <w:t>Electrical Technology Special Outlet Schedule</w:t>
      </w:r>
      <w:r w:rsidR="00863AEC" w:rsidRPr="00C13C62">
        <w:rPr>
          <w:rFonts w:ascii="Times New Roman" w:hAnsi="Times New Roman"/>
          <w:sz w:val="24"/>
          <w:szCs w:val="24"/>
        </w:rPr>
        <w:t>”</w:t>
      </w:r>
      <w:r w:rsidRPr="00C13C62">
        <w:rPr>
          <w:rFonts w:ascii="Times New Roman" w:hAnsi="Times New Roman"/>
          <w:sz w:val="24"/>
          <w:szCs w:val="24"/>
        </w:rPr>
        <w:t>.  This schedule contains make, model, and display size</w:t>
      </w:r>
      <w:r w:rsidR="00D77F11" w:rsidRPr="00C13C62">
        <w:rPr>
          <w:rFonts w:ascii="Times New Roman" w:hAnsi="Times New Roman"/>
          <w:sz w:val="24"/>
          <w:szCs w:val="24"/>
        </w:rPr>
        <w:t xml:space="preserve">. </w:t>
      </w:r>
      <w:r w:rsidRPr="00C13C62">
        <w:rPr>
          <w:rFonts w:ascii="Times New Roman" w:hAnsi="Times New Roman"/>
          <w:sz w:val="24"/>
          <w:szCs w:val="24"/>
        </w:rPr>
        <w:t xml:space="preserve"> Sheet T2.1 specifies the specific locations and counts of the </w:t>
      </w:r>
      <w:proofErr w:type="gramStart"/>
      <w:r w:rsidRPr="00C13C62">
        <w:rPr>
          <w:rFonts w:ascii="Times New Roman" w:hAnsi="Times New Roman"/>
          <w:sz w:val="24"/>
          <w:szCs w:val="24"/>
        </w:rPr>
        <w:t>TV’s</w:t>
      </w:r>
      <w:proofErr w:type="gramEnd"/>
      <w:r w:rsidRPr="00C13C62">
        <w:rPr>
          <w:rFonts w:ascii="Times New Roman" w:hAnsi="Times New Roman"/>
          <w:sz w:val="24"/>
          <w:szCs w:val="24"/>
        </w:rPr>
        <w:t xml:space="preserve">.  The Design and Construction Responsibilities Table on Sheet T6.1 Section 4.04 should revise to indicate the Procurement Responsibility as “GC”. </w:t>
      </w:r>
    </w:p>
    <w:p w14:paraId="412CA7DF" w14:textId="29330872" w:rsidR="00A21CA7" w:rsidRPr="00C13C62" w:rsidRDefault="00ED4090" w:rsidP="00F74991">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Please clarify responsibility for the supply, installation, and termination of all low voltage cabling/wiring. Kindly confirm if all low-voltage wiring is to be carried within the GC’s base bid scope, or if any portion is designated as owner-furnished / owner-installed.</w:t>
      </w:r>
    </w:p>
    <w:p w14:paraId="70E32353" w14:textId="70895E9D" w:rsidR="00A21CA7" w:rsidRPr="00C13C62" w:rsidRDefault="00DE2D12" w:rsidP="00DC2C21">
      <w:pPr>
        <w:pStyle w:val="ListParagraph"/>
        <w:numPr>
          <w:ilvl w:val="0"/>
          <w:numId w:val="20"/>
        </w:numPr>
        <w:spacing w:after="160"/>
        <w:rPr>
          <w:rFonts w:ascii="Times New Roman" w:hAnsi="Times New Roman"/>
          <w:sz w:val="24"/>
          <w:szCs w:val="24"/>
        </w:rPr>
      </w:pPr>
      <w:r w:rsidRPr="00C13C62">
        <w:rPr>
          <w:rFonts w:ascii="Times New Roman" w:hAnsi="Times New Roman"/>
          <w:sz w:val="24"/>
          <w:szCs w:val="24"/>
        </w:rPr>
        <w:t>All l</w:t>
      </w:r>
      <w:r w:rsidR="00DF3E23" w:rsidRPr="00C13C62">
        <w:rPr>
          <w:rFonts w:ascii="Times New Roman" w:hAnsi="Times New Roman"/>
          <w:sz w:val="24"/>
          <w:szCs w:val="24"/>
        </w:rPr>
        <w:t xml:space="preserve">ow voltage cabling and specified termination connections are to be procured and installed by the contractor.  </w:t>
      </w:r>
      <w:r w:rsidR="00671041" w:rsidRPr="00C13C62">
        <w:rPr>
          <w:rFonts w:ascii="Times New Roman" w:hAnsi="Times New Roman"/>
          <w:sz w:val="24"/>
          <w:szCs w:val="24"/>
        </w:rPr>
        <w:t xml:space="preserve">See the responsibility matrix on Sheet T6.1 of the construction documents for the LCSO Marine Building. </w:t>
      </w:r>
    </w:p>
    <w:p w14:paraId="6930F04C" w14:textId="49541844" w:rsidR="00A21CA7" w:rsidRPr="00C13C62" w:rsidRDefault="00ED4090" w:rsidP="007342AA">
      <w:pPr>
        <w:pStyle w:val="ListParagraph"/>
        <w:numPr>
          <w:ilvl w:val="0"/>
          <w:numId w:val="40"/>
        </w:numPr>
        <w:spacing w:after="160"/>
        <w:ind w:left="187" w:hanging="547"/>
        <w:rPr>
          <w:rFonts w:ascii="Times New Roman" w:hAnsi="Times New Roman"/>
          <w:sz w:val="24"/>
          <w:szCs w:val="24"/>
        </w:rPr>
      </w:pPr>
      <w:r w:rsidRPr="00C13C62">
        <w:rPr>
          <w:rFonts w:ascii="Times New Roman" w:hAnsi="Times New Roman"/>
          <w:sz w:val="24"/>
          <w:szCs w:val="24"/>
        </w:rPr>
        <w:t>Please clarify the required scope of painting for the pole bar. Specifically, does the pole barn receive pain finishes? If yes, should painting costs be carried solely for the new structural additional, or is the contractor required to repaint the existing structure as well to match. Please provide clear scope limits/elevations.</w:t>
      </w:r>
    </w:p>
    <w:p w14:paraId="55974E95" w14:textId="6A074C35" w:rsidR="00A21CA7" w:rsidRPr="00C13C62" w:rsidRDefault="00FA2E1F" w:rsidP="00DC2C21">
      <w:pPr>
        <w:pStyle w:val="ListParagraph"/>
        <w:numPr>
          <w:ilvl w:val="0"/>
          <w:numId w:val="19"/>
        </w:numPr>
        <w:spacing w:after="160"/>
        <w:rPr>
          <w:rFonts w:ascii="Times New Roman" w:hAnsi="Times New Roman"/>
          <w:sz w:val="24"/>
          <w:szCs w:val="24"/>
        </w:rPr>
      </w:pPr>
      <w:r w:rsidRPr="00C13C62">
        <w:rPr>
          <w:rFonts w:ascii="Times New Roman" w:hAnsi="Times New Roman"/>
          <w:sz w:val="24"/>
          <w:szCs w:val="24"/>
        </w:rPr>
        <w:t>There is no paint or finish schedule for the pole barn.  Either through the newly constructed side or any refurbishing of the existing side.</w:t>
      </w:r>
    </w:p>
    <w:p w14:paraId="157F8F18" w14:textId="3E1F8956" w:rsidR="00A21CA7" w:rsidRPr="00C13C62" w:rsidRDefault="00ED4090"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The manufacturer calls out in the specs do not offer an NDL warranty on their exposed fasteners nor do they have Florida Product approvals on M and R panel for aluminum in Florida. Please advise how we should proceed.</w:t>
      </w:r>
    </w:p>
    <w:p w14:paraId="77025E6E" w14:textId="7CB0ED6F" w:rsidR="00A21CA7" w:rsidRPr="00C13C62" w:rsidRDefault="00DE2D12" w:rsidP="00DC2C21">
      <w:pPr>
        <w:pStyle w:val="ListParagraph"/>
        <w:numPr>
          <w:ilvl w:val="0"/>
          <w:numId w:val="18"/>
        </w:numPr>
        <w:spacing w:after="160"/>
        <w:rPr>
          <w:rFonts w:ascii="Times New Roman" w:hAnsi="Times New Roman"/>
          <w:sz w:val="24"/>
          <w:szCs w:val="24"/>
        </w:rPr>
      </w:pPr>
      <w:r w:rsidRPr="00C13C62">
        <w:rPr>
          <w:rFonts w:ascii="Times New Roman" w:hAnsi="Times New Roman"/>
          <w:sz w:val="24"/>
          <w:szCs w:val="24"/>
        </w:rPr>
        <w:t>Please see response to question #91.</w:t>
      </w:r>
    </w:p>
    <w:p w14:paraId="59A14C61" w14:textId="0A84FEB7" w:rsidR="00A21CA7" w:rsidRPr="00C13C62" w:rsidRDefault="00ED4090"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On the drawings there is a new flagpole to be installed. Please advise on its specifications.</w:t>
      </w:r>
    </w:p>
    <w:p w14:paraId="2858B3FC" w14:textId="2B8E8BC3" w:rsidR="00A21CA7" w:rsidRPr="00C13C62" w:rsidRDefault="00DE2D12" w:rsidP="00DC2C21">
      <w:pPr>
        <w:pStyle w:val="ListParagraph"/>
        <w:numPr>
          <w:ilvl w:val="0"/>
          <w:numId w:val="17"/>
        </w:numPr>
        <w:spacing w:after="160"/>
        <w:rPr>
          <w:rFonts w:ascii="Times New Roman" w:hAnsi="Times New Roman"/>
          <w:sz w:val="24"/>
          <w:szCs w:val="24"/>
        </w:rPr>
      </w:pPr>
      <w:r w:rsidRPr="00C13C62">
        <w:rPr>
          <w:rFonts w:ascii="Times New Roman" w:hAnsi="Times New Roman"/>
          <w:sz w:val="24"/>
          <w:szCs w:val="24"/>
        </w:rPr>
        <w:t>Please refer to question #23 response.</w:t>
      </w:r>
    </w:p>
    <w:p w14:paraId="31CDE1E4" w14:textId="31195C42" w:rsidR="00A21CA7" w:rsidRPr="00C13C62" w:rsidRDefault="00ED4090"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For the fire alarm system, will Silent Knight be an approved alternative?</w:t>
      </w:r>
    </w:p>
    <w:p w14:paraId="7C826B47" w14:textId="34B72DBF" w:rsidR="00A21CA7" w:rsidRPr="00C13C62" w:rsidRDefault="001C63F8" w:rsidP="00DC2C21">
      <w:pPr>
        <w:pStyle w:val="ListParagraph"/>
        <w:numPr>
          <w:ilvl w:val="0"/>
          <w:numId w:val="16"/>
        </w:numPr>
        <w:spacing w:after="160"/>
        <w:rPr>
          <w:rFonts w:ascii="Times New Roman" w:hAnsi="Times New Roman"/>
          <w:sz w:val="24"/>
          <w:szCs w:val="24"/>
        </w:rPr>
      </w:pPr>
      <w:r w:rsidRPr="00C13C62">
        <w:rPr>
          <w:rFonts w:ascii="Times New Roman" w:hAnsi="Times New Roman"/>
          <w:sz w:val="24"/>
          <w:szCs w:val="24"/>
        </w:rPr>
        <w:t>Please refer to question #77 response.</w:t>
      </w:r>
    </w:p>
    <w:p w14:paraId="425FAB44" w14:textId="4A8564F7" w:rsidR="00A21CA7" w:rsidRPr="00C13C62" w:rsidRDefault="00ED4090"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Please indicate sizes of handrails in Hallways 100D and 100F.</w:t>
      </w:r>
    </w:p>
    <w:p w14:paraId="4F29B8F2" w14:textId="59108E4D" w:rsidR="00A21CA7" w:rsidRPr="00C13C62" w:rsidRDefault="005C77A1" w:rsidP="00DC2C21">
      <w:pPr>
        <w:pStyle w:val="ListParagraph"/>
        <w:numPr>
          <w:ilvl w:val="0"/>
          <w:numId w:val="15"/>
        </w:numPr>
        <w:spacing w:after="160"/>
        <w:rPr>
          <w:rFonts w:ascii="Times New Roman" w:hAnsi="Times New Roman"/>
          <w:sz w:val="24"/>
          <w:szCs w:val="24"/>
        </w:rPr>
      </w:pPr>
      <w:r w:rsidRPr="00C13C62">
        <w:rPr>
          <w:rFonts w:ascii="Times New Roman" w:hAnsi="Times New Roman"/>
          <w:sz w:val="24"/>
          <w:szCs w:val="24"/>
        </w:rPr>
        <w:t xml:space="preserve">Please refer to detail 2/A10.1 which has note saying: 1-1/2 INCH ROUND WOOD HANDRAILS WITH </w:t>
      </w:r>
      <w:proofErr w:type="gramStart"/>
      <w:r w:rsidRPr="00C13C62">
        <w:rPr>
          <w:rFonts w:ascii="Times New Roman" w:hAnsi="Times New Roman"/>
          <w:sz w:val="24"/>
          <w:szCs w:val="24"/>
        </w:rPr>
        <w:t>TOP @</w:t>
      </w:r>
      <w:proofErr w:type="gramEnd"/>
      <w:r w:rsidRPr="00C13C62">
        <w:rPr>
          <w:rFonts w:ascii="Times New Roman" w:hAnsi="Times New Roman"/>
          <w:sz w:val="24"/>
          <w:szCs w:val="24"/>
        </w:rPr>
        <w:t xml:space="preserve"> 36" A.F.F. (TYP. ON BOTH SIDES OF RAMP). PROVIDE 12" EXTENSIONS RETURNED TO WALLS</w:t>
      </w:r>
    </w:p>
    <w:p w14:paraId="6B3A1576" w14:textId="6C2C613A" w:rsidR="00A21CA7" w:rsidRPr="00C13C62" w:rsidRDefault="00ED4090"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With storefront spec, Kawneer is the BOD, but YKK threshold is mentioned. Can YKK be an acceptable manufacturer?</w:t>
      </w:r>
    </w:p>
    <w:p w14:paraId="679A379D" w14:textId="3A8598E5" w:rsidR="00A21CA7" w:rsidRPr="00C13C62" w:rsidRDefault="00384C59" w:rsidP="00DC2C21">
      <w:pPr>
        <w:pStyle w:val="ListParagraph"/>
        <w:numPr>
          <w:ilvl w:val="0"/>
          <w:numId w:val="14"/>
        </w:numPr>
        <w:spacing w:after="160"/>
        <w:rPr>
          <w:rFonts w:ascii="Times New Roman" w:hAnsi="Times New Roman"/>
          <w:sz w:val="24"/>
          <w:szCs w:val="24"/>
        </w:rPr>
      </w:pPr>
      <w:r w:rsidRPr="00C13C62">
        <w:rPr>
          <w:rFonts w:ascii="Times New Roman" w:hAnsi="Times New Roman"/>
          <w:sz w:val="24"/>
          <w:szCs w:val="24"/>
        </w:rPr>
        <w:t>Please refer to question #70 response. YKK has been added as an acceptable manufacturer.</w:t>
      </w:r>
    </w:p>
    <w:p w14:paraId="2E562DD4" w14:textId="065E057D" w:rsidR="00A21CA7" w:rsidRPr="00C13C62" w:rsidRDefault="00ED4090"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 xml:space="preserve">Please confirm </w:t>
      </w:r>
      <w:proofErr w:type="gramStart"/>
      <w:r w:rsidRPr="00C13C62">
        <w:rPr>
          <w:rFonts w:ascii="Times New Roman" w:hAnsi="Times New Roman"/>
          <w:sz w:val="24"/>
          <w:szCs w:val="24"/>
        </w:rPr>
        <w:t>appliances by</w:t>
      </w:r>
      <w:proofErr w:type="gramEnd"/>
      <w:r w:rsidRPr="00C13C62">
        <w:rPr>
          <w:rFonts w:ascii="Times New Roman" w:hAnsi="Times New Roman"/>
          <w:sz w:val="24"/>
          <w:szCs w:val="24"/>
        </w:rPr>
        <w:t xml:space="preserve"> owner.</w:t>
      </w:r>
    </w:p>
    <w:p w14:paraId="5C156ECD" w14:textId="20770DFA" w:rsidR="00A21CA7" w:rsidRPr="00C13C62" w:rsidRDefault="00FA2E1F" w:rsidP="00DC2C21">
      <w:pPr>
        <w:pStyle w:val="ListParagraph"/>
        <w:numPr>
          <w:ilvl w:val="0"/>
          <w:numId w:val="13"/>
        </w:numPr>
        <w:spacing w:after="160"/>
        <w:rPr>
          <w:rFonts w:ascii="Times New Roman" w:hAnsi="Times New Roman"/>
          <w:sz w:val="24"/>
          <w:szCs w:val="24"/>
        </w:rPr>
      </w:pPr>
      <w:r w:rsidRPr="00C13C62">
        <w:rPr>
          <w:rFonts w:ascii="Times New Roman" w:hAnsi="Times New Roman"/>
          <w:sz w:val="24"/>
          <w:szCs w:val="24"/>
        </w:rPr>
        <w:lastRenderedPageBreak/>
        <w:t>Owner will procure and install the appliances.  Awarded contractor will be responsible for procuring and installing proper functioning connections for those appliances by substantial completion.</w:t>
      </w:r>
    </w:p>
    <w:p w14:paraId="3B28EF77" w14:textId="3865A300" w:rsidR="00A21CA7" w:rsidRPr="00C13C62" w:rsidRDefault="00ED4090"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Please provide a detail and spec for flag poles. Are bases to be concrete?</w:t>
      </w:r>
    </w:p>
    <w:p w14:paraId="7DF9CDE1" w14:textId="0549CD93" w:rsidR="00A21CA7" w:rsidRPr="00C13C62" w:rsidRDefault="00384C59" w:rsidP="00DC2C21">
      <w:pPr>
        <w:pStyle w:val="ListParagraph"/>
        <w:numPr>
          <w:ilvl w:val="0"/>
          <w:numId w:val="12"/>
        </w:numPr>
        <w:spacing w:after="160"/>
        <w:rPr>
          <w:rFonts w:ascii="Times New Roman" w:hAnsi="Times New Roman"/>
          <w:sz w:val="24"/>
          <w:szCs w:val="24"/>
        </w:rPr>
      </w:pPr>
      <w:r w:rsidRPr="00C13C62">
        <w:rPr>
          <w:rFonts w:ascii="Times New Roman" w:hAnsi="Times New Roman"/>
          <w:sz w:val="24"/>
          <w:szCs w:val="24"/>
        </w:rPr>
        <w:t>Please refer to question #23 response, base is concrete and to be provided by the Contractor (including calculations by a Florida P.E.).</w:t>
      </w:r>
    </w:p>
    <w:p w14:paraId="2C776CB7" w14:textId="0B88AF49" w:rsidR="00A21CA7" w:rsidRPr="00C13C62" w:rsidRDefault="00ED4090"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For the pole barn, provide a dimensional floor plan based on structural, and not pole locations. Current plan set has all dimensions to the center of poles.</w:t>
      </w:r>
    </w:p>
    <w:p w14:paraId="20DAA205" w14:textId="21E95847" w:rsidR="00A21CA7" w:rsidRPr="00C13C62" w:rsidRDefault="00367881" w:rsidP="00A119C1">
      <w:pPr>
        <w:pStyle w:val="ListParagraph"/>
        <w:numPr>
          <w:ilvl w:val="0"/>
          <w:numId w:val="5"/>
        </w:numPr>
        <w:spacing w:after="160"/>
        <w:rPr>
          <w:rFonts w:ascii="Times New Roman" w:hAnsi="Times New Roman"/>
          <w:sz w:val="24"/>
          <w:szCs w:val="24"/>
        </w:rPr>
      </w:pPr>
      <w:r w:rsidRPr="00C13C62">
        <w:rPr>
          <w:rFonts w:ascii="Times New Roman" w:hAnsi="Times New Roman"/>
          <w:sz w:val="24"/>
          <w:szCs w:val="24"/>
        </w:rPr>
        <w:t>Refer to the Architectural Floor plan shown on sheet A3.2A and sheet S1.4 respectively, both Architectural and Structural dimensions match and are supplementary of each other.</w:t>
      </w:r>
    </w:p>
    <w:p w14:paraId="7C928311" w14:textId="76D257AF" w:rsidR="00A21CA7" w:rsidRPr="00C13C62" w:rsidRDefault="000D37A3"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Please provide a list of approved manufacturers for the Low Voltage, Fire Alarm, CCTV, Access Control, and Audio-Visual Systems.</w:t>
      </w:r>
    </w:p>
    <w:p w14:paraId="138D7EE6" w14:textId="44D6398C" w:rsidR="00A21CA7" w:rsidRPr="00C13C62" w:rsidRDefault="00D225D7" w:rsidP="00DC2C21">
      <w:pPr>
        <w:pStyle w:val="ListParagraph"/>
        <w:numPr>
          <w:ilvl w:val="0"/>
          <w:numId w:val="11"/>
        </w:numPr>
        <w:spacing w:after="160"/>
        <w:rPr>
          <w:rFonts w:ascii="Times New Roman" w:hAnsi="Times New Roman"/>
          <w:sz w:val="24"/>
          <w:szCs w:val="24"/>
        </w:rPr>
      </w:pPr>
      <w:r w:rsidRPr="00C13C62">
        <w:rPr>
          <w:rFonts w:ascii="Times New Roman" w:hAnsi="Times New Roman"/>
          <w:sz w:val="24"/>
          <w:szCs w:val="24"/>
        </w:rPr>
        <w:t>See Exhibit A’s, Section 6.</w:t>
      </w:r>
    </w:p>
    <w:p w14:paraId="1BBB142C" w14:textId="1FE72AB1" w:rsidR="00A21CA7" w:rsidRPr="00C13C62" w:rsidRDefault="000D37A3"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Will any of the technology systems (Access Control, CCTV, or Fire Alarm) be integrated with the existing facility systems? If so, please provide the integration requirements.</w:t>
      </w:r>
    </w:p>
    <w:p w14:paraId="599268E7" w14:textId="6366D028" w:rsidR="00A21CA7" w:rsidRPr="00C13C62" w:rsidRDefault="00367881" w:rsidP="00DC2C21">
      <w:pPr>
        <w:pStyle w:val="ListParagraph"/>
        <w:numPr>
          <w:ilvl w:val="0"/>
          <w:numId w:val="10"/>
        </w:numPr>
        <w:spacing w:after="160"/>
        <w:rPr>
          <w:rFonts w:ascii="Times New Roman" w:hAnsi="Times New Roman"/>
          <w:sz w:val="24"/>
          <w:szCs w:val="24"/>
        </w:rPr>
      </w:pPr>
      <w:r w:rsidRPr="00C13C62">
        <w:rPr>
          <w:rFonts w:ascii="Times New Roman" w:hAnsi="Times New Roman"/>
          <w:sz w:val="24"/>
          <w:szCs w:val="24"/>
        </w:rPr>
        <w:t>The PACS &amp; VSS (CCTV) will be by Verkada as directed by Owner. Contractor shall provide &amp; install all PACS &amp; VSS cabling and equipment as shown on contract documents. These systems will be connected to the Owner’s Verkada platform via internet connections. No integration required by contractor. The fire alarm system is a stand-alone system with no integration required, only monitoring by Owner’s central monitoring station.</w:t>
      </w:r>
    </w:p>
    <w:p w14:paraId="73018C29" w14:textId="29951CBE" w:rsidR="00A21CA7" w:rsidRPr="00F96EB4" w:rsidRDefault="00894F22" w:rsidP="005B490D">
      <w:pPr>
        <w:pStyle w:val="ListParagraph"/>
        <w:numPr>
          <w:ilvl w:val="0"/>
          <w:numId w:val="40"/>
        </w:numPr>
        <w:spacing w:after="160"/>
        <w:ind w:left="180" w:hanging="540"/>
        <w:rPr>
          <w:rFonts w:ascii="Times New Roman" w:hAnsi="Times New Roman"/>
          <w:sz w:val="24"/>
          <w:szCs w:val="24"/>
        </w:rPr>
      </w:pPr>
      <w:r w:rsidRPr="00F96EB4">
        <w:rPr>
          <w:rFonts w:ascii="Times New Roman" w:hAnsi="Times New Roman"/>
          <w:sz w:val="24"/>
          <w:szCs w:val="24"/>
        </w:rPr>
        <w:t>Question 6 references Exhibit Q – Sheriff’s Logo, however there is no Exhibit Q in the solicitation documents.</w:t>
      </w:r>
    </w:p>
    <w:p w14:paraId="5059E709" w14:textId="19EBA6E0" w:rsidR="00A21CA7" w:rsidRPr="00F96EB4" w:rsidRDefault="003C5C13" w:rsidP="00DC2C21">
      <w:pPr>
        <w:pStyle w:val="ListParagraph"/>
        <w:numPr>
          <w:ilvl w:val="0"/>
          <w:numId w:val="9"/>
        </w:numPr>
        <w:spacing w:after="160"/>
        <w:rPr>
          <w:rFonts w:ascii="Times New Roman" w:hAnsi="Times New Roman"/>
          <w:sz w:val="24"/>
          <w:szCs w:val="24"/>
        </w:rPr>
      </w:pPr>
      <w:r w:rsidRPr="00F96EB4">
        <w:rPr>
          <w:rFonts w:ascii="Times New Roman" w:hAnsi="Times New Roman"/>
          <w:sz w:val="24"/>
          <w:szCs w:val="24"/>
        </w:rPr>
        <w:t>See full bid documents at link previously provided.</w:t>
      </w:r>
    </w:p>
    <w:p w14:paraId="1D6AF93B" w14:textId="28C13A40" w:rsidR="00A21CA7" w:rsidRPr="00C13C62" w:rsidRDefault="00A52CC9"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Please confirm there is no painting cope at the barn.</w:t>
      </w:r>
    </w:p>
    <w:p w14:paraId="754BBDAC" w14:textId="18B40BA0" w:rsidR="00A21CA7" w:rsidRPr="00C13C62" w:rsidRDefault="002678C2" w:rsidP="00DC2C21">
      <w:pPr>
        <w:pStyle w:val="ListParagraph"/>
        <w:numPr>
          <w:ilvl w:val="0"/>
          <w:numId w:val="8"/>
        </w:numPr>
        <w:spacing w:after="160"/>
        <w:rPr>
          <w:rFonts w:ascii="Times New Roman" w:hAnsi="Times New Roman"/>
          <w:sz w:val="24"/>
          <w:szCs w:val="24"/>
        </w:rPr>
      </w:pPr>
      <w:r w:rsidRPr="00C13C62">
        <w:rPr>
          <w:rFonts w:ascii="Times New Roman" w:hAnsi="Times New Roman"/>
          <w:sz w:val="24"/>
          <w:szCs w:val="24"/>
        </w:rPr>
        <w:t xml:space="preserve">Refer to </w:t>
      </w:r>
      <w:proofErr w:type="gramStart"/>
      <w:r w:rsidRPr="00C13C62">
        <w:rPr>
          <w:rFonts w:ascii="Times New Roman" w:hAnsi="Times New Roman"/>
          <w:sz w:val="24"/>
          <w:szCs w:val="24"/>
        </w:rPr>
        <w:t>answer to</w:t>
      </w:r>
      <w:proofErr w:type="gramEnd"/>
      <w:r w:rsidRPr="00C13C62">
        <w:rPr>
          <w:rFonts w:ascii="Times New Roman" w:hAnsi="Times New Roman"/>
          <w:sz w:val="24"/>
          <w:szCs w:val="24"/>
        </w:rPr>
        <w:t xml:space="preserve"> </w:t>
      </w:r>
      <w:r w:rsidRPr="00C13C62">
        <w:rPr>
          <w:rFonts w:ascii="Times New Roman" w:hAnsi="Times New Roman"/>
          <w:i/>
          <w:iCs/>
          <w:sz w:val="24"/>
          <w:szCs w:val="24"/>
        </w:rPr>
        <w:t>Question 101</w:t>
      </w:r>
      <w:r w:rsidRPr="00C13C62">
        <w:rPr>
          <w:rFonts w:ascii="Times New Roman" w:hAnsi="Times New Roman"/>
          <w:sz w:val="24"/>
          <w:szCs w:val="24"/>
        </w:rPr>
        <w:t xml:space="preserve"> of this addendum.</w:t>
      </w:r>
    </w:p>
    <w:p w14:paraId="2BE81B7C" w14:textId="23802C03" w:rsidR="00A21CA7" w:rsidRPr="00C13C62" w:rsidRDefault="00A52CC9"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Please specify if wood doors require painting or are factory finished.</w:t>
      </w:r>
    </w:p>
    <w:p w14:paraId="4AB9E120" w14:textId="069CC726" w:rsidR="00A21CA7" w:rsidRPr="00C13C62" w:rsidRDefault="003C5C13" w:rsidP="00DC2C21">
      <w:pPr>
        <w:pStyle w:val="ListParagraph"/>
        <w:numPr>
          <w:ilvl w:val="0"/>
          <w:numId w:val="7"/>
        </w:numPr>
        <w:spacing w:after="160"/>
        <w:rPr>
          <w:rFonts w:ascii="Times New Roman" w:hAnsi="Times New Roman"/>
          <w:sz w:val="24"/>
          <w:szCs w:val="24"/>
        </w:rPr>
      </w:pPr>
      <w:r w:rsidRPr="00C13C62">
        <w:rPr>
          <w:rFonts w:ascii="Times New Roman" w:hAnsi="Times New Roman"/>
          <w:sz w:val="24"/>
          <w:szCs w:val="24"/>
        </w:rPr>
        <w:t>R</w:t>
      </w:r>
      <w:r w:rsidR="00367881" w:rsidRPr="00C13C62">
        <w:rPr>
          <w:rFonts w:ascii="Times New Roman" w:hAnsi="Times New Roman"/>
          <w:sz w:val="24"/>
          <w:szCs w:val="24"/>
        </w:rPr>
        <w:t>efer to question #54 response, factory finish per spec section with stain to match (PL1) P-Lam color as per note ‘S1’ on sheet A10.4.</w:t>
      </w:r>
    </w:p>
    <w:p w14:paraId="02732FBB" w14:textId="5AE47724" w:rsidR="00A21CA7" w:rsidRPr="00C13C62" w:rsidRDefault="00B6349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The east elevation where the “Lake County Sheriff’s Office” is located calls it out as M-1 exterior finish (Nichiha, fiber cement board); and building section 2 on A5.8 calls it out as “Woodgrain Finish Tongue &amp; Groove Aluminum Cladding”. Please advise which finish is correct.</w:t>
      </w:r>
    </w:p>
    <w:p w14:paraId="5BE36F50" w14:textId="55CD7E11" w:rsidR="00A21CA7" w:rsidRPr="00C13C62" w:rsidRDefault="00367881" w:rsidP="00DC2C21">
      <w:pPr>
        <w:pStyle w:val="ListParagraph"/>
        <w:numPr>
          <w:ilvl w:val="0"/>
          <w:numId w:val="6"/>
        </w:numPr>
        <w:spacing w:after="160"/>
        <w:rPr>
          <w:rFonts w:ascii="Times New Roman" w:hAnsi="Times New Roman"/>
          <w:sz w:val="24"/>
          <w:szCs w:val="24"/>
        </w:rPr>
      </w:pPr>
      <w:r w:rsidRPr="00C13C62">
        <w:rPr>
          <w:rFonts w:ascii="Times New Roman" w:hAnsi="Times New Roman"/>
          <w:sz w:val="24"/>
          <w:szCs w:val="24"/>
        </w:rPr>
        <w:t>See response to question #42.</w:t>
      </w:r>
    </w:p>
    <w:p w14:paraId="17FAB795" w14:textId="01FD0726" w:rsidR="00A21CA7" w:rsidRPr="00C13C62" w:rsidRDefault="00B6349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 xml:space="preserve">The west elevation shows the batten board (S-1) going over door 100B. Please advise if this is correct. If so, </w:t>
      </w:r>
      <w:proofErr w:type="gramStart"/>
      <w:r w:rsidRPr="00C13C62">
        <w:rPr>
          <w:rFonts w:ascii="Times New Roman" w:hAnsi="Times New Roman"/>
          <w:sz w:val="24"/>
          <w:szCs w:val="24"/>
        </w:rPr>
        <w:t>please</w:t>
      </w:r>
      <w:proofErr w:type="gramEnd"/>
      <w:r w:rsidRPr="00C13C62">
        <w:rPr>
          <w:rFonts w:ascii="Times New Roman" w:hAnsi="Times New Roman"/>
          <w:sz w:val="24"/>
          <w:szCs w:val="24"/>
        </w:rPr>
        <w:t xml:space="preserve"> further details on how it will be attached.</w:t>
      </w:r>
    </w:p>
    <w:p w14:paraId="3055F6E6" w14:textId="1527ADE6" w:rsidR="00B63495" w:rsidRPr="00C13C62" w:rsidRDefault="00367881" w:rsidP="00DC2C21">
      <w:pPr>
        <w:pStyle w:val="ListParagraph"/>
        <w:numPr>
          <w:ilvl w:val="0"/>
          <w:numId w:val="42"/>
        </w:numPr>
        <w:spacing w:after="160"/>
        <w:rPr>
          <w:rFonts w:ascii="Times New Roman" w:hAnsi="Times New Roman"/>
          <w:sz w:val="24"/>
          <w:szCs w:val="24"/>
        </w:rPr>
      </w:pPr>
      <w:r w:rsidRPr="00C13C62">
        <w:rPr>
          <w:rFonts w:ascii="Times New Roman" w:hAnsi="Times New Roman"/>
          <w:sz w:val="24"/>
          <w:szCs w:val="24"/>
        </w:rPr>
        <w:t>This will be cleaned up so that ‘S-1’</w:t>
      </w:r>
      <w:proofErr w:type="gramStart"/>
      <w:r w:rsidRPr="00C13C62">
        <w:rPr>
          <w:rFonts w:ascii="Times New Roman" w:hAnsi="Times New Roman"/>
          <w:sz w:val="24"/>
          <w:szCs w:val="24"/>
        </w:rPr>
        <w:t xml:space="preserve"> board</w:t>
      </w:r>
      <w:proofErr w:type="gramEnd"/>
      <w:r w:rsidRPr="00C13C62">
        <w:rPr>
          <w:rFonts w:ascii="Times New Roman" w:hAnsi="Times New Roman"/>
          <w:sz w:val="24"/>
          <w:szCs w:val="24"/>
        </w:rPr>
        <w:t xml:space="preserve"> batten does not conflict with the door; additional details are not required.</w:t>
      </w:r>
    </w:p>
    <w:p w14:paraId="72272D20" w14:textId="3A4C431B" w:rsidR="00B63495" w:rsidRPr="00C13C62" w:rsidRDefault="00B6349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 xml:space="preserve">Please confirm that Innovation Metals Company (IMETCO) &amp; ASC Building Products are acceptable </w:t>
      </w:r>
      <w:proofErr w:type="gramStart"/>
      <w:r w:rsidRPr="00C13C62">
        <w:rPr>
          <w:rFonts w:ascii="Times New Roman" w:hAnsi="Times New Roman"/>
          <w:sz w:val="24"/>
          <w:szCs w:val="24"/>
        </w:rPr>
        <w:t>substitution</w:t>
      </w:r>
      <w:proofErr w:type="gramEnd"/>
      <w:r w:rsidRPr="00C13C62">
        <w:rPr>
          <w:rFonts w:ascii="Times New Roman" w:hAnsi="Times New Roman"/>
          <w:sz w:val="24"/>
          <w:szCs w:val="24"/>
        </w:rPr>
        <w:t xml:space="preserve"> for the metal roofing per the metal roofing spec.</w:t>
      </w:r>
    </w:p>
    <w:p w14:paraId="1F9A26DB" w14:textId="5F2C7EED" w:rsidR="00C8404D" w:rsidRPr="00C13C62" w:rsidRDefault="00367881" w:rsidP="00DC2C21">
      <w:pPr>
        <w:pStyle w:val="ListParagraph"/>
        <w:numPr>
          <w:ilvl w:val="0"/>
          <w:numId w:val="43"/>
        </w:numPr>
        <w:spacing w:after="160"/>
        <w:rPr>
          <w:rFonts w:ascii="Times New Roman" w:hAnsi="Times New Roman"/>
          <w:sz w:val="24"/>
          <w:szCs w:val="24"/>
        </w:rPr>
      </w:pPr>
      <w:r w:rsidRPr="00C13C62">
        <w:rPr>
          <w:rFonts w:ascii="Times New Roman" w:hAnsi="Times New Roman"/>
          <w:sz w:val="24"/>
          <w:szCs w:val="24"/>
        </w:rPr>
        <w:lastRenderedPageBreak/>
        <w:t xml:space="preserve">Please note that for both projects, spec section 07610, subsection 2.1, B and C are already calling out that Innovation Metals Company (IMETCO) &amp; ASC Building Products are acceptable </w:t>
      </w:r>
      <w:proofErr w:type="gramStart"/>
      <w:r w:rsidRPr="00C13C62">
        <w:rPr>
          <w:rFonts w:ascii="Times New Roman" w:hAnsi="Times New Roman"/>
          <w:sz w:val="24"/>
          <w:szCs w:val="24"/>
        </w:rPr>
        <w:t>substitutions</w:t>
      </w:r>
      <w:proofErr w:type="gramEnd"/>
      <w:r w:rsidRPr="00C13C62">
        <w:rPr>
          <w:rFonts w:ascii="Times New Roman" w:hAnsi="Times New Roman"/>
          <w:sz w:val="24"/>
          <w:szCs w:val="24"/>
        </w:rPr>
        <w:t xml:space="preserve"> manufactures.</w:t>
      </w:r>
    </w:p>
    <w:p w14:paraId="005CB7FA" w14:textId="41F140B4" w:rsidR="00B63495" w:rsidRPr="00C13C62" w:rsidRDefault="00B6349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 xml:space="preserve">Please provide structural wall </w:t>
      </w:r>
      <w:proofErr w:type="gramStart"/>
      <w:r w:rsidRPr="00C13C62">
        <w:rPr>
          <w:rFonts w:ascii="Times New Roman" w:hAnsi="Times New Roman"/>
          <w:sz w:val="24"/>
          <w:szCs w:val="24"/>
        </w:rPr>
        <w:t>detail</w:t>
      </w:r>
      <w:proofErr w:type="gramEnd"/>
      <w:r w:rsidRPr="00C13C62">
        <w:rPr>
          <w:rFonts w:ascii="Times New Roman" w:hAnsi="Times New Roman"/>
          <w:sz w:val="24"/>
          <w:szCs w:val="24"/>
        </w:rPr>
        <w:t xml:space="preserve"> for the 2x6 stud wall.</w:t>
      </w:r>
    </w:p>
    <w:p w14:paraId="3FC5C519" w14:textId="60D463EC" w:rsidR="00C8404D" w:rsidRPr="00C13C62" w:rsidRDefault="00367881" w:rsidP="00DC2C21">
      <w:pPr>
        <w:pStyle w:val="ListParagraph"/>
        <w:numPr>
          <w:ilvl w:val="0"/>
          <w:numId w:val="44"/>
        </w:numPr>
        <w:spacing w:after="160"/>
        <w:rPr>
          <w:rFonts w:ascii="Times New Roman" w:hAnsi="Times New Roman"/>
          <w:sz w:val="24"/>
          <w:szCs w:val="24"/>
        </w:rPr>
      </w:pPr>
      <w:r w:rsidRPr="00C13C62">
        <w:rPr>
          <w:rFonts w:ascii="Times New Roman" w:hAnsi="Times New Roman"/>
          <w:sz w:val="24"/>
          <w:szCs w:val="24"/>
        </w:rPr>
        <w:t>Refer to question #50 response.</w:t>
      </w:r>
    </w:p>
    <w:p w14:paraId="02A1E618" w14:textId="55F6761E" w:rsidR="00B63495" w:rsidRPr="00C13C62" w:rsidRDefault="00B6349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 xml:space="preserve">Plumbing drawing do not call out for or schedule a hot water circulation pump on their plans but if you refer to the electrical panel schedule on drawings E6.3 panel PB call out for wiring of </w:t>
      </w:r>
      <w:proofErr w:type="gramStart"/>
      <w:r w:rsidRPr="00C13C62">
        <w:rPr>
          <w:rFonts w:ascii="Times New Roman" w:hAnsi="Times New Roman"/>
          <w:sz w:val="24"/>
          <w:szCs w:val="24"/>
        </w:rPr>
        <w:t>a</w:t>
      </w:r>
      <w:proofErr w:type="gramEnd"/>
      <w:r w:rsidRPr="00C13C62">
        <w:rPr>
          <w:rFonts w:ascii="Times New Roman" w:hAnsi="Times New Roman"/>
          <w:sz w:val="24"/>
          <w:szCs w:val="24"/>
        </w:rPr>
        <w:t xml:space="preserve"> RCP-1. It is also referred to on the mechanical equipment wiring schedule on E</w:t>
      </w:r>
      <w:proofErr w:type="gramStart"/>
      <w:r w:rsidRPr="00C13C62">
        <w:rPr>
          <w:rFonts w:ascii="Times New Roman" w:hAnsi="Times New Roman"/>
          <w:sz w:val="24"/>
          <w:szCs w:val="24"/>
        </w:rPr>
        <w:t>6.2..</w:t>
      </w:r>
      <w:proofErr w:type="gramEnd"/>
      <w:r w:rsidRPr="00C13C62">
        <w:rPr>
          <w:rFonts w:ascii="Times New Roman" w:hAnsi="Times New Roman"/>
          <w:sz w:val="24"/>
          <w:szCs w:val="24"/>
        </w:rPr>
        <w:t xml:space="preserve"> Is a recirculation pump required on this project?</w:t>
      </w:r>
    </w:p>
    <w:p w14:paraId="002A2FAD" w14:textId="7436D4D1" w:rsidR="00C8404D" w:rsidRPr="00C13C62" w:rsidRDefault="00367881" w:rsidP="00DC2C21">
      <w:pPr>
        <w:pStyle w:val="ListParagraph"/>
        <w:numPr>
          <w:ilvl w:val="0"/>
          <w:numId w:val="45"/>
        </w:numPr>
        <w:spacing w:after="160"/>
        <w:rPr>
          <w:rFonts w:ascii="Times New Roman" w:hAnsi="Times New Roman"/>
          <w:sz w:val="24"/>
          <w:szCs w:val="24"/>
        </w:rPr>
      </w:pPr>
      <w:r w:rsidRPr="00C13C62">
        <w:rPr>
          <w:rFonts w:ascii="Times New Roman" w:hAnsi="Times New Roman"/>
          <w:sz w:val="24"/>
          <w:szCs w:val="24"/>
        </w:rPr>
        <w:t>A recirculation pump will not be required for this project. Contractor shall remove “RCP-1” from panel PB on sheet E6.2 and replace with “Spare” circuit breaker.</w:t>
      </w:r>
    </w:p>
    <w:p w14:paraId="02A51123" w14:textId="55FB9B90" w:rsidR="00B63495" w:rsidRPr="00C13C62" w:rsidRDefault="00B6349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 xml:space="preserve">Drawings E6.1 electrical one line diagram shows a </w:t>
      </w:r>
      <w:proofErr w:type="gramStart"/>
      <w:r w:rsidRPr="00C13C62">
        <w:rPr>
          <w:rFonts w:ascii="Times New Roman" w:hAnsi="Times New Roman"/>
          <w:sz w:val="24"/>
          <w:szCs w:val="24"/>
        </w:rPr>
        <w:t>60 amp</w:t>
      </w:r>
      <w:proofErr w:type="gramEnd"/>
      <w:r w:rsidRPr="00C13C62">
        <w:rPr>
          <w:rFonts w:ascii="Times New Roman" w:hAnsi="Times New Roman"/>
          <w:sz w:val="24"/>
          <w:szCs w:val="24"/>
        </w:rPr>
        <w:t xml:space="preserve"> breaker and feeder from MDP panel to AC-1 however, if you refer to HVAC drawing M0.1 AC-1 is not </w:t>
      </w:r>
      <w:proofErr w:type="gramStart"/>
      <w:r w:rsidRPr="00C13C62">
        <w:rPr>
          <w:rFonts w:ascii="Times New Roman" w:hAnsi="Times New Roman"/>
          <w:sz w:val="24"/>
          <w:szCs w:val="24"/>
        </w:rPr>
        <w:t>schedule</w:t>
      </w:r>
      <w:proofErr w:type="gramEnd"/>
      <w:r w:rsidRPr="00C13C62">
        <w:rPr>
          <w:rFonts w:ascii="Times New Roman" w:hAnsi="Times New Roman"/>
          <w:sz w:val="24"/>
          <w:szCs w:val="24"/>
        </w:rPr>
        <w:t xml:space="preserve"> or shown on the Mechanical drawings. Please confirm if there is </w:t>
      </w:r>
      <w:proofErr w:type="gramStart"/>
      <w:r w:rsidRPr="00C13C62">
        <w:rPr>
          <w:rFonts w:ascii="Times New Roman" w:hAnsi="Times New Roman"/>
          <w:sz w:val="24"/>
          <w:szCs w:val="24"/>
        </w:rPr>
        <w:t>a</w:t>
      </w:r>
      <w:proofErr w:type="gramEnd"/>
      <w:r w:rsidRPr="00C13C62">
        <w:rPr>
          <w:rFonts w:ascii="Times New Roman" w:hAnsi="Times New Roman"/>
          <w:sz w:val="24"/>
          <w:szCs w:val="24"/>
        </w:rPr>
        <w:t xml:space="preserve"> AC-1 included and provide specifications and location of AC-1 on the Mechanical drawings.</w:t>
      </w:r>
    </w:p>
    <w:p w14:paraId="55B209E2" w14:textId="433D9CF4" w:rsidR="00C8404D" w:rsidRPr="00C13C62" w:rsidRDefault="00367881" w:rsidP="00DC2C21">
      <w:pPr>
        <w:pStyle w:val="ListParagraph"/>
        <w:numPr>
          <w:ilvl w:val="0"/>
          <w:numId w:val="46"/>
        </w:numPr>
        <w:spacing w:after="160"/>
        <w:rPr>
          <w:rFonts w:ascii="Times New Roman" w:hAnsi="Times New Roman"/>
          <w:sz w:val="24"/>
          <w:szCs w:val="24"/>
        </w:rPr>
      </w:pPr>
      <w:r w:rsidRPr="00C13C62">
        <w:rPr>
          <w:rFonts w:ascii="Times New Roman" w:hAnsi="Times New Roman"/>
          <w:sz w:val="24"/>
          <w:szCs w:val="24"/>
        </w:rPr>
        <w:t>AC-1 as referred to on the One-Line on sheet E6.1 is designated for Owner provided Air Compressor as shown on sheet E2.2 below Equipment Storage &amp; Servicing 117 on the exterior of the building.</w:t>
      </w:r>
    </w:p>
    <w:p w14:paraId="7A88827C" w14:textId="2E3074C1" w:rsidR="00B63495" w:rsidRPr="00C13C62" w:rsidRDefault="00B6349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On the blueprints (Sheet A8.1), the door</w:t>
      </w:r>
      <w:r w:rsidR="003B62A5" w:rsidRPr="00C13C62">
        <w:rPr>
          <w:rFonts w:ascii="Times New Roman" w:hAnsi="Times New Roman"/>
          <w:sz w:val="24"/>
          <w:szCs w:val="24"/>
        </w:rPr>
        <w:t xml:space="preserve"> appears to be essentially all glass. However, Specification Section </w:t>
      </w:r>
      <w:proofErr w:type="gramStart"/>
      <w:r w:rsidR="003B62A5" w:rsidRPr="00C13C62">
        <w:rPr>
          <w:rFonts w:ascii="Times New Roman" w:hAnsi="Times New Roman"/>
          <w:sz w:val="24"/>
          <w:szCs w:val="24"/>
        </w:rPr>
        <w:t>083613,</w:t>
      </w:r>
      <w:proofErr w:type="gramEnd"/>
      <w:r w:rsidR="003B62A5" w:rsidRPr="00C13C62">
        <w:rPr>
          <w:rFonts w:ascii="Times New Roman" w:hAnsi="Times New Roman"/>
          <w:sz w:val="24"/>
          <w:szCs w:val="24"/>
        </w:rPr>
        <w:t xml:space="preserve"> calls for Overhead Door Corporation, model ThermaCore 515, which is an insulated galvanized steel door. We need to confirm which is correct. The glazed appearance shown on the drawings, or the steel door in the specifications.</w:t>
      </w:r>
    </w:p>
    <w:p w14:paraId="0C5C4589" w14:textId="663EA194" w:rsidR="00C8404D" w:rsidRPr="00C13C62" w:rsidRDefault="00367881" w:rsidP="00DC2C21">
      <w:pPr>
        <w:pStyle w:val="ListParagraph"/>
        <w:numPr>
          <w:ilvl w:val="0"/>
          <w:numId w:val="47"/>
        </w:numPr>
        <w:spacing w:after="160"/>
        <w:rPr>
          <w:rFonts w:ascii="Times New Roman" w:hAnsi="Times New Roman"/>
          <w:sz w:val="24"/>
          <w:szCs w:val="24"/>
        </w:rPr>
      </w:pPr>
      <w:r w:rsidRPr="00C13C62">
        <w:rPr>
          <w:rFonts w:ascii="Times New Roman" w:hAnsi="Times New Roman"/>
          <w:sz w:val="24"/>
          <w:szCs w:val="24"/>
        </w:rPr>
        <w:t>Refer to question #33 response.</w:t>
      </w:r>
    </w:p>
    <w:p w14:paraId="203A5C38" w14:textId="2B1DCCBC" w:rsidR="00B63495" w:rsidRPr="00C13C62" w:rsidRDefault="003B62A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The contract documents confirm that permits, licenses, and inspection fees are the Contractor’s responsibility. However, they do not address impact fees. We need to confirm whether utility impact fees are included in the Contractor’s scope or will be paid directly by the Owner.</w:t>
      </w:r>
    </w:p>
    <w:p w14:paraId="021F0989" w14:textId="5F103B0E" w:rsidR="00C8404D" w:rsidRPr="00C13C62" w:rsidRDefault="005A2609" w:rsidP="00DC2C21">
      <w:pPr>
        <w:pStyle w:val="ListParagraph"/>
        <w:numPr>
          <w:ilvl w:val="0"/>
          <w:numId w:val="48"/>
        </w:numPr>
        <w:spacing w:after="160"/>
        <w:rPr>
          <w:rFonts w:ascii="Times New Roman" w:hAnsi="Times New Roman"/>
          <w:sz w:val="24"/>
          <w:szCs w:val="24"/>
        </w:rPr>
      </w:pPr>
      <w:r w:rsidRPr="00C13C62">
        <w:rPr>
          <w:rFonts w:ascii="Times New Roman" w:hAnsi="Times New Roman"/>
          <w:sz w:val="24"/>
          <w:szCs w:val="24"/>
        </w:rPr>
        <w:t>Impact fees will be covered by Owner</w:t>
      </w:r>
    </w:p>
    <w:p w14:paraId="1A9FC6C4" w14:textId="541EB526" w:rsidR="003B62A5" w:rsidRPr="00C13C62" w:rsidRDefault="003B62A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Exhibit O</w:t>
      </w:r>
      <w:r w:rsidR="00957066" w:rsidRPr="00C13C62">
        <w:rPr>
          <w:rFonts w:ascii="Times New Roman" w:hAnsi="Times New Roman"/>
          <w:sz w:val="24"/>
          <w:szCs w:val="24"/>
        </w:rPr>
        <w:t>, Sample Agreement,</w:t>
      </w:r>
      <w:r w:rsidRPr="00C13C62">
        <w:rPr>
          <w:rFonts w:ascii="Times New Roman" w:hAnsi="Times New Roman"/>
          <w:sz w:val="24"/>
          <w:szCs w:val="24"/>
        </w:rPr>
        <w:t xml:space="preserve"> Section 7.35 states that this project is subject to prevailing wage. Florida does not have a </w:t>
      </w:r>
      <w:proofErr w:type="gramStart"/>
      <w:r w:rsidRPr="00C13C62">
        <w:rPr>
          <w:rFonts w:ascii="Times New Roman" w:hAnsi="Times New Roman"/>
          <w:sz w:val="24"/>
          <w:szCs w:val="24"/>
        </w:rPr>
        <w:t>states</w:t>
      </w:r>
      <w:proofErr w:type="gramEnd"/>
      <w:r w:rsidRPr="00C13C62">
        <w:rPr>
          <w:rFonts w:ascii="Times New Roman" w:hAnsi="Times New Roman"/>
          <w:sz w:val="24"/>
          <w:szCs w:val="24"/>
        </w:rPr>
        <w:t xml:space="preserve"> prevailing wage law, so this requirement would only apply if the project were a Davis-Bacon / federally funded project. We need to confirm whether this is a Davis-Bacon project with </w:t>
      </w:r>
      <w:proofErr w:type="gramStart"/>
      <w:r w:rsidRPr="00C13C62">
        <w:rPr>
          <w:rFonts w:ascii="Times New Roman" w:hAnsi="Times New Roman"/>
          <w:sz w:val="24"/>
          <w:szCs w:val="24"/>
        </w:rPr>
        <w:t>a formal</w:t>
      </w:r>
      <w:proofErr w:type="gramEnd"/>
      <w:r w:rsidRPr="00C13C62">
        <w:rPr>
          <w:rFonts w:ascii="Times New Roman" w:hAnsi="Times New Roman"/>
          <w:sz w:val="24"/>
          <w:szCs w:val="24"/>
        </w:rPr>
        <w:t xml:space="preserve"> wage determination and certified payroll requirement.</w:t>
      </w:r>
    </w:p>
    <w:p w14:paraId="61C18147" w14:textId="3157647E" w:rsidR="00C8404D" w:rsidRPr="00C13C62" w:rsidRDefault="00774AB1" w:rsidP="00DC2C21">
      <w:pPr>
        <w:pStyle w:val="ListParagraph"/>
        <w:numPr>
          <w:ilvl w:val="0"/>
          <w:numId w:val="49"/>
        </w:numPr>
        <w:spacing w:after="160"/>
        <w:rPr>
          <w:rFonts w:ascii="Times New Roman" w:hAnsi="Times New Roman"/>
          <w:sz w:val="24"/>
          <w:szCs w:val="24"/>
        </w:rPr>
      </w:pPr>
      <w:r w:rsidRPr="00C13C62">
        <w:rPr>
          <w:rFonts w:ascii="Times New Roman" w:hAnsi="Times New Roman"/>
          <w:sz w:val="24"/>
          <w:szCs w:val="24"/>
        </w:rPr>
        <w:t xml:space="preserve">Federal Funding </w:t>
      </w:r>
      <w:r w:rsidR="00957066" w:rsidRPr="00C13C62">
        <w:rPr>
          <w:rFonts w:ascii="Times New Roman" w:hAnsi="Times New Roman"/>
          <w:sz w:val="24"/>
          <w:szCs w:val="24"/>
        </w:rPr>
        <w:t xml:space="preserve">will not be used </w:t>
      </w:r>
      <w:r w:rsidRPr="00C13C62">
        <w:rPr>
          <w:rFonts w:ascii="Times New Roman" w:hAnsi="Times New Roman"/>
          <w:sz w:val="24"/>
          <w:szCs w:val="24"/>
        </w:rPr>
        <w:t>for this project</w:t>
      </w:r>
      <w:r w:rsidR="00957066" w:rsidRPr="00C13C62">
        <w:rPr>
          <w:rFonts w:ascii="Times New Roman" w:hAnsi="Times New Roman"/>
          <w:sz w:val="24"/>
          <w:szCs w:val="24"/>
        </w:rPr>
        <w:t>.</w:t>
      </w:r>
    </w:p>
    <w:p w14:paraId="2806E9BA" w14:textId="50FBC718" w:rsidR="003B62A5" w:rsidRPr="00C13C62" w:rsidRDefault="003B62A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The Technology Systems drawing reference a Responsibility Matrix for details on which equipment is Owner-furnished versus Contractor-furnished, but the matrix is not included in the bid set. We need to confirm and obtain the Responsibility Matrix so we can correctly identify what is in our scope and avoid duplicated or omitted pricing.</w:t>
      </w:r>
    </w:p>
    <w:p w14:paraId="2DD9C443" w14:textId="0BD5837C" w:rsidR="00C8404D" w:rsidRPr="00C13C62" w:rsidRDefault="00774AB1" w:rsidP="00DC2C21">
      <w:pPr>
        <w:pStyle w:val="ListParagraph"/>
        <w:numPr>
          <w:ilvl w:val="0"/>
          <w:numId w:val="50"/>
        </w:numPr>
        <w:spacing w:after="160"/>
        <w:rPr>
          <w:rFonts w:ascii="Times New Roman" w:hAnsi="Times New Roman"/>
          <w:sz w:val="24"/>
          <w:szCs w:val="24"/>
        </w:rPr>
      </w:pPr>
      <w:r w:rsidRPr="00C13C62">
        <w:rPr>
          <w:rFonts w:ascii="Times New Roman" w:hAnsi="Times New Roman"/>
          <w:sz w:val="24"/>
          <w:szCs w:val="24"/>
        </w:rPr>
        <w:t>The Responsibility Matrix is located on Sheet T6.1 of the Construction Documents for the Marine Building.</w:t>
      </w:r>
    </w:p>
    <w:p w14:paraId="52FDB8F9" w14:textId="03F10A52" w:rsidR="003B62A5" w:rsidRPr="00C13C62" w:rsidRDefault="003B62A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lastRenderedPageBreak/>
        <w:t>Specification Section 083613 for Door Type G2 addresses air infiltration but does not mention water infiltration. We need to confirm whether Door Type G2 requires water infiltration resistance testing (ASTM E331 / E547).</w:t>
      </w:r>
    </w:p>
    <w:p w14:paraId="1E551ECB" w14:textId="418378FA" w:rsidR="00C8404D" w:rsidRPr="00C13C62" w:rsidRDefault="00070B6C" w:rsidP="00DC2C21">
      <w:pPr>
        <w:pStyle w:val="ListParagraph"/>
        <w:numPr>
          <w:ilvl w:val="0"/>
          <w:numId w:val="51"/>
        </w:numPr>
        <w:spacing w:after="160"/>
        <w:rPr>
          <w:rFonts w:ascii="Times New Roman" w:hAnsi="Times New Roman"/>
          <w:sz w:val="24"/>
          <w:szCs w:val="24"/>
        </w:rPr>
      </w:pPr>
      <w:r w:rsidRPr="00C13C62">
        <w:rPr>
          <w:rFonts w:ascii="Times New Roman" w:hAnsi="Times New Roman"/>
          <w:sz w:val="24"/>
          <w:szCs w:val="24"/>
        </w:rPr>
        <w:t>Y</w:t>
      </w:r>
      <w:r w:rsidR="00957066" w:rsidRPr="00C13C62">
        <w:rPr>
          <w:rFonts w:ascii="Times New Roman" w:hAnsi="Times New Roman"/>
          <w:sz w:val="24"/>
          <w:szCs w:val="24"/>
        </w:rPr>
        <w:t>es</w:t>
      </w:r>
      <w:r w:rsidRPr="00C13C62">
        <w:rPr>
          <w:rFonts w:ascii="Times New Roman" w:hAnsi="Times New Roman"/>
          <w:sz w:val="24"/>
          <w:szCs w:val="24"/>
        </w:rPr>
        <w:t>. Please refer to sheet A8.1 (Door) ‘General Notes’ and sheet A8.2 ‘Aluminum Storefront Notes’; add the following: “H. EXTERIOR FIXED WINDOWS, EXTERIOR ENTRANCES AND EXTERIOR DOORS SHALL MEET WATER PENETRATION (ASTM E331) PERFORMANCE REQUIREMENTS (NO WATER LEAKAGE OBSERVED INTO THE BUILDING).”</w:t>
      </w:r>
    </w:p>
    <w:p w14:paraId="031D5524" w14:textId="5FB4A491" w:rsidR="00C8404D" w:rsidRPr="00C13C62" w:rsidRDefault="003B62A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Will this be a Davis Bacon project?</w:t>
      </w:r>
    </w:p>
    <w:p w14:paraId="55C3DE3B" w14:textId="486D5FED" w:rsidR="00C8404D" w:rsidRPr="00C13C62" w:rsidRDefault="004A2085" w:rsidP="00DC2C21">
      <w:pPr>
        <w:pStyle w:val="ListParagraph"/>
        <w:numPr>
          <w:ilvl w:val="0"/>
          <w:numId w:val="52"/>
        </w:numPr>
        <w:spacing w:after="160"/>
        <w:rPr>
          <w:rFonts w:ascii="Times New Roman" w:hAnsi="Times New Roman"/>
          <w:sz w:val="24"/>
          <w:szCs w:val="24"/>
        </w:rPr>
      </w:pPr>
      <w:r w:rsidRPr="00C13C62">
        <w:rPr>
          <w:rFonts w:ascii="Times New Roman" w:hAnsi="Times New Roman"/>
          <w:sz w:val="24"/>
          <w:szCs w:val="24"/>
        </w:rPr>
        <w:t xml:space="preserve">Federal Funding </w:t>
      </w:r>
      <w:r w:rsidR="00957066" w:rsidRPr="00C13C62">
        <w:rPr>
          <w:rFonts w:ascii="Times New Roman" w:hAnsi="Times New Roman"/>
          <w:sz w:val="24"/>
          <w:szCs w:val="24"/>
        </w:rPr>
        <w:t xml:space="preserve">will not be used </w:t>
      </w:r>
      <w:r w:rsidRPr="00C13C62">
        <w:rPr>
          <w:rFonts w:ascii="Times New Roman" w:hAnsi="Times New Roman"/>
          <w:sz w:val="24"/>
          <w:szCs w:val="24"/>
        </w:rPr>
        <w:t xml:space="preserve">for this project. </w:t>
      </w:r>
    </w:p>
    <w:p w14:paraId="7780725A" w14:textId="14D00C6B" w:rsidR="003B62A5" w:rsidRPr="00C13C62" w:rsidRDefault="003B62A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Will there be an ODP on this project?</w:t>
      </w:r>
    </w:p>
    <w:p w14:paraId="4226B97A" w14:textId="478765C3" w:rsidR="00C8404D" w:rsidRPr="00C13C62" w:rsidRDefault="0088634D" w:rsidP="00DC2C21">
      <w:pPr>
        <w:pStyle w:val="ListParagraph"/>
        <w:numPr>
          <w:ilvl w:val="0"/>
          <w:numId w:val="53"/>
        </w:numPr>
        <w:spacing w:after="160"/>
        <w:rPr>
          <w:rFonts w:ascii="Times New Roman" w:hAnsi="Times New Roman"/>
          <w:sz w:val="24"/>
          <w:szCs w:val="24"/>
        </w:rPr>
      </w:pPr>
      <w:r w:rsidRPr="00C13C62">
        <w:rPr>
          <w:rFonts w:ascii="Times New Roman" w:hAnsi="Times New Roman"/>
          <w:sz w:val="24"/>
          <w:szCs w:val="24"/>
        </w:rPr>
        <w:t xml:space="preserve">Refer to </w:t>
      </w:r>
      <w:r w:rsidR="00090A8F" w:rsidRPr="00C13C62">
        <w:rPr>
          <w:rFonts w:ascii="Times New Roman" w:hAnsi="Times New Roman"/>
          <w:sz w:val="24"/>
          <w:szCs w:val="24"/>
        </w:rPr>
        <w:t xml:space="preserve">responses to </w:t>
      </w:r>
      <w:proofErr w:type="gramStart"/>
      <w:r w:rsidRPr="00C13C62">
        <w:rPr>
          <w:rFonts w:ascii="Times New Roman" w:hAnsi="Times New Roman"/>
          <w:sz w:val="24"/>
          <w:szCs w:val="24"/>
        </w:rPr>
        <w:t>question #’</w:t>
      </w:r>
      <w:proofErr w:type="gramEnd"/>
      <w:r w:rsidRPr="00C13C62">
        <w:rPr>
          <w:rFonts w:ascii="Times New Roman" w:hAnsi="Times New Roman"/>
          <w:sz w:val="24"/>
          <w:szCs w:val="24"/>
        </w:rPr>
        <w:t xml:space="preserve">s: 16, 17, 19, 20, 21, 23, 25, 26, 27, 28, 37, 38, </w:t>
      </w:r>
      <w:r w:rsidR="00B41372" w:rsidRPr="00C13C62">
        <w:rPr>
          <w:rFonts w:ascii="Times New Roman" w:hAnsi="Times New Roman"/>
          <w:sz w:val="24"/>
          <w:szCs w:val="24"/>
        </w:rPr>
        <w:t xml:space="preserve">66, 67, </w:t>
      </w:r>
      <w:r w:rsidR="00090A8F" w:rsidRPr="00C13C62">
        <w:rPr>
          <w:rFonts w:ascii="Times New Roman" w:hAnsi="Times New Roman"/>
          <w:sz w:val="24"/>
          <w:szCs w:val="24"/>
        </w:rPr>
        <w:t>97, 98, 99, 100, 107, 148</w:t>
      </w:r>
    </w:p>
    <w:p w14:paraId="1B82AD33" w14:textId="45B4AAD0" w:rsidR="003B62A5" w:rsidRPr="00C13C62" w:rsidRDefault="003B62A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Specifications Section 122413 states a Single Manual Roller Shades but mentions 5% and 0% Openness Factors. Can you please let me know what goes where because the plans do not say.</w:t>
      </w:r>
    </w:p>
    <w:p w14:paraId="692989B0" w14:textId="0D802CE9" w:rsidR="00C8404D" w:rsidRPr="00C13C62" w:rsidRDefault="004D25E3" w:rsidP="00DC2C21">
      <w:pPr>
        <w:pStyle w:val="ListParagraph"/>
        <w:numPr>
          <w:ilvl w:val="0"/>
          <w:numId w:val="72"/>
        </w:numPr>
        <w:spacing w:after="160"/>
        <w:rPr>
          <w:rFonts w:ascii="Times New Roman" w:hAnsi="Times New Roman"/>
          <w:sz w:val="24"/>
          <w:szCs w:val="24"/>
        </w:rPr>
      </w:pPr>
      <w:r w:rsidRPr="00C13C62">
        <w:rPr>
          <w:rFonts w:ascii="Times New Roman" w:hAnsi="Times New Roman"/>
          <w:sz w:val="24"/>
          <w:szCs w:val="24"/>
        </w:rPr>
        <w:t>Refer to question #37 response.</w:t>
      </w:r>
    </w:p>
    <w:p w14:paraId="739B5E74" w14:textId="4F0F0734" w:rsidR="003B62A5" w:rsidRPr="00C13C62" w:rsidRDefault="003B62A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Where will the staging area be on property for materials, dumpsters, portable toilets, etc.?</w:t>
      </w:r>
    </w:p>
    <w:p w14:paraId="41EEEF70" w14:textId="1AEC5047" w:rsidR="00C8404D" w:rsidRPr="00C13C62" w:rsidRDefault="00560472" w:rsidP="00DC2C21">
      <w:pPr>
        <w:pStyle w:val="ListParagraph"/>
        <w:numPr>
          <w:ilvl w:val="0"/>
          <w:numId w:val="71"/>
        </w:numPr>
        <w:spacing w:after="160"/>
        <w:rPr>
          <w:rFonts w:ascii="Times New Roman" w:hAnsi="Times New Roman"/>
          <w:sz w:val="24"/>
          <w:szCs w:val="24"/>
        </w:rPr>
      </w:pPr>
      <w:r w:rsidRPr="00C13C62">
        <w:rPr>
          <w:rFonts w:ascii="Times New Roman" w:hAnsi="Times New Roman"/>
          <w:sz w:val="24"/>
          <w:szCs w:val="24"/>
        </w:rPr>
        <w:t>The staging area will be on site.  The staging area itself will be coordinated with the awarded contractor before or at the preconstruction meeting.  There are too many variables to specify the full area ahead of time as different contractors have different methodologies/preferences for staging, material storage, and logistical needs.</w:t>
      </w:r>
      <w:r w:rsidR="00F53042" w:rsidRPr="00C13C62">
        <w:rPr>
          <w:rFonts w:ascii="Times New Roman" w:hAnsi="Times New Roman"/>
          <w:sz w:val="24"/>
          <w:szCs w:val="24"/>
        </w:rPr>
        <w:t xml:space="preserve"> </w:t>
      </w:r>
      <w:r w:rsidRPr="00C13C62">
        <w:rPr>
          <w:rFonts w:ascii="Times New Roman" w:hAnsi="Times New Roman"/>
          <w:sz w:val="24"/>
          <w:szCs w:val="24"/>
        </w:rPr>
        <w:t xml:space="preserve">  </w:t>
      </w:r>
    </w:p>
    <w:p w14:paraId="67455B9A" w14:textId="22B2C80B" w:rsidR="003B62A5" w:rsidRPr="00C13C62" w:rsidRDefault="003B62A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Ceiling details 3 and 4 on Sheet A3.3 show sound batts above the acoustical ceiling time (ACT) grid. However, no sound batts are shown in the wall sections or building sections. Given that the basis of design is Armstrong 1911 Ultima tile, can you please clarify if insulation is required above the ceilings, and if so, to what extent?</w:t>
      </w:r>
    </w:p>
    <w:p w14:paraId="6852F1D7" w14:textId="0C030AB1" w:rsidR="00C8404D" w:rsidRPr="00C13C62" w:rsidRDefault="004D25E3" w:rsidP="00DC2C21">
      <w:pPr>
        <w:pStyle w:val="ListParagraph"/>
        <w:numPr>
          <w:ilvl w:val="0"/>
          <w:numId w:val="70"/>
        </w:numPr>
        <w:spacing w:after="160"/>
        <w:rPr>
          <w:rFonts w:ascii="Times New Roman" w:hAnsi="Times New Roman"/>
          <w:sz w:val="24"/>
          <w:szCs w:val="24"/>
        </w:rPr>
      </w:pPr>
      <w:r w:rsidRPr="00C13C62">
        <w:rPr>
          <w:rFonts w:ascii="Times New Roman" w:hAnsi="Times New Roman"/>
          <w:sz w:val="24"/>
          <w:szCs w:val="24"/>
        </w:rPr>
        <w:t xml:space="preserve">Please refer to sheet A3.3, see detail 2/A3.3 Ledge detail, provide at vertical and horizontal gyp. Bd. As shown </w:t>
      </w:r>
      <w:proofErr w:type="gramStart"/>
      <w:r w:rsidRPr="00C13C62">
        <w:rPr>
          <w:rFonts w:ascii="Times New Roman" w:hAnsi="Times New Roman"/>
          <w:sz w:val="24"/>
          <w:szCs w:val="24"/>
        </w:rPr>
        <w:t>on</w:t>
      </w:r>
      <w:proofErr w:type="gramEnd"/>
      <w:r w:rsidRPr="00C13C62">
        <w:rPr>
          <w:rFonts w:ascii="Times New Roman" w:hAnsi="Times New Roman"/>
          <w:sz w:val="24"/>
          <w:szCs w:val="24"/>
        </w:rPr>
        <w:t xml:space="preserve"> </w:t>
      </w:r>
      <w:proofErr w:type="gramStart"/>
      <w:r w:rsidRPr="00C13C62">
        <w:rPr>
          <w:rFonts w:ascii="Times New Roman" w:hAnsi="Times New Roman"/>
          <w:sz w:val="24"/>
          <w:szCs w:val="24"/>
        </w:rPr>
        <w:t>that detail</w:t>
      </w:r>
      <w:proofErr w:type="gramEnd"/>
      <w:r w:rsidRPr="00C13C62">
        <w:rPr>
          <w:rFonts w:ascii="Times New Roman" w:hAnsi="Times New Roman"/>
          <w:sz w:val="24"/>
          <w:szCs w:val="24"/>
        </w:rPr>
        <w:t>. Also refer to A3.3 “Reflected Ceiling General Notes”, Note number 4 which is calling out sound batts above gyp. board ceilings for the room numbers listed in note 4. In addition, refer to A3.3, “Reflected Ceiling General Notes”, Note number 1, revise note to read: 2 x 2 ACT CILING (PROVIDE SOUND ATTENUATION BATTS TYP. ABOVE CLG. IN 101, 102, 103, 104, 105, 106 &amp; 112),</w:t>
      </w:r>
    </w:p>
    <w:p w14:paraId="04C60E4E" w14:textId="1CD3C711" w:rsidR="003B62A5" w:rsidRPr="00C13C62" w:rsidRDefault="003B62A5"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 xml:space="preserve">What </w:t>
      </w:r>
      <w:proofErr w:type="gramStart"/>
      <w:r w:rsidRPr="00C13C62">
        <w:rPr>
          <w:rFonts w:ascii="Times New Roman" w:hAnsi="Times New Roman"/>
          <w:sz w:val="24"/>
          <w:szCs w:val="24"/>
        </w:rPr>
        <w:t>is</w:t>
      </w:r>
      <w:proofErr w:type="gramEnd"/>
      <w:r w:rsidRPr="00C13C62">
        <w:rPr>
          <w:rFonts w:ascii="Times New Roman" w:hAnsi="Times New Roman"/>
          <w:sz w:val="24"/>
          <w:szCs w:val="24"/>
        </w:rPr>
        <w:t xml:space="preserve"> the </w:t>
      </w:r>
      <w:r w:rsidR="004E2C8E" w:rsidRPr="00C13C62">
        <w:rPr>
          <w:rFonts w:ascii="Times New Roman" w:hAnsi="Times New Roman"/>
          <w:sz w:val="24"/>
          <w:szCs w:val="24"/>
        </w:rPr>
        <w:t>projected project start date?</w:t>
      </w:r>
    </w:p>
    <w:p w14:paraId="0FBF45B3" w14:textId="49225321" w:rsidR="00C8404D" w:rsidRPr="00C13C62" w:rsidRDefault="00546893" w:rsidP="00DC2C21">
      <w:pPr>
        <w:pStyle w:val="ListParagraph"/>
        <w:numPr>
          <w:ilvl w:val="0"/>
          <w:numId w:val="69"/>
        </w:numPr>
        <w:spacing w:after="160"/>
        <w:rPr>
          <w:rFonts w:ascii="Times New Roman" w:hAnsi="Times New Roman"/>
          <w:sz w:val="24"/>
          <w:szCs w:val="24"/>
        </w:rPr>
      </w:pPr>
      <w:r w:rsidRPr="00C13C62">
        <w:rPr>
          <w:rFonts w:ascii="Times New Roman" w:hAnsi="Times New Roman"/>
          <w:sz w:val="24"/>
          <w:szCs w:val="24"/>
        </w:rPr>
        <w:t xml:space="preserve">Refer to Question </w:t>
      </w:r>
      <w:r w:rsidR="00B4249B" w:rsidRPr="00C13C62">
        <w:rPr>
          <w:rFonts w:ascii="Times New Roman" w:hAnsi="Times New Roman"/>
          <w:sz w:val="24"/>
          <w:szCs w:val="24"/>
        </w:rPr>
        <w:t>#</w:t>
      </w:r>
      <w:r w:rsidRPr="00C13C62">
        <w:rPr>
          <w:rFonts w:ascii="Times New Roman" w:hAnsi="Times New Roman"/>
          <w:sz w:val="24"/>
          <w:szCs w:val="24"/>
        </w:rPr>
        <w:t xml:space="preserve">60 </w:t>
      </w:r>
      <w:r w:rsidR="00B4249B" w:rsidRPr="00C13C62">
        <w:rPr>
          <w:rFonts w:ascii="Times New Roman" w:hAnsi="Times New Roman"/>
          <w:sz w:val="24"/>
          <w:szCs w:val="24"/>
        </w:rPr>
        <w:t>response</w:t>
      </w:r>
      <w:r w:rsidRPr="00C13C62">
        <w:rPr>
          <w:rFonts w:ascii="Times New Roman" w:hAnsi="Times New Roman"/>
          <w:sz w:val="24"/>
          <w:szCs w:val="24"/>
        </w:rPr>
        <w:t>.</w:t>
      </w:r>
    </w:p>
    <w:p w14:paraId="2938EEF6" w14:textId="5AB8DFE0" w:rsidR="004E2C8E" w:rsidRPr="00C13C62" w:rsidRDefault="004E2C8E"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Provide Wall Types schedule for this project.</w:t>
      </w:r>
    </w:p>
    <w:p w14:paraId="16AD7991" w14:textId="40B93DCF" w:rsidR="00C8404D" w:rsidRPr="00C13C62" w:rsidRDefault="004D25E3" w:rsidP="00DC2C21">
      <w:pPr>
        <w:pStyle w:val="ListParagraph"/>
        <w:numPr>
          <w:ilvl w:val="0"/>
          <w:numId w:val="68"/>
        </w:numPr>
        <w:spacing w:after="160"/>
        <w:rPr>
          <w:rFonts w:ascii="Times New Roman" w:hAnsi="Times New Roman"/>
          <w:sz w:val="24"/>
          <w:szCs w:val="24"/>
        </w:rPr>
      </w:pPr>
      <w:r w:rsidRPr="00C13C62">
        <w:rPr>
          <w:rFonts w:ascii="Times New Roman" w:hAnsi="Times New Roman"/>
          <w:sz w:val="24"/>
          <w:szCs w:val="24"/>
        </w:rPr>
        <w:t>For Wall Type Tags, please refer to sheet A3.2, Floor Plan General Notes, see note #5 describing the typical wall designation. For any other wall than the typical, refer to A3.2 floor plan showing wall type tags. Then refer to sheet A6.1 for the wall type details to be used on this project.</w:t>
      </w:r>
    </w:p>
    <w:p w14:paraId="77FFC141" w14:textId="2CBAB597" w:rsidR="004E2C8E" w:rsidRPr="00C13C62" w:rsidRDefault="004E2C8E"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 xml:space="preserve">The civil and structural drawings reference foundation and site work; however, a geotechnical report was not included in the bid documents. Please provide the geotechnical report, including recommendations for bearing capacity, groundwater elevations, unsuitable </w:t>
      </w:r>
      <w:proofErr w:type="gramStart"/>
      <w:r w:rsidRPr="00C13C62">
        <w:rPr>
          <w:rFonts w:ascii="Times New Roman" w:hAnsi="Times New Roman"/>
          <w:sz w:val="24"/>
          <w:szCs w:val="24"/>
        </w:rPr>
        <w:t>soils</w:t>
      </w:r>
      <w:proofErr w:type="gramEnd"/>
      <w:r w:rsidRPr="00C13C62">
        <w:rPr>
          <w:rFonts w:ascii="Times New Roman" w:hAnsi="Times New Roman"/>
          <w:sz w:val="24"/>
          <w:szCs w:val="24"/>
        </w:rPr>
        <w:t>, undercut requirements, and compaction requirements.</w:t>
      </w:r>
    </w:p>
    <w:p w14:paraId="459D71E8" w14:textId="11E30E06" w:rsidR="00C8404D" w:rsidRPr="00C13C62" w:rsidRDefault="004D25E3" w:rsidP="00DC2C21">
      <w:pPr>
        <w:pStyle w:val="ListParagraph"/>
        <w:numPr>
          <w:ilvl w:val="0"/>
          <w:numId w:val="67"/>
        </w:numPr>
        <w:spacing w:after="160"/>
        <w:rPr>
          <w:rFonts w:ascii="Times New Roman" w:hAnsi="Times New Roman"/>
          <w:sz w:val="24"/>
          <w:szCs w:val="24"/>
        </w:rPr>
      </w:pPr>
      <w:r w:rsidRPr="00C13C62">
        <w:rPr>
          <w:rFonts w:ascii="Times New Roman" w:hAnsi="Times New Roman"/>
          <w:sz w:val="24"/>
          <w:szCs w:val="24"/>
        </w:rPr>
        <w:lastRenderedPageBreak/>
        <w:t>Please refer to question #40 response.</w:t>
      </w:r>
    </w:p>
    <w:p w14:paraId="3A07285E" w14:textId="23073B08" w:rsidR="004E2C8E" w:rsidRPr="00C13C62" w:rsidRDefault="004E2C8E"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Please clarify tree protection requirements, root protection zones, arborist inspections, and responsibility for any tree damage during construction.</w:t>
      </w:r>
    </w:p>
    <w:p w14:paraId="32C6ACF1" w14:textId="4ADBC60D" w:rsidR="00C8404D" w:rsidRPr="00C13C62" w:rsidRDefault="004D25E3" w:rsidP="00DC2C21">
      <w:pPr>
        <w:pStyle w:val="ListParagraph"/>
        <w:numPr>
          <w:ilvl w:val="0"/>
          <w:numId w:val="65"/>
        </w:numPr>
        <w:spacing w:after="160"/>
        <w:rPr>
          <w:rFonts w:ascii="Times New Roman" w:hAnsi="Times New Roman"/>
          <w:sz w:val="24"/>
          <w:szCs w:val="24"/>
        </w:rPr>
      </w:pPr>
      <w:r w:rsidRPr="00C13C62">
        <w:rPr>
          <w:rFonts w:ascii="Times New Roman" w:hAnsi="Times New Roman"/>
          <w:sz w:val="24"/>
          <w:szCs w:val="24"/>
        </w:rPr>
        <w:t>See Sheet L-501 for the Tree Protection detail. The Demo Note number 4 on Sheet C101 Demolition Notes address the requirement of tree protection, and Sheet C600 also contains a Tree Protection Barricade Detail. Sheet C102 depicts the existing trees within work zone required to be protected. Also, arborist inspections are not specified by the construction documents, and we are not aware of any County Code requirements for arborist inspections.</w:t>
      </w:r>
    </w:p>
    <w:p w14:paraId="5B6BA391" w14:textId="4CC1B926" w:rsidR="004E2C8E" w:rsidRPr="00C13C62" w:rsidRDefault="004E2C8E"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Please provide details for exterior monument signage, building lettering, Sheriff’s graphics, and wayfinding signage.</w:t>
      </w:r>
    </w:p>
    <w:p w14:paraId="34726116" w14:textId="368EE4AA" w:rsidR="00C8404D" w:rsidRPr="00C13C62" w:rsidRDefault="004D25E3" w:rsidP="00DC2C21">
      <w:pPr>
        <w:pStyle w:val="ListParagraph"/>
        <w:numPr>
          <w:ilvl w:val="0"/>
          <w:numId w:val="66"/>
        </w:numPr>
        <w:spacing w:after="160"/>
        <w:rPr>
          <w:rFonts w:ascii="Times New Roman" w:hAnsi="Times New Roman"/>
          <w:sz w:val="24"/>
          <w:szCs w:val="24"/>
        </w:rPr>
      </w:pPr>
      <w:r w:rsidRPr="00C13C62">
        <w:rPr>
          <w:rFonts w:ascii="Times New Roman" w:hAnsi="Times New Roman"/>
          <w:sz w:val="24"/>
          <w:szCs w:val="24"/>
        </w:rPr>
        <w:t xml:space="preserve">For Exterior Signage, please refer to sheet A4.1, detail 2 East Elevation showing Badge Logo (keynote 5), building Address (Keynote 20), Lake County Sherrif’s Office lettering (keynote 7. For the Exterior Memorial Wall Signage, please refer to sheet A4.3 details 1 and 2 being revised </w:t>
      </w:r>
      <w:proofErr w:type="gramStart"/>
      <w:r w:rsidRPr="00C13C62">
        <w:rPr>
          <w:rFonts w:ascii="Times New Roman" w:hAnsi="Times New Roman"/>
          <w:sz w:val="24"/>
          <w:szCs w:val="24"/>
        </w:rPr>
        <w:t>per</w:t>
      </w:r>
      <w:proofErr w:type="gramEnd"/>
      <w:r w:rsidRPr="00C13C62">
        <w:rPr>
          <w:rFonts w:ascii="Times New Roman" w:hAnsi="Times New Roman"/>
          <w:sz w:val="24"/>
          <w:szCs w:val="24"/>
        </w:rPr>
        <w:t xml:space="preserve"> response to question #5. For interior room identification signage, refer to response to question #39.</w:t>
      </w:r>
    </w:p>
    <w:p w14:paraId="016734CD" w14:textId="023E7D19" w:rsidR="004E2C8E" w:rsidRPr="00C13C62" w:rsidRDefault="002A39AE"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Please confirm if storage sheds are to be included in the proposal.</w:t>
      </w:r>
    </w:p>
    <w:p w14:paraId="42B282ED" w14:textId="147BE020" w:rsidR="00C8404D" w:rsidRPr="00C13C62" w:rsidRDefault="00546893" w:rsidP="00DC2C21">
      <w:pPr>
        <w:pStyle w:val="ListParagraph"/>
        <w:numPr>
          <w:ilvl w:val="0"/>
          <w:numId w:val="64"/>
        </w:numPr>
        <w:spacing w:after="160"/>
        <w:rPr>
          <w:rFonts w:ascii="Times New Roman" w:hAnsi="Times New Roman"/>
          <w:sz w:val="24"/>
          <w:szCs w:val="24"/>
        </w:rPr>
      </w:pPr>
      <w:r w:rsidRPr="00C13C62">
        <w:rPr>
          <w:rFonts w:ascii="Times New Roman" w:hAnsi="Times New Roman"/>
          <w:sz w:val="24"/>
          <w:szCs w:val="24"/>
        </w:rPr>
        <w:t xml:space="preserve">Storage Sheds were </w:t>
      </w:r>
      <w:r w:rsidR="00B4249B" w:rsidRPr="00C13C62">
        <w:rPr>
          <w:rFonts w:ascii="Times New Roman" w:hAnsi="Times New Roman"/>
          <w:sz w:val="24"/>
          <w:szCs w:val="24"/>
        </w:rPr>
        <w:t>completed</w:t>
      </w:r>
      <w:r w:rsidRPr="00C13C62">
        <w:rPr>
          <w:rFonts w:ascii="Times New Roman" w:hAnsi="Times New Roman"/>
          <w:sz w:val="24"/>
          <w:szCs w:val="24"/>
        </w:rPr>
        <w:t xml:space="preserve"> by owner prior to this bid.  Storage sheds were included under recommendation of Lake County Planning and Zoning to combine all site plan modifications into one application.  The “Proposed Storage Sheds” to the north as identified in the Civil Site Plan drawings are not part of this project</w:t>
      </w:r>
      <w:r w:rsidR="004D25E3" w:rsidRPr="00C13C62">
        <w:rPr>
          <w:rFonts w:ascii="Times New Roman" w:hAnsi="Times New Roman"/>
          <w:sz w:val="24"/>
          <w:szCs w:val="24"/>
        </w:rPr>
        <w:t>’</w:t>
      </w:r>
      <w:r w:rsidRPr="00C13C62">
        <w:rPr>
          <w:rFonts w:ascii="Times New Roman" w:hAnsi="Times New Roman"/>
          <w:sz w:val="24"/>
          <w:szCs w:val="24"/>
        </w:rPr>
        <w:t xml:space="preserve">s </w:t>
      </w:r>
      <w:r w:rsidRPr="00C13C62">
        <w:rPr>
          <w:rFonts w:ascii="Times New Roman" w:hAnsi="Times New Roman"/>
          <w:i/>
          <w:iCs/>
          <w:sz w:val="24"/>
          <w:szCs w:val="24"/>
        </w:rPr>
        <w:t>Scope of Work</w:t>
      </w:r>
      <w:r w:rsidRPr="00C13C62">
        <w:rPr>
          <w:rFonts w:ascii="Times New Roman" w:hAnsi="Times New Roman"/>
          <w:sz w:val="24"/>
          <w:szCs w:val="24"/>
        </w:rPr>
        <w:t>.</w:t>
      </w:r>
    </w:p>
    <w:p w14:paraId="1F9F3FA4" w14:textId="5F5CB2A6" w:rsidR="002A39AE" w:rsidRPr="00C13C62" w:rsidRDefault="002A39AE"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 xml:space="preserve">Please confirm whether an emergency generator or future generator connection </w:t>
      </w:r>
      <w:proofErr w:type="gramStart"/>
      <w:r w:rsidRPr="00C13C62">
        <w:rPr>
          <w:rFonts w:ascii="Times New Roman" w:hAnsi="Times New Roman"/>
          <w:sz w:val="24"/>
          <w:szCs w:val="24"/>
        </w:rPr>
        <w:t>are</w:t>
      </w:r>
      <w:proofErr w:type="gramEnd"/>
      <w:r w:rsidRPr="00C13C62">
        <w:rPr>
          <w:rFonts w:ascii="Times New Roman" w:hAnsi="Times New Roman"/>
          <w:sz w:val="24"/>
          <w:szCs w:val="24"/>
        </w:rPr>
        <w:t xml:space="preserve"> to be included in the proposal.</w:t>
      </w:r>
    </w:p>
    <w:p w14:paraId="208CF101" w14:textId="50A04C49" w:rsidR="00C8404D" w:rsidRPr="00C13C62" w:rsidRDefault="004D25E3" w:rsidP="00DC2C21">
      <w:pPr>
        <w:pStyle w:val="ListParagraph"/>
        <w:numPr>
          <w:ilvl w:val="0"/>
          <w:numId w:val="63"/>
        </w:numPr>
        <w:spacing w:after="160"/>
        <w:rPr>
          <w:rFonts w:ascii="Times New Roman" w:hAnsi="Times New Roman"/>
          <w:sz w:val="24"/>
          <w:szCs w:val="24"/>
        </w:rPr>
      </w:pPr>
      <w:r w:rsidRPr="00C13C62">
        <w:rPr>
          <w:rFonts w:ascii="Times New Roman" w:hAnsi="Times New Roman"/>
          <w:sz w:val="24"/>
          <w:szCs w:val="24"/>
        </w:rPr>
        <w:t>Contractor shall provide an emergency generator and associated generator docking station as specifically described on sheet E6.1. Generator and docking station shall meet all requirements of contract documents.</w:t>
      </w:r>
    </w:p>
    <w:p w14:paraId="55DC374B" w14:textId="29E33479" w:rsidR="00C8404D" w:rsidRPr="00C13C62" w:rsidRDefault="002A39AE"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Please clarify responsibility for extending Owner fiber, communications backbone, and Sheriff’s network into the building.</w:t>
      </w:r>
    </w:p>
    <w:p w14:paraId="417F90A1" w14:textId="20BAC31E" w:rsidR="00C8404D" w:rsidRPr="00C13C62" w:rsidRDefault="00774AB1" w:rsidP="00DC2C21">
      <w:pPr>
        <w:pStyle w:val="ListParagraph"/>
        <w:numPr>
          <w:ilvl w:val="0"/>
          <w:numId w:val="62"/>
        </w:numPr>
        <w:spacing w:after="160"/>
        <w:rPr>
          <w:rFonts w:ascii="Times New Roman" w:hAnsi="Times New Roman"/>
          <w:sz w:val="24"/>
          <w:szCs w:val="24"/>
        </w:rPr>
      </w:pPr>
      <w:r w:rsidRPr="00C13C62">
        <w:rPr>
          <w:rFonts w:ascii="Times New Roman" w:hAnsi="Times New Roman"/>
          <w:sz w:val="24"/>
          <w:szCs w:val="24"/>
        </w:rPr>
        <w:t xml:space="preserve">Contractor will be responsible for pulling existing fiber into the new building.  Approx. 300ft of ready-to-pull fiber optic line is inside the vault box identified in the construction documents.  Connections and testing of connections will be the responsibility of the contractor.  The fiber should be pulled and terminated by the contractor in preparation for the LCSO installing their own equipment upon substantial completion. </w:t>
      </w:r>
    </w:p>
    <w:p w14:paraId="72392F4F" w14:textId="4C43E4F6" w:rsidR="002A39AE" w:rsidRPr="00C13C62" w:rsidRDefault="002A39AE"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Please clarify whether utility company fees, transformer upgrades, and permanent service charges are included by the Contractor or paid directly by the Owner.</w:t>
      </w:r>
    </w:p>
    <w:p w14:paraId="6A0BB542" w14:textId="051A9E9B" w:rsidR="00C8404D" w:rsidRPr="00C13C62" w:rsidRDefault="00090A8F" w:rsidP="00DC2C21">
      <w:pPr>
        <w:pStyle w:val="ListParagraph"/>
        <w:numPr>
          <w:ilvl w:val="0"/>
          <w:numId w:val="61"/>
        </w:numPr>
        <w:spacing w:after="160"/>
        <w:rPr>
          <w:rFonts w:ascii="Times New Roman" w:hAnsi="Times New Roman"/>
          <w:sz w:val="24"/>
          <w:szCs w:val="24"/>
        </w:rPr>
      </w:pPr>
      <w:r w:rsidRPr="00C13C62">
        <w:rPr>
          <w:rFonts w:ascii="Times New Roman" w:hAnsi="Times New Roman"/>
          <w:sz w:val="24"/>
          <w:szCs w:val="24"/>
        </w:rPr>
        <w:t>These fees/costs will be covered by owner. However, the contractor will be responsible for coordinating all service requirements, existing connections, new connections, upgrades, inspections, energizations schedule, and any other related need</w:t>
      </w:r>
      <w:r w:rsidR="00515517" w:rsidRPr="00C13C62">
        <w:rPr>
          <w:rFonts w:ascii="Times New Roman" w:hAnsi="Times New Roman"/>
          <w:sz w:val="24"/>
          <w:szCs w:val="24"/>
        </w:rPr>
        <w:t xml:space="preserve"> for the proposed electrical service system</w:t>
      </w:r>
      <w:r w:rsidRPr="00C13C62">
        <w:rPr>
          <w:rFonts w:ascii="Times New Roman" w:hAnsi="Times New Roman"/>
          <w:sz w:val="24"/>
          <w:szCs w:val="24"/>
        </w:rPr>
        <w:t xml:space="preserve">.  </w:t>
      </w:r>
    </w:p>
    <w:p w14:paraId="7AF5D627" w14:textId="3870C6EA" w:rsidR="002A39AE" w:rsidRPr="00C13C62" w:rsidRDefault="002A39AE"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Will a complete specification manual be provided for every scope of work? We noticed that all divisions after 12 are missing for the Marine Facility, and divisions after 10 for the Pole Barn Expansion.</w:t>
      </w:r>
    </w:p>
    <w:p w14:paraId="211AB0FC" w14:textId="4FF87A06" w:rsidR="00C8404D" w:rsidRPr="00C13C62" w:rsidRDefault="00DC2928" w:rsidP="00DC2C21">
      <w:pPr>
        <w:pStyle w:val="ListParagraph"/>
        <w:numPr>
          <w:ilvl w:val="0"/>
          <w:numId w:val="60"/>
        </w:numPr>
        <w:spacing w:after="160"/>
        <w:rPr>
          <w:rFonts w:ascii="Times New Roman" w:hAnsi="Times New Roman"/>
          <w:sz w:val="24"/>
          <w:szCs w:val="24"/>
        </w:rPr>
      </w:pPr>
      <w:r w:rsidRPr="00C13C62">
        <w:rPr>
          <w:rFonts w:ascii="Times New Roman" w:hAnsi="Times New Roman"/>
          <w:sz w:val="24"/>
          <w:szCs w:val="24"/>
        </w:rPr>
        <w:lastRenderedPageBreak/>
        <w:t>The issued specifications manual address Architectural discipline, all other disciplines have listed their related specifications in their drawings. No other specification sections will be added to the Specifications Manual.</w:t>
      </w:r>
    </w:p>
    <w:p w14:paraId="637B19AC" w14:textId="1D1A0812" w:rsidR="002A39AE" w:rsidRPr="00C13C62" w:rsidRDefault="002A39AE" w:rsidP="005B490D">
      <w:pPr>
        <w:pStyle w:val="ListParagraph"/>
        <w:numPr>
          <w:ilvl w:val="0"/>
          <w:numId w:val="40"/>
        </w:numPr>
        <w:spacing w:after="160"/>
        <w:ind w:left="180" w:hanging="540"/>
        <w:rPr>
          <w:rFonts w:ascii="Times New Roman" w:eastAsia="Times New Roman" w:hAnsi="Times New Roman"/>
          <w:sz w:val="24"/>
          <w:szCs w:val="24"/>
        </w:rPr>
      </w:pPr>
      <w:r w:rsidRPr="00C13C62">
        <w:rPr>
          <w:rFonts w:ascii="Times New Roman" w:hAnsi="Times New Roman"/>
          <w:sz w:val="24"/>
          <w:szCs w:val="24"/>
        </w:rPr>
        <w:t xml:space="preserve">Structural Note 042201 on Sheet S0.3 indicates that a Temporary Wall Bracing Plan shall be prepared by a licensed engineer, shop drawings shall be submitted, and a specialty bracing engineer shall </w:t>
      </w:r>
      <w:r w:rsidRPr="00C13C62">
        <w:rPr>
          <w:rFonts w:ascii="Times New Roman" w:eastAsia="Times New Roman" w:hAnsi="Times New Roman"/>
          <w:sz w:val="24"/>
          <w:szCs w:val="24"/>
        </w:rPr>
        <w:t xml:space="preserve">perform site observations during wall bracing installation and submit reports to both the Contractor and the Structural Engineer of Record. Please confirm whether these requirements will be mandatory for this project. Additionally, please advise whether an </w:t>
      </w:r>
      <w:r w:rsidRPr="00C13C62">
        <w:rPr>
          <w:rStyle w:val="Strong"/>
          <w:rFonts w:ascii="Times New Roman" w:eastAsia="Times New Roman" w:hAnsi="Times New Roman"/>
          <w:b w:val="0"/>
          <w:bCs w:val="0"/>
          <w:sz w:val="24"/>
          <w:szCs w:val="24"/>
        </w:rPr>
        <w:t>internally braced masonry wall system</w:t>
      </w:r>
      <w:r w:rsidRPr="00C13C62">
        <w:rPr>
          <w:rFonts w:ascii="Times New Roman" w:eastAsia="Times New Roman" w:hAnsi="Times New Roman"/>
          <w:sz w:val="24"/>
          <w:szCs w:val="24"/>
        </w:rPr>
        <w:t xml:space="preserve"> may be utilized in lieu of temporary exterior wall bracing. The proposed installation method would consist of constructing the masonry using a </w:t>
      </w:r>
      <w:r w:rsidRPr="00C13C62">
        <w:rPr>
          <w:rStyle w:val="Strong"/>
          <w:rFonts w:ascii="Times New Roman" w:eastAsia="Times New Roman" w:hAnsi="Times New Roman"/>
          <w:b w:val="0"/>
          <w:bCs w:val="0"/>
          <w:sz w:val="24"/>
          <w:szCs w:val="24"/>
        </w:rPr>
        <w:t>low-lift grout system</w:t>
      </w:r>
      <w:r w:rsidRPr="00C13C62">
        <w:rPr>
          <w:rFonts w:ascii="Times New Roman" w:eastAsia="Times New Roman" w:hAnsi="Times New Roman"/>
          <w:sz w:val="24"/>
          <w:szCs w:val="24"/>
        </w:rPr>
        <w:t>, with vertical cells grouted in lifts not exceeding five (5) feet, in accordance with applicable code and industry standards.</w:t>
      </w:r>
    </w:p>
    <w:p w14:paraId="62291712" w14:textId="675F4746" w:rsidR="00C8404D" w:rsidRPr="00C13C62" w:rsidRDefault="00DC2928" w:rsidP="00DC2C21">
      <w:pPr>
        <w:pStyle w:val="ListParagraph"/>
        <w:numPr>
          <w:ilvl w:val="0"/>
          <w:numId w:val="59"/>
        </w:numPr>
        <w:spacing w:after="160"/>
        <w:rPr>
          <w:rFonts w:ascii="Times New Roman" w:eastAsia="Times New Roman" w:hAnsi="Times New Roman"/>
          <w:sz w:val="24"/>
          <w:szCs w:val="24"/>
        </w:rPr>
      </w:pPr>
      <w:r w:rsidRPr="00C13C62">
        <w:rPr>
          <w:rFonts w:ascii="Times New Roman" w:eastAsia="Times New Roman" w:hAnsi="Times New Roman"/>
          <w:sz w:val="24"/>
          <w:szCs w:val="24"/>
        </w:rPr>
        <w:t xml:space="preserve">The wall bracing plan is required for this project. Internally braced </w:t>
      </w:r>
      <w:proofErr w:type="gramStart"/>
      <w:r w:rsidRPr="00C13C62">
        <w:rPr>
          <w:rFonts w:ascii="Times New Roman" w:eastAsia="Times New Roman" w:hAnsi="Times New Roman"/>
          <w:sz w:val="24"/>
          <w:szCs w:val="24"/>
        </w:rPr>
        <w:t>wall</w:t>
      </w:r>
      <w:proofErr w:type="gramEnd"/>
      <w:r w:rsidRPr="00C13C62">
        <w:rPr>
          <w:rFonts w:ascii="Times New Roman" w:eastAsia="Times New Roman" w:hAnsi="Times New Roman"/>
          <w:sz w:val="24"/>
          <w:szCs w:val="24"/>
        </w:rPr>
        <w:t xml:space="preserve"> may be utilized.</w:t>
      </w:r>
    </w:p>
    <w:p w14:paraId="65330CB1" w14:textId="5915F6DA" w:rsidR="002A39AE" w:rsidRPr="00C13C62" w:rsidRDefault="002A39AE"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Please provide the riser diagram for all electrical work included at the Marine Facility.</w:t>
      </w:r>
    </w:p>
    <w:p w14:paraId="76D14820" w14:textId="321F8D02" w:rsidR="00C8404D" w:rsidRPr="00C13C62" w:rsidRDefault="00DC2928" w:rsidP="00C8404D">
      <w:pPr>
        <w:pStyle w:val="ListParagraph"/>
        <w:numPr>
          <w:ilvl w:val="0"/>
          <w:numId w:val="76"/>
        </w:numPr>
        <w:spacing w:after="160"/>
        <w:rPr>
          <w:rFonts w:ascii="Times New Roman" w:hAnsi="Times New Roman"/>
          <w:sz w:val="24"/>
          <w:szCs w:val="24"/>
        </w:rPr>
      </w:pPr>
      <w:r w:rsidRPr="00C13C62">
        <w:rPr>
          <w:rFonts w:ascii="Times New Roman" w:hAnsi="Times New Roman"/>
          <w:sz w:val="24"/>
          <w:szCs w:val="24"/>
        </w:rPr>
        <w:t xml:space="preserve">Contractor shall </w:t>
      </w:r>
      <w:proofErr w:type="gramStart"/>
      <w:r w:rsidRPr="00C13C62">
        <w:rPr>
          <w:rFonts w:ascii="Times New Roman" w:hAnsi="Times New Roman"/>
          <w:sz w:val="24"/>
          <w:szCs w:val="24"/>
        </w:rPr>
        <w:t>bid</w:t>
      </w:r>
      <w:proofErr w:type="gramEnd"/>
      <w:r w:rsidRPr="00C13C62">
        <w:rPr>
          <w:rFonts w:ascii="Times New Roman" w:hAnsi="Times New Roman"/>
          <w:sz w:val="24"/>
          <w:szCs w:val="24"/>
        </w:rPr>
        <w:t xml:space="preserve"> electrical work as shown on contract documents.</w:t>
      </w:r>
    </w:p>
    <w:p w14:paraId="72847BA8" w14:textId="6775B050" w:rsidR="002A39AE" w:rsidRPr="00C13C62" w:rsidRDefault="002A39AE"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The elevation drawings make it appear that bathroom walls will also include a base as indicated in the drawings, however the finish schedule does not have it listed as receiving any. Please advise if the bathroom base will be bullnose, rubber base, or no base at all. Main concern comes from drawings indicating a 4” base height, when a bullnose is 3”.</w:t>
      </w:r>
    </w:p>
    <w:p w14:paraId="1D165631" w14:textId="4564A4E7" w:rsidR="00C8404D" w:rsidRPr="00C13C62" w:rsidRDefault="00DC2928" w:rsidP="00DC2C21">
      <w:pPr>
        <w:pStyle w:val="ListParagraph"/>
        <w:numPr>
          <w:ilvl w:val="0"/>
          <w:numId w:val="58"/>
        </w:numPr>
        <w:spacing w:after="160"/>
        <w:rPr>
          <w:rFonts w:ascii="Times New Roman" w:hAnsi="Times New Roman"/>
          <w:sz w:val="24"/>
          <w:szCs w:val="24"/>
        </w:rPr>
      </w:pPr>
      <w:r w:rsidRPr="00C13C62">
        <w:rPr>
          <w:rFonts w:ascii="Times New Roman" w:hAnsi="Times New Roman"/>
          <w:sz w:val="24"/>
          <w:szCs w:val="24"/>
        </w:rPr>
        <w:t xml:space="preserve">For Interior Elevations on sheet A10.1, please disregard the </w:t>
      </w:r>
      <w:proofErr w:type="gramStart"/>
      <w:r w:rsidRPr="00C13C62">
        <w:rPr>
          <w:rFonts w:ascii="Times New Roman" w:hAnsi="Times New Roman"/>
          <w:sz w:val="24"/>
          <w:szCs w:val="24"/>
        </w:rPr>
        <w:t>4 inch high</w:t>
      </w:r>
      <w:proofErr w:type="gramEnd"/>
      <w:r w:rsidRPr="00C13C62">
        <w:rPr>
          <w:rFonts w:ascii="Times New Roman" w:hAnsi="Times New Roman"/>
          <w:sz w:val="24"/>
          <w:szCs w:val="24"/>
        </w:rPr>
        <w:t xml:space="preserve"> wall base height shown. Please refer to spec section 09310.2.3.B calling out </w:t>
      </w:r>
      <w:proofErr w:type="gramStart"/>
      <w:r w:rsidRPr="00C13C62">
        <w:rPr>
          <w:rFonts w:ascii="Times New Roman" w:hAnsi="Times New Roman"/>
          <w:sz w:val="24"/>
          <w:szCs w:val="24"/>
        </w:rPr>
        <w:t>3 inch high</w:t>
      </w:r>
      <w:proofErr w:type="gramEnd"/>
      <w:r w:rsidRPr="00C13C62">
        <w:rPr>
          <w:rFonts w:ascii="Times New Roman" w:hAnsi="Times New Roman"/>
          <w:sz w:val="24"/>
          <w:szCs w:val="24"/>
        </w:rPr>
        <w:t xml:space="preserve"> x </w:t>
      </w:r>
      <w:proofErr w:type="gramStart"/>
      <w:r w:rsidRPr="00C13C62">
        <w:rPr>
          <w:rFonts w:ascii="Times New Roman" w:hAnsi="Times New Roman"/>
          <w:sz w:val="24"/>
          <w:szCs w:val="24"/>
        </w:rPr>
        <w:t>12 inch long</w:t>
      </w:r>
      <w:proofErr w:type="gramEnd"/>
      <w:r w:rsidRPr="00C13C62">
        <w:rPr>
          <w:rFonts w:ascii="Times New Roman" w:hAnsi="Times New Roman"/>
          <w:sz w:val="24"/>
          <w:szCs w:val="24"/>
        </w:rPr>
        <w:t xml:space="preserve"> base, and per item #3, provide a square edge at floor base (bullnose at top of wainscot).</w:t>
      </w:r>
    </w:p>
    <w:p w14:paraId="170A5BA3" w14:textId="0CB939E5" w:rsidR="002A39AE" w:rsidRPr="00C13C62" w:rsidRDefault="002A39AE"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Please provide the riser diagram for all electrical work included at the Marine Facility.</w:t>
      </w:r>
    </w:p>
    <w:p w14:paraId="1A5241C9" w14:textId="4D3E40B0" w:rsidR="00C8404D" w:rsidRPr="00C13C62" w:rsidRDefault="00DC2928" w:rsidP="00DC2C21">
      <w:pPr>
        <w:pStyle w:val="ListParagraph"/>
        <w:numPr>
          <w:ilvl w:val="0"/>
          <w:numId w:val="57"/>
        </w:numPr>
        <w:spacing w:after="160"/>
        <w:rPr>
          <w:rFonts w:ascii="Times New Roman" w:hAnsi="Times New Roman"/>
          <w:sz w:val="24"/>
          <w:szCs w:val="24"/>
        </w:rPr>
      </w:pPr>
      <w:r w:rsidRPr="00C13C62">
        <w:rPr>
          <w:rFonts w:ascii="Times New Roman" w:hAnsi="Times New Roman"/>
          <w:sz w:val="24"/>
          <w:szCs w:val="24"/>
        </w:rPr>
        <w:t>Please refer to question #142 response</w:t>
      </w:r>
      <w:r w:rsidR="00957066" w:rsidRPr="00C13C62">
        <w:rPr>
          <w:rFonts w:ascii="Times New Roman" w:hAnsi="Times New Roman"/>
          <w:sz w:val="24"/>
          <w:szCs w:val="24"/>
        </w:rPr>
        <w:t>.</w:t>
      </w:r>
    </w:p>
    <w:p w14:paraId="39C5C1C0" w14:textId="4A814952" w:rsidR="002A39AE" w:rsidRPr="00C13C62" w:rsidRDefault="008D4050" w:rsidP="005B490D">
      <w:pPr>
        <w:pStyle w:val="ListParagraph"/>
        <w:numPr>
          <w:ilvl w:val="0"/>
          <w:numId w:val="40"/>
        </w:numPr>
        <w:spacing w:after="160"/>
        <w:ind w:left="180" w:hanging="540"/>
        <w:rPr>
          <w:rFonts w:ascii="Times New Roman" w:hAnsi="Times New Roman"/>
          <w:sz w:val="24"/>
          <w:szCs w:val="24"/>
        </w:rPr>
      </w:pPr>
      <w:proofErr w:type="gramStart"/>
      <w:r w:rsidRPr="00C13C62">
        <w:rPr>
          <w:rFonts w:ascii="Times New Roman" w:hAnsi="Times New Roman"/>
          <w:sz w:val="24"/>
          <w:szCs w:val="24"/>
        </w:rPr>
        <w:t>Is</w:t>
      </w:r>
      <w:proofErr w:type="gramEnd"/>
      <w:r w:rsidRPr="00C13C62">
        <w:rPr>
          <w:rFonts w:ascii="Times New Roman" w:hAnsi="Times New Roman"/>
          <w:sz w:val="24"/>
          <w:szCs w:val="24"/>
        </w:rPr>
        <w:t xml:space="preserve"> there transition detail drawings available to see the trim options shown under TS, and where they are planned to be installed. Please advise if transition detail drawings can be provided.</w:t>
      </w:r>
    </w:p>
    <w:p w14:paraId="6B12C1B7" w14:textId="7D3B0D22" w:rsidR="00C8404D" w:rsidRPr="00C13C62" w:rsidRDefault="00DC2928" w:rsidP="00DC2C21">
      <w:pPr>
        <w:pStyle w:val="ListParagraph"/>
        <w:numPr>
          <w:ilvl w:val="0"/>
          <w:numId w:val="56"/>
        </w:numPr>
        <w:spacing w:after="160"/>
        <w:rPr>
          <w:rFonts w:ascii="Times New Roman" w:hAnsi="Times New Roman"/>
          <w:sz w:val="24"/>
          <w:szCs w:val="24"/>
        </w:rPr>
      </w:pPr>
      <w:r w:rsidRPr="00C13C62">
        <w:rPr>
          <w:rFonts w:ascii="Times New Roman" w:hAnsi="Times New Roman"/>
          <w:sz w:val="24"/>
          <w:szCs w:val="24"/>
        </w:rPr>
        <w:t xml:space="preserve">Transition details are not required. Please follow sheet A10.4 Finishes Legend, Transition </w:t>
      </w:r>
      <w:proofErr w:type="gramStart"/>
      <w:r w:rsidRPr="00C13C62">
        <w:rPr>
          <w:rFonts w:ascii="Times New Roman" w:hAnsi="Times New Roman"/>
          <w:sz w:val="24"/>
          <w:szCs w:val="24"/>
        </w:rPr>
        <w:t>Finishes, ‘</w:t>
      </w:r>
      <w:proofErr w:type="gramEnd"/>
      <w:r w:rsidRPr="00C13C62">
        <w:rPr>
          <w:rFonts w:ascii="Times New Roman" w:hAnsi="Times New Roman"/>
          <w:sz w:val="24"/>
          <w:szCs w:val="24"/>
        </w:rPr>
        <w:t>TS1’ and ‘TS2’. In addition, please refer to spec section 09310.2.3.A.2 Tile Edge Transitions verbiage</w:t>
      </w:r>
      <w:r w:rsidR="00957066" w:rsidRPr="00C13C62">
        <w:rPr>
          <w:rFonts w:ascii="Times New Roman" w:hAnsi="Times New Roman"/>
          <w:sz w:val="24"/>
          <w:szCs w:val="24"/>
        </w:rPr>
        <w:t>.</w:t>
      </w:r>
    </w:p>
    <w:p w14:paraId="7E390CBE" w14:textId="6523F965" w:rsidR="008D4050" w:rsidRPr="00C13C62" w:rsidRDefault="008D4050"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There was a mention of a T2 product, but I do not see one in the specifications or finish schedule. Please advise if this will be a newly added product or previously removed.</w:t>
      </w:r>
    </w:p>
    <w:p w14:paraId="7B7D1EF1" w14:textId="7645F01E" w:rsidR="00C8404D" w:rsidRPr="00C13C62" w:rsidRDefault="00DC2928" w:rsidP="00DC2C21">
      <w:pPr>
        <w:pStyle w:val="ListParagraph"/>
        <w:numPr>
          <w:ilvl w:val="0"/>
          <w:numId w:val="55"/>
        </w:numPr>
        <w:spacing w:after="160"/>
        <w:rPr>
          <w:rFonts w:ascii="Times New Roman" w:hAnsi="Times New Roman"/>
          <w:sz w:val="24"/>
          <w:szCs w:val="24"/>
        </w:rPr>
      </w:pPr>
      <w:r w:rsidRPr="00C13C62">
        <w:rPr>
          <w:rFonts w:ascii="Times New Roman" w:hAnsi="Times New Roman"/>
          <w:sz w:val="24"/>
          <w:szCs w:val="24"/>
        </w:rPr>
        <w:t>There is no T2 on this project. But assuming you are referencing to sheet A10.4 – Finishes Legend, Transition Finishes ‘TS2’, the reference to installing a transition needs to be revised to read “transition of T3 and T1 Tiles”.</w:t>
      </w:r>
    </w:p>
    <w:p w14:paraId="5CD2688A" w14:textId="6CB5E325" w:rsidR="008D4050" w:rsidRPr="00C13C62" w:rsidRDefault="008D4050" w:rsidP="005B490D">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 xml:space="preserve">The project is showing two different sized tiles to indicate wall </w:t>
      </w:r>
      <w:proofErr w:type="gramStart"/>
      <w:r w:rsidRPr="00C13C62">
        <w:rPr>
          <w:rFonts w:ascii="Times New Roman" w:hAnsi="Times New Roman"/>
          <w:sz w:val="24"/>
          <w:szCs w:val="24"/>
        </w:rPr>
        <w:t>tile</w:t>
      </w:r>
      <w:proofErr w:type="gramEnd"/>
      <w:r w:rsidRPr="00C13C62">
        <w:rPr>
          <w:rFonts w:ascii="Times New Roman" w:hAnsi="Times New Roman"/>
          <w:sz w:val="24"/>
          <w:szCs w:val="24"/>
        </w:rPr>
        <w:t>. Please advise if this is just a cosmetic change, or if this should indicate a different material or pattern that must be follow</w:t>
      </w:r>
      <w:r w:rsidR="005B490D" w:rsidRPr="00C13C62">
        <w:rPr>
          <w:rFonts w:ascii="Times New Roman" w:hAnsi="Times New Roman"/>
          <w:sz w:val="24"/>
          <w:szCs w:val="24"/>
        </w:rPr>
        <w:t>ed</w:t>
      </w:r>
      <w:r w:rsidRPr="00C13C62">
        <w:rPr>
          <w:rFonts w:ascii="Times New Roman" w:hAnsi="Times New Roman"/>
          <w:sz w:val="24"/>
          <w:szCs w:val="24"/>
        </w:rPr>
        <w:t xml:space="preserve"> for installation.</w:t>
      </w:r>
    </w:p>
    <w:p w14:paraId="4F0C975C" w14:textId="6B06DDA0" w:rsidR="00646E80" w:rsidRPr="00C13C62" w:rsidRDefault="00DC2928" w:rsidP="00646E80">
      <w:pPr>
        <w:pStyle w:val="ListParagraph"/>
        <w:numPr>
          <w:ilvl w:val="0"/>
          <w:numId w:val="54"/>
        </w:numPr>
        <w:spacing w:after="160"/>
        <w:rPr>
          <w:rFonts w:ascii="Times New Roman" w:hAnsi="Times New Roman"/>
          <w:sz w:val="24"/>
          <w:szCs w:val="24"/>
        </w:rPr>
      </w:pPr>
      <w:r w:rsidRPr="00C13C62">
        <w:rPr>
          <w:rFonts w:ascii="Times New Roman" w:hAnsi="Times New Roman"/>
          <w:sz w:val="24"/>
          <w:szCs w:val="24"/>
        </w:rPr>
        <w:t>Assuming you are referencing to the interior elevations shown on sheet A10.1, as it is noted in those elevations – See Room Finish Schedule. Please refer to sheet A10.1’General Finish Notes’, notes ‘P’ &amp; Q’, as well as the ‘Finishes Legend’ on the same sheet for Tile ‘T1’ and ‘T3’ Tile Base. In addition, please refer to spec section 09310.2.3, A and B for supplemental tile scope information.</w:t>
      </w:r>
    </w:p>
    <w:p w14:paraId="034AA22B" w14:textId="4A87A987" w:rsidR="00646E80" w:rsidRPr="00C13C62" w:rsidRDefault="00646E80" w:rsidP="00957066">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lastRenderedPageBreak/>
        <w:t xml:space="preserve">Will the contractor be responsible for purchasing the American Flag to be flown? If so, what is the size? </w:t>
      </w:r>
    </w:p>
    <w:p w14:paraId="7F3151FE" w14:textId="4DFB5D4C" w:rsidR="00DC2928" w:rsidRPr="00C13C62" w:rsidRDefault="00646E80" w:rsidP="00DC2928">
      <w:pPr>
        <w:pStyle w:val="ListParagraph"/>
        <w:numPr>
          <w:ilvl w:val="0"/>
          <w:numId w:val="74"/>
        </w:numPr>
        <w:spacing w:after="160"/>
        <w:rPr>
          <w:rFonts w:ascii="Times New Roman" w:hAnsi="Times New Roman"/>
          <w:sz w:val="24"/>
          <w:szCs w:val="24"/>
        </w:rPr>
      </w:pPr>
      <w:r w:rsidRPr="00C13C62">
        <w:rPr>
          <w:rFonts w:ascii="Times New Roman" w:hAnsi="Times New Roman"/>
          <w:sz w:val="24"/>
          <w:szCs w:val="24"/>
        </w:rPr>
        <w:t>Owner will furnish and install flags</w:t>
      </w:r>
    </w:p>
    <w:p w14:paraId="13BE82AC" w14:textId="08B625E1" w:rsidR="00DC2928" w:rsidRPr="00C13C62" w:rsidRDefault="00DC2928" w:rsidP="00957066">
      <w:pPr>
        <w:pStyle w:val="ListParagraph"/>
        <w:numPr>
          <w:ilvl w:val="0"/>
          <w:numId w:val="40"/>
        </w:numPr>
        <w:spacing w:after="160"/>
        <w:ind w:left="180" w:hanging="540"/>
        <w:rPr>
          <w:rFonts w:ascii="Times New Roman" w:hAnsi="Times New Roman"/>
          <w:sz w:val="24"/>
          <w:szCs w:val="24"/>
        </w:rPr>
      </w:pPr>
      <w:r w:rsidRPr="00C13C62">
        <w:rPr>
          <w:rFonts w:ascii="Times New Roman" w:hAnsi="Times New Roman"/>
          <w:sz w:val="24"/>
          <w:szCs w:val="24"/>
        </w:rPr>
        <w:t>We did notice one conflicting/general note on the life-safety plan referencing a fire sprinkler contractor installing/modifying sprinkler. This appears inconsistent with the architectural code analysis identifying the building as non-sprinklered, so we are treating that note as something that should be clarified by the design team. </w:t>
      </w:r>
    </w:p>
    <w:p w14:paraId="47BE284E" w14:textId="64CEFFDF" w:rsidR="00B73801" w:rsidRDefault="00DC2928" w:rsidP="00957066">
      <w:pPr>
        <w:pStyle w:val="ListParagraph"/>
        <w:numPr>
          <w:ilvl w:val="0"/>
          <w:numId w:val="75"/>
        </w:numPr>
        <w:spacing w:after="160"/>
        <w:rPr>
          <w:rFonts w:ascii="Times New Roman" w:hAnsi="Times New Roman"/>
          <w:sz w:val="24"/>
          <w:szCs w:val="24"/>
        </w:rPr>
      </w:pPr>
      <w:r w:rsidRPr="00C13C62">
        <w:rPr>
          <w:rFonts w:ascii="Times New Roman" w:hAnsi="Times New Roman"/>
          <w:sz w:val="24"/>
          <w:szCs w:val="24"/>
        </w:rPr>
        <w:t xml:space="preserve">Sprinkler system is not included in this construction project.  The building is </w:t>
      </w:r>
      <w:r w:rsidR="000A2043" w:rsidRPr="00C13C62">
        <w:rPr>
          <w:rFonts w:ascii="Times New Roman" w:hAnsi="Times New Roman"/>
          <w:sz w:val="24"/>
          <w:szCs w:val="24"/>
        </w:rPr>
        <w:t xml:space="preserve">designed and </w:t>
      </w:r>
      <w:r w:rsidRPr="00C13C62">
        <w:rPr>
          <w:rFonts w:ascii="Times New Roman" w:hAnsi="Times New Roman"/>
          <w:sz w:val="24"/>
          <w:szCs w:val="24"/>
        </w:rPr>
        <w:t>permitted as “non-sprinklered”.  Instances in which the sprinkler system is mentioned in the construction documents are only included as general notes</w:t>
      </w:r>
      <w:r w:rsidR="0064303A" w:rsidRPr="00C13C62">
        <w:rPr>
          <w:rFonts w:ascii="Times New Roman" w:hAnsi="Times New Roman"/>
          <w:sz w:val="24"/>
          <w:szCs w:val="24"/>
        </w:rPr>
        <w:t xml:space="preserve"> for “if” a sprinkler system were to be integrated into the building.  </w:t>
      </w:r>
    </w:p>
    <w:p w14:paraId="172A5657" w14:textId="77777777" w:rsidR="00F96EB4" w:rsidRPr="00F96EB4" w:rsidRDefault="00F96EB4" w:rsidP="00F96EB4">
      <w:pPr>
        <w:pStyle w:val="ListParagraph"/>
        <w:spacing w:after="160"/>
        <w:ind w:left="366"/>
        <w:rPr>
          <w:rFonts w:ascii="Times New Roman" w:hAnsi="Times New Roman"/>
          <w:sz w:val="24"/>
          <w:szCs w:val="24"/>
        </w:rPr>
      </w:pPr>
    </w:p>
    <w:p w14:paraId="6A58940F" w14:textId="77777777" w:rsidR="00B73801" w:rsidRPr="00C13C62" w:rsidRDefault="00B73801" w:rsidP="00B73801">
      <w:pPr>
        <w:pBdr>
          <w:bottom w:val="single" w:sz="6" w:space="1" w:color="auto"/>
        </w:pBdr>
        <w:spacing w:after="120"/>
        <w:rPr>
          <w:szCs w:val="24"/>
          <w:u w:val="single"/>
        </w:rPr>
      </w:pPr>
      <w:r w:rsidRPr="00C13C62">
        <w:rPr>
          <w:szCs w:val="24"/>
          <w:u w:val="single"/>
        </w:rPr>
        <w:t>ADDITIONAL INFORMATION</w:t>
      </w:r>
    </w:p>
    <w:p w14:paraId="7BE91824" w14:textId="32FE4596" w:rsidR="00897B4C" w:rsidRPr="00C13C62" w:rsidRDefault="009441CA" w:rsidP="00957066">
      <w:pPr>
        <w:spacing w:after="160"/>
        <w:rPr>
          <w:color w:val="000000" w:themeColor="text1"/>
        </w:rPr>
      </w:pPr>
      <w:r w:rsidRPr="00C13C62">
        <w:rPr>
          <w:color w:val="000000" w:themeColor="text1"/>
        </w:rPr>
        <w:t xml:space="preserve">The original manufacture </w:t>
      </w:r>
      <w:r w:rsidR="002147B4" w:rsidRPr="00C13C62">
        <w:rPr>
          <w:color w:val="000000" w:themeColor="text1"/>
        </w:rPr>
        <w:t xml:space="preserve">(Great Lakes) </w:t>
      </w:r>
      <w:r w:rsidRPr="00C13C62">
        <w:rPr>
          <w:color w:val="000000" w:themeColor="text1"/>
        </w:rPr>
        <w:t xml:space="preserve">of </w:t>
      </w:r>
      <w:r w:rsidR="002147B4" w:rsidRPr="00C13C62">
        <w:rPr>
          <w:color w:val="000000" w:themeColor="text1"/>
        </w:rPr>
        <w:t>several items identified as</w:t>
      </w:r>
      <w:r w:rsidRPr="00C13C62">
        <w:rPr>
          <w:color w:val="000000" w:themeColor="text1"/>
        </w:rPr>
        <w:t xml:space="preserve"> </w:t>
      </w:r>
      <w:r w:rsidR="002147B4" w:rsidRPr="00C13C62">
        <w:rPr>
          <w:color w:val="000000" w:themeColor="text1"/>
        </w:rPr>
        <w:t xml:space="preserve">contractor furnish and install (i.e. </w:t>
      </w:r>
      <w:r w:rsidRPr="00C13C62">
        <w:rPr>
          <w:color w:val="000000" w:themeColor="text1"/>
        </w:rPr>
        <w:t>data racks, cabinets, and other related equipment</w:t>
      </w:r>
      <w:r w:rsidR="002147B4" w:rsidRPr="00C13C62">
        <w:rPr>
          <w:color w:val="000000" w:themeColor="text1"/>
        </w:rPr>
        <w:t>)</w:t>
      </w:r>
      <w:r w:rsidRPr="00C13C62">
        <w:rPr>
          <w:color w:val="000000" w:themeColor="text1"/>
        </w:rPr>
        <w:t xml:space="preserve"> used </w:t>
      </w:r>
      <w:r w:rsidR="005A2609" w:rsidRPr="00C13C62">
        <w:rPr>
          <w:color w:val="000000" w:themeColor="text1"/>
        </w:rPr>
        <w:t>as</w:t>
      </w:r>
      <w:r w:rsidRPr="00C13C62">
        <w:rPr>
          <w:color w:val="000000" w:themeColor="text1"/>
        </w:rPr>
        <w:t xml:space="preserve"> “Basis of Design” was purchased by </w:t>
      </w:r>
      <w:r w:rsidR="00897B4C" w:rsidRPr="00C13C62">
        <w:rPr>
          <w:color w:val="000000" w:themeColor="text1"/>
        </w:rPr>
        <w:t xml:space="preserve">a company known as </w:t>
      </w:r>
      <w:r w:rsidR="002147B4" w:rsidRPr="00C13C62">
        <w:rPr>
          <w:color w:val="000000" w:themeColor="text1"/>
        </w:rPr>
        <w:t>“</w:t>
      </w:r>
      <w:r w:rsidR="00897B4C" w:rsidRPr="00C13C62">
        <w:rPr>
          <w:color w:val="000000" w:themeColor="text1"/>
        </w:rPr>
        <w:t>Vertiv</w:t>
      </w:r>
      <w:r w:rsidR="002147B4" w:rsidRPr="00C13C62">
        <w:rPr>
          <w:color w:val="000000" w:themeColor="text1"/>
        </w:rPr>
        <w:t>”</w:t>
      </w:r>
      <w:r w:rsidR="00897B4C" w:rsidRPr="00C13C62">
        <w:rPr>
          <w:color w:val="000000" w:themeColor="text1"/>
        </w:rPr>
        <w:t xml:space="preserve">.  Due to the transition, some of the items previously called out in the construction documents as well as the technical specifications have new labels and </w:t>
      </w:r>
      <w:proofErr w:type="gramStart"/>
      <w:r w:rsidR="00897B4C" w:rsidRPr="00C13C62">
        <w:rPr>
          <w:color w:val="000000" w:themeColor="text1"/>
        </w:rPr>
        <w:t>SKU #’</w:t>
      </w:r>
      <w:proofErr w:type="gramEnd"/>
      <w:r w:rsidR="00897B4C" w:rsidRPr="00C13C62">
        <w:rPr>
          <w:color w:val="000000" w:themeColor="text1"/>
        </w:rPr>
        <w:t>s.</w:t>
      </w:r>
    </w:p>
    <w:p w14:paraId="143E7B9F" w14:textId="77777777" w:rsidR="00897B4C" w:rsidRPr="00C13C62" w:rsidRDefault="00897B4C" w:rsidP="00957066">
      <w:pPr>
        <w:spacing w:after="160"/>
        <w:rPr>
          <w:color w:val="000000" w:themeColor="text1"/>
        </w:rPr>
      </w:pPr>
      <w:r w:rsidRPr="00C13C62">
        <w:rPr>
          <w:color w:val="000000" w:themeColor="text1"/>
        </w:rPr>
        <w:t>To provide clarity to the vendors on the materials used as “Basis of Design” the below information contains the new labels and SKU #’s used by Vertiv:</w:t>
      </w:r>
    </w:p>
    <w:p w14:paraId="2607482F" w14:textId="77777777" w:rsidR="00897B4C" w:rsidRPr="00C13C62" w:rsidRDefault="00897B4C" w:rsidP="00957066">
      <w:pPr>
        <w:spacing w:after="160"/>
        <w:rPr>
          <w:color w:val="000000" w:themeColor="text1"/>
        </w:rPr>
      </w:pPr>
      <w:r w:rsidRPr="00C13C62">
        <w:rPr>
          <w:color w:val="000000" w:themeColor="text1"/>
        </w:rPr>
        <w:t>Enclosed Rack in network room:</w:t>
      </w:r>
    </w:p>
    <w:p w14:paraId="0068ECEC" w14:textId="77777777" w:rsidR="00897B4C" w:rsidRPr="00C13C62" w:rsidRDefault="00897B4C" w:rsidP="00957066">
      <w:pPr>
        <w:spacing w:after="160"/>
        <w:rPr>
          <w:color w:val="000000" w:themeColor="text1"/>
        </w:rPr>
      </w:pPr>
      <w:r w:rsidRPr="00C13C62">
        <w:rPr>
          <w:color w:val="000000" w:themeColor="text1"/>
        </w:rPr>
        <w:t>PROVIDE 45RU BLACK FLOOR MOUNTED DATA CABINET. RACK</w:t>
      </w:r>
    </w:p>
    <w:p w14:paraId="7BFBD349" w14:textId="0BD56F1E" w:rsidR="00897B4C" w:rsidRPr="00C13C62" w:rsidRDefault="00897B4C" w:rsidP="00957066">
      <w:pPr>
        <w:spacing w:after="160"/>
        <w:rPr>
          <w:color w:val="000000" w:themeColor="text1"/>
        </w:rPr>
      </w:pPr>
      <w:r w:rsidRPr="00C13C62">
        <w:rPr>
          <w:color w:val="000000" w:themeColor="text1"/>
        </w:rPr>
        <w:t>Vertiv (Formerly GREAT LAKES) SKU: GL790ES-3048-B-MSS (NO SUBSTITUTIONS – CONFIRM CONFIGURATION AND REQUIRED ACCESSORIES WITH OWNER</w:t>
      </w:r>
    </w:p>
    <w:p w14:paraId="5A0B79F7" w14:textId="56B94845" w:rsidR="00897B4C" w:rsidRPr="00C13C62" w:rsidRDefault="00897B4C" w:rsidP="00957066">
      <w:pPr>
        <w:spacing w:after="160"/>
        <w:rPr>
          <w:color w:val="000000" w:themeColor="text1"/>
        </w:rPr>
      </w:pPr>
      <w:r w:rsidRPr="00C13C62">
        <w:rPr>
          <w:color w:val="000000" w:themeColor="text1"/>
        </w:rPr>
        <w:t>PRIOR TO ORDERING). CABINET SHALL BE 84" HIGH BY 31.5" WIDE BY</w:t>
      </w:r>
      <w:r w:rsidR="00957066" w:rsidRPr="00C13C62">
        <w:rPr>
          <w:color w:val="000000" w:themeColor="text1"/>
        </w:rPr>
        <w:t xml:space="preserve"> </w:t>
      </w:r>
      <w:r w:rsidRPr="00C13C62">
        <w:rPr>
          <w:color w:val="000000" w:themeColor="text1"/>
        </w:rPr>
        <w:t>47.25 DEEP WITH MSS CONFIGURATION. MOUNT RACK TO FLOOR</w:t>
      </w:r>
      <w:r w:rsidR="00957066" w:rsidRPr="00C13C62">
        <w:rPr>
          <w:color w:val="000000" w:themeColor="text1"/>
        </w:rPr>
        <w:t xml:space="preserve"> </w:t>
      </w:r>
      <w:r w:rsidRPr="00C13C62">
        <w:rPr>
          <w:color w:val="000000" w:themeColor="text1"/>
        </w:rPr>
        <w:t>PER MANUFACTURER'S RECOMMENDATION AFTER LOCATION HAS</w:t>
      </w:r>
      <w:r w:rsidR="00957066" w:rsidRPr="00C13C62">
        <w:rPr>
          <w:color w:val="000000" w:themeColor="text1"/>
        </w:rPr>
        <w:t xml:space="preserve"> </w:t>
      </w:r>
      <w:r w:rsidRPr="00C13C62">
        <w:rPr>
          <w:color w:val="000000" w:themeColor="text1"/>
        </w:rPr>
        <w:t>BEEN CONFIRMED WITH OWNER.</w:t>
      </w:r>
    </w:p>
    <w:p w14:paraId="3D174E2E" w14:textId="77777777" w:rsidR="00957066" w:rsidRPr="00C13C62" w:rsidRDefault="00897B4C" w:rsidP="00957066">
      <w:pPr>
        <w:spacing w:after="160"/>
        <w:rPr>
          <w:color w:val="000000" w:themeColor="text1"/>
        </w:rPr>
      </w:pPr>
      <w:r w:rsidRPr="00C13C62">
        <w:rPr>
          <w:color w:val="000000" w:themeColor="text1"/>
        </w:rPr>
        <w:t>Ground isolation plates</w:t>
      </w:r>
      <w:r w:rsidR="002147B4" w:rsidRPr="00C13C62">
        <w:rPr>
          <w:color w:val="000000" w:themeColor="text1"/>
        </w:rPr>
        <w:t>,</w:t>
      </w:r>
    </w:p>
    <w:p w14:paraId="56BB0D52" w14:textId="629D06B6" w:rsidR="00897B4C" w:rsidRPr="00C13C62" w:rsidRDefault="00897B4C" w:rsidP="00957066">
      <w:pPr>
        <w:spacing w:after="160"/>
        <w:rPr>
          <w:color w:val="000000" w:themeColor="text1"/>
        </w:rPr>
      </w:pPr>
      <w:r w:rsidRPr="00C13C62">
        <w:rPr>
          <w:color w:val="000000" w:themeColor="text1"/>
        </w:rPr>
        <w:t>Vertical copper bus bar for grounding, model SKU: CBB-72</w:t>
      </w:r>
    </w:p>
    <w:p w14:paraId="60FAE47E" w14:textId="189D9D72" w:rsidR="00897B4C" w:rsidRPr="00C13C62" w:rsidRDefault="00897B4C" w:rsidP="00957066">
      <w:pPr>
        <w:spacing w:after="160"/>
        <w:rPr>
          <w:color w:val="000000" w:themeColor="text1"/>
        </w:rPr>
      </w:pPr>
      <w:r w:rsidRPr="00C13C62">
        <w:rPr>
          <w:color w:val="000000" w:themeColor="text1"/>
        </w:rPr>
        <w:t>Vertiv GLC Casters Non-Locking SKU: 7208-ES</w:t>
      </w:r>
    </w:p>
    <w:p w14:paraId="141CB095" w14:textId="390B3C07" w:rsidR="00897B4C" w:rsidRPr="00C13C62" w:rsidRDefault="00897B4C" w:rsidP="00957066">
      <w:pPr>
        <w:spacing w:after="160"/>
        <w:rPr>
          <w:color w:val="000000" w:themeColor="text1"/>
        </w:rPr>
      </w:pPr>
      <w:r w:rsidRPr="00C13C62">
        <w:rPr>
          <w:color w:val="000000" w:themeColor="text1"/>
        </w:rPr>
        <w:t>VERTIV 4SET ADJ 4IN LVLERS STEEL SIL SKU: 7209-4HD</w:t>
      </w:r>
      <w:r w:rsidRPr="00C13C62">
        <w:rPr>
          <w:color w:val="000000" w:themeColor="text1"/>
        </w:rPr>
        <w:t> </w:t>
      </w:r>
      <w:r w:rsidRPr="00C13C62">
        <w:rPr>
          <w:color w:val="000000" w:themeColor="text1"/>
        </w:rPr>
        <w:t> </w:t>
      </w:r>
      <w:r w:rsidRPr="00C13C62">
        <w:rPr>
          <w:color w:val="000000" w:themeColor="text1"/>
        </w:rPr>
        <w:t> </w:t>
      </w:r>
      <w:r w:rsidRPr="00C13C62">
        <w:rPr>
          <w:color w:val="000000" w:themeColor="text1"/>
        </w:rPr>
        <w:br/>
        <w:t>VERTIV-GLC ADJ LADDER RACK BRACKET SKU: LRBV4-8</w:t>
      </w:r>
    </w:p>
    <w:p w14:paraId="67FFE33B" w14:textId="77777777" w:rsidR="00897B4C" w:rsidRPr="00C13C62" w:rsidRDefault="00897B4C" w:rsidP="00957066">
      <w:pPr>
        <w:spacing w:after="160"/>
        <w:rPr>
          <w:color w:val="000000" w:themeColor="text1"/>
        </w:rPr>
      </w:pPr>
      <w:r w:rsidRPr="00C13C62">
        <w:rPr>
          <w:color w:val="000000" w:themeColor="text1"/>
        </w:rPr>
        <w:t>2 post rack in network room:</w:t>
      </w:r>
    </w:p>
    <w:p w14:paraId="5EBD3442" w14:textId="77777777" w:rsidR="00897B4C" w:rsidRPr="00C13C62" w:rsidRDefault="00897B4C" w:rsidP="00957066">
      <w:pPr>
        <w:spacing w:after="160"/>
        <w:rPr>
          <w:color w:val="000000" w:themeColor="text1"/>
        </w:rPr>
      </w:pPr>
      <w:r w:rsidRPr="00C13C62">
        <w:rPr>
          <w:color w:val="000000" w:themeColor="text1"/>
        </w:rPr>
        <w:t>Vertiv (Formerly Great Lakes) SKU: CMR-45U16-B-SQM6</w:t>
      </w:r>
    </w:p>
    <w:p w14:paraId="1B8AC269" w14:textId="77777777" w:rsidR="00897B4C" w:rsidRPr="00C13C62" w:rsidRDefault="00897B4C" w:rsidP="00957066">
      <w:pPr>
        <w:spacing w:after="160"/>
        <w:rPr>
          <w:color w:val="000000" w:themeColor="text1"/>
        </w:rPr>
      </w:pPr>
      <w:r w:rsidRPr="00C13C62">
        <w:rPr>
          <w:color w:val="000000" w:themeColor="text1"/>
        </w:rPr>
        <w:t>PROVIDE (2) BLACK FRONT &amp; REAR 8" WIDE BY 12" DEEP VERTICAL</w:t>
      </w:r>
    </w:p>
    <w:p w14:paraId="35510858" w14:textId="77777777" w:rsidR="00897B4C" w:rsidRPr="00C13C62" w:rsidRDefault="00897B4C" w:rsidP="00957066">
      <w:pPr>
        <w:spacing w:after="160"/>
        <w:rPr>
          <w:color w:val="000000" w:themeColor="text1"/>
        </w:rPr>
      </w:pPr>
      <w:r w:rsidRPr="00C13C62">
        <w:rPr>
          <w:color w:val="000000" w:themeColor="text1"/>
        </w:rPr>
        <w:t xml:space="preserve">CABLE MANAGEMENT (Vertiv (formerly Great </w:t>
      </w:r>
      <w:proofErr w:type="gramStart"/>
      <w:r w:rsidRPr="00C13C62">
        <w:rPr>
          <w:color w:val="000000" w:themeColor="text1"/>
        </w:rPr>
        <w:t>Lakes) #</w:t>
      </w:r>
      <w:proofErr w:type="gramEnd"/>
      <w:r w:rsidRPr="00C13C62">
        <w:rPr>
          <w:color w:val="000000" w:themeColor="text1"/>
        </w:rPr>
        <w:t>VCM-45U-0812FR-B - NO</w:t>
      </w:r>
    </w:p>
    <w:p w14:paraId="00B9D56A" w14:textId="77777777" w:rsidR="00897B4C" w:rsidRPr="00C13C62" w:rsidRDefault="00897B4C" w:rsidP="00957066">
      <w:pPr>
        <w:spacing w:after="160"/>
        <w:rPr>
          <w:color w:val="000000" w:themeColor="text1"/>
        </w:rPr>
      </w:pPr>
      <w:r w:rsidRPr="00C13C62">
        <w:rPr>
          <w:color w:val="000000" w:themeColor="text1"/>
        </w:rPr>
        <w:t>SUBSTITUTIONS). MOUNT RACK TO FLOOR PER MANUFACTURER'S</w:t>
      </w:r>
    </w:p>
    <w:p w14:paraId="618B76D7" w14:textId="3F4CE0E9" w:rsidR="00897B4C" w:rsidRPr="00897B4C" w:rsidRDefault="00897B4C" w:rsidP="00957066">
      <w:pPr>
        <w:spacing w:after="160"/>
        <w:rPr>
          <w:color w:val="000000" w:themeColor="text1"/>
        </w:rPr>
      </w:pPr>
      <w:r w:rsidRPr="00C13C62">
        <w:rPr>
          <w:color w:val="000000" w:themeColor="text1"/>
        </w:rPr>
        <w:t>RECOMMENDATION AFT</w:t>
      </w:r>
      <w:r w:rsidRPr="00897B4C">
        <w:rPr>
          <w:color w:val="000000" w:themeColor="text1"/>
        </w:rPr>
        <w:t>ER LOCATION HAS BEEN CONFIRMED WITH</w:t>
      </w:r>
      <w:r w:rsidR="00957066">
        <w:rPr>
          <w:color w:val="000000" w:themeColor="text1"/>
        </w:rPr>
        <w:t xml:space="preserve"> </w:t>
      </w:r>
      <w:r w:rsidRPr="00897B4C">
        <w:rPr>
          <w:color w:val="000000" w:themeColor="text1"/>
        </w:rPr>
        <w:t>OWNER.</w:t>
      </w:r>
    </w:p>
    <w:p w14:paraId="3E5AFB56" w14:textId="36C91E5A" w:rsidR="00897B4C" w:rsidRPr="00897B4C" w:rsidRDefault="00897B4C" w:rsidP="00957066">
      <w:pPr>
        <w:spacing w:after="160"/>
        <w:rPr>
          <w:color w:val="000000" w:themeColor="text1"/>
        </w:rPr>
      </w:pPr>
      <w:r w:rsidRPr="00897B4C">
        <w:rPr>
          <w:color w:val="000000" w:themeColor="text1"/>
        </w:rPr>
        <w:lastRenderedPageBreak/>
        <w:t>2 PDU mounting bars from Vertiv SKU: VPCB1</w:t>
      </w:r>
    </w:p>
    <w:p w14:paraId="4368D4EE" w14:textId="41FF8454" w:rsidR="00897B4C" w:rsidRPr="00897B4C" w:rsidRDefault="002147B4" w:rsidP="00957066">
      <w:pPr>
        <w:spacing w:after="160"/>
        <w:rPr>
          <w:color w:val="000000" w:themeColor="text1"/>
        </w:rPr>
      </w:pPr>
      <w:r>
        <w:rPr>
          <w:color w:val="000000" w:themeColor="text1"/>
        </w:rPr>
        <w:t>G</w:t>
      </w:r>
      <w:r w:rsidR="00897B4C" w:rsidRPr="00897B4C">
        <w:rPr>
          <w:color w:val="000000" w:themeColor="text1"/>
        </w:rPr>
        <w:t>round isolation plates from Vertiv, SKU: GL-ISOGLRR19</w:t>
      </w:r>
    </w:p>
    <w:p w14:paraId="671FF61D" w14:textId="035D19FF" w:rsidR="00957066" w:rsidRDefault="002147B4" w:rsidP="00957066">
      <w:pPr>
        <w:spacing w:after="160"/>
        <w:rPr>
          <w:color w:val="000000" w:themeColor="text1"/>
        </w:rPr>
      </w:pPr>
      <w:r>
        <w:rPr>
          <w:color w:val="000000" w:themeColor="text1"/>
        </w:rPr>
        <w:t>V</w:t>
      </w:r>
      <w:r w:rsidR="00897B4C" w:rsidRPr="00897B4C">
        <w:rPr>
          <w:color w:val="000000" w:themeColor="text1"/>
        </w:rPr>
        <w:t>ertical copper bus bar for grounding, model SKU: CBB-72</w:t>
      </w:r>
    </w:p>
    <w:p w14:paraId="70D32226" w14:textId="3C781DE7" w:rsidR="00243F69" w:rsidRPr="00243F69" w:rsidRDefault="00243F69" w:rsidP="00957066">
      <w:pPr>
        <w:spacing w:after="160"/>
        <w:rPr>
          <w:color w:val="000000" w:themeColor="text1"/>
        </w:rPr>
      </w:pPr>
      <w:r w:rsidRPr="00243F69">
        <w:rPr>
          <w:color w:val="000000" w:themeColor="text1"/>
        </w:rPr>
        <w:t>Outdoor NEMA box for pedestal to open garage door and Outdoor NEMA box for cameras on the pole barn:</w:t>
      </w:r>
    </w:p>
    <w:p w14:paraId="6ED2045D" w14:textId="77777777" w:rsidR="00243F69" w:rsidRPr="00243F69" w:rsidRDefault="00243F69" w:rsidP="00957066">
      <w:pPr>
        <w:spacing w:after="160"/>
        <w:rPr>
          <w:color w:val="000000" w:themeColor="text1"/>
        </w:rPr>
      </w:pPr>
      <w:r w:rsidRPr="00243F69">
        <w:rPr>
          <w:color w:val="000000" w:themeColor="text1"/>
        </w:rPr>
        <w:t>SKU: BXSB04-24U42-GY-12-AC041-115</w:t>
      </w:r>
    </w:p>
    <w:p w14:paraId="09FE47AB" w14:textId="77777777" w:rsidR="00243F69" w:rsidRPr="00243F69" w:rsidRDefault="00243F69" w:rsidP="00957066">
      <w:pPr>
        <w:spacing w:after="160"/>
        <w:rPr>
          <w:color w:val="000000" w:themeColor="text1"/>
        </w:rPr>
      </w:pPr>
      <w:r w:rsidRPr="00243F69">
        <w:rPr>
          <w:color w:val="000000" w:themeColor="text1"/>
        </w:rPr>
        <w:t>Manufacturer: Vertiv (formerly Great Lakes)</w:t>
      </w:r>
    </w:p>
    <w:p w14:paraId="7B10238A" w14:textId="77777777" w:rsidR="00243F69" w:rsidRPr="00243F69" w:rsidRDefault="00243F69" w:rsidP="00957066">
      <w:pPr>
        <w:spacing w:after="160"/>
        <w:rPr>
          <w:color w:val="000000" w:themeColor="text1"/>
        </w:rPr>
      </w:pPr>
      <w:r w:rsidRPr="00243F69">
        <w:rPr>
          <w:color w:val="000000" w:themeColor="text1"/>
        </w:rPr>
        <w:t xml:space="preserve">Link: </w:t>
      </w:r>
      <w:hyperlink r:id="rId12" w:history="1">
        <w:r w:rsidRPr="00243F69">
          <w:rPr>
            <w:rStyle w:val="Hyperlink"/>
          </w:rPr>
          <w:t>https://racks.vertiv.com/product/nema-outdoor-cabinet/</w:t>
        </w:r>
      </w:hyperlink>
    </w:p>
    <w:p w14:paraId="35305CB8" w14:textId="7F578346" w:rsidR="00243F69" w:rsidRPr="00243F69" w:rsidRDefault="00243F69" w:rsidP="00957066">
      <w:pPr>
        <w:spacing w:after="160"/>
        <w:rPr>
          <w:color w:val="000000" w:themeColor="text1"/>
        </w:rPr>
      </w:pPr>
      <w:r w:rsidRPr="00243F69">
        <w:rPr>
          <w:color w:val="000000" w:themeColor="text1"/>
        </w:rPr>
        <w:t xml:space="preserve">Additional parts needed: </w:t>
      </w:r>
      <w:hyperlink r:id="rId13" w:history="1">
        <w:r w:rsidRPr="00243F69">
          <w:rPr>
            <w:rStyle w:val="Hyperlink"/>
          </w:rPr>
          <w:t>https://racks.vertiv.com/product/wet-concrete-template/</w:t>
        </w:r>
      </w:hyperlink>
      <w:r w:rsidRPr="00243F69">
        <w:rPr>
          <w:color w:val="000000" w:themeColor="text1"/>
        </w:rPr>
        <w:t xml:space="preserve"> (SKU: BXSBWCT42 - Single Bay and 42" Depth) </w:t>
      </w:r>
      <w:r w:rsidR="005A2609">
        <w:rPr>
          <w:color w:val="000000" w:themeColor="text1"/>
        </w:rPr>
        <w:t>Owner confirm that</w:t>
      </w:r>
      <w:r w:rsidRPr="00243F69">
        <w:rPr>
          <w:color w:val="000000" w:themeColor="text1"/>
        </w:rPr>
        <w:t xml:space="preserve"> the 2" conduit that is ran from the building ends up in the right spot inside the NEMA box.</w:t>
      </w:r>
    </w:p>
    <w:p w14:paraId="6B4B9A5F" w14:textId="77777777" w:rsidR="00EA1F05" w:rsidRDefault="00EA1F05" w:rsidP="00CF68E6">
      <w:pPr>
        <w:pBdr>
          <w:bottom w:val="single" w:sz="6" w:space="1" w:color="auto"/>
        </w:pBdr>
        <w:spacing w:after="120"/>
        <w:jc w:val="center"/>
        <w:rPr>
          <w:b/>
          <w:bCs/>
        </w:rPr>
      </w:pPr>
    </w:p>
    <w:p w14:paraId="493171EC" w14:textId="6DD37645" w:rsidR="00CF68E6" w:rsidRDefault="00CF68E6" w:rsidP="00CF68E6">
      <w:pPr>
        <w:pStyle w:val="Default"/>
        <w:jc w:val="center"/>
        <w:rPr>
          <w:b/>
          <w:bCs/>
          <w:snapToGrid w:val="0"/>
          <w:color w:val="auto"/>
          <w:szCs w:val="20"/>
        </w:rPr>
      </w:pPr>
      <w:r>
        <w:rPr>
          <w:b/>
          <w:bCs/>
          <w:snapToGrid w:val="0"/>
          <w:color w:val="auto"/>
          <w:szCs w:val="20"/>
        </w:rPr>
        <w:t>ACKNOWLEDGEMENT</w:t>
      </w:r>
    </w:p>
    <w:p w14:paraId="646D1ABE" w14:textId="77777777" w:rsidR="00CF68E6" w:rsidRPr="00B64F84" w:rsidRDefault="00CF68E6" w:rsidP="00C3031B">
      <w:pPr>
        <w:pStyle w:val="Default"/>
        <w:jc w:val="center"/>
        <w:rPr>
          <w:b/>
          <w:bCs/>
        </w:rPr>
      </w:pPr>
    </w:p>
    <w:p w14:paraId="19DF661F" w14:textId="26E62524" w:rsidR="00BD7B4A" w:rsidRPr="00CD038E" w:rsidRDefault="00BD7B4A" w:rsidP="00E12DB6">
      <w:pPr>
        <w:spacing w:after="120"/>
        <w:jc w:val="both"/>
        <w:rPr>
          <w:szCs w:val="24"/>
        </w:rPr>
      </w:pPr>
      <w:r w:rsidRPr="00CD038E">
        <w:rPr>
          <w:szCs w:val="24"/>
        </w:rPr>
        <w:t>Firm Name</w:t>
      </w:r>
      <w:r w:rsidR="003F206F">
        <w:t xml:space="preserve">:  </w:t>
      </w:r>
      <w:sdt>
        <w:sdtPr>
          <w:alias w:val="TYPE YOUR FIRM'S NAME HERE"/>
          <w:tag w:val="TYPE YOUR FIRM'S NAME HERE"/>
          <w:id w:val="1680545534"/>
          <w:placeholder>
            <w:docPart w:val="3AFF6D506D4441808F72389945A4E5B7"/>
          </w:placeholder>
          <w:showingPlcHdr/>
          <w:text/>
        </w:sdtPr>
        <w:sdtEndPr/>
        <w:sdtContent>
          <w:r w:rsidR="003F206F" w:rsidRPr="00847C6F">
            <w:rPr>
              <w:rStyle w:val="PlaceholderText"/>
            </w:rPr>
            <w:t>Click or tap here to enter text.</w:t>
          </w:r>
        </w:sdtContent>
      </w:sdt>
    </w:p>
    <w:p w14:paraId="7A8FE1F8" w14:textId="7AA26658" w:rsidR="00DC68A5" w:rsidRPr="004061A7" w:rsidRDefault="00DC68A5" w:rsidP="00DC68A5">
      <w:pPr>
        <w:spacing w:after="40"/>
        <w:jc w:val="both"/>
      </w:pPr>
      <w:r w:rsidRPr="004061A7">
        <w:t xml:space="preserve">I hereby certify that my electronic signature </w:t>
      </w:r>
      <w:r w:rsidR="003B5832">
        <w:t>has</w:t>
      </w:r>
      <w:r w:rsidRPr="004061A7">
        <w:t xml:space="preserve"> the same legal effect as if made under oath; that I am a</w:t>
      </w:r>
      <w:r>
        <w:t xml:space="preserve">n authorized </w:t>
      </w:r>
      <w:r w:rsidRPr="004061A7">
        <w:t xml:space="preserve">representative of this </w:t>
      </w:r>
      <w:r w:rsidR="00855896">
        <w:t xml:space="preserve">vendor </w:t>
      </w:r>
      <w:r>
        <w:t xml:space="preserve">and/or empowered to execute this submittal </w:t>
      </w:r>
      <w:r w:rsidR="003B5832">
        <w:t xml:space="preserve">on </w:t>
      </w:r>
      <w:r>
        <w:t xml:space="preserve">behalf of the </w:t>
      </w:r>
      <w:r w:rsidR="00855896">
        <w:t>vendor</w:t>
      </w:r>
      <w:r>
        <w:t xml:space="preserve">.  </w:t>
      </w:r>
    </w:p>
    <w:p w14:paraId="7CDCCF17" w14:textId="15C87265" w:rsidR="00DC68A5" w:rsidRDefault="00837F13" w:rsidP="00DC68A5">
      <w:pPr>
        <w:spacing w:after="40"/>
        <w:jc w:val="both"/>
      </w:pPr>
      <w:r>
        <w:t>Signature</w:t>
      </w:r>
      <w:r w:rsidR="00DC68A5">
        <w:t xml:space="preserve"> of Legal Representative Submitting this Bid:  </w:t>
      </w:r>
      <w:sdt>
        <w:sdtPr>
          <w:rPr>
            <w:rStyle w:val="Style4"/>
          </w:rPr>
          <w:alias w:val="First and Last Name"/>
          <w:tag w:val="First and Last Name"/>
          <w:id w:val="1447966002"/>
          <w:placeholder>
            <w:docPart w:val="CDE58C00F8D444469899C2D9AC74FF1B"/>
          </w:placeholder>
          <w:showingPlcHdr/>
          <w:text/>
        </w:sdtPr>
        <w:sdtEndPr>
          <w:rPr>
            <w:rStyle w:val="DefaultParagraphFont"/>
            <w:rFonts w:ascii="Times New Roman" w:hAnsi="Times New Roman"/>
            <w:b w:val="0"/>
            <w:sz w:val="24"/>
          </w:rPr>
        </w:sdtEndPr>
        <w:sdtContent>
          <w:r w:rsidR="00DC68A5" w:rsidRPr="00847C6F">
            <w:rPr>
              <w:rStyle w:val="PlaceholderText"/>
            </w:rPr>
            <w:t>Click or tap here to enter text.</w:t>
          </w:r>
        </w:sdtContent>
      </w:sdt>
    </w:p>
    <w:p w14:paraId="3E01AA0E" w14:textId="77777777" w:rsidR="00DC68A5" w:rsidRDefault="00DC68A5" w:rsidP="00DC68A5">
      <w:pPr>
        <w:spacing w:after="40"/>
        <w:jc w:val="both"/>
      </w:pPr>
      <w:r>
        <w:t xml:space="preserve">Date: </w:t>
      </w:r>
      <w:sdt>
        <w:sdtPr>
          <w:id w:val="1787618434"/>
          <w:placeholder>
            <w:docPart w:val="E35A7E9AC682468E9B95021F125A8D25"/>
          </w:placeholder>
        </w:sdtPr>
        <w:sdtEndPr/>
        <w:sdtContent>
          <w:sdt>
            <w:sdtPr>
              <w:id w:val="-1850782746"/>
              <w:placeholder>
                <w:docPart w:val="38FEDF057B6A47B683161EC2C5C49ED3"/>
              </w:placeholder>
              <w:showingPlcHdr/>
              <w:date>
                <w:dateFormat w:val="M/d/yyyy"/>
                <w:lid w:val="en-US"/>
                <w:storeMappedDataAs w:val="dateTime"/>
                <w:calendar w:val="gregorian"/>
              </w:date>
            </w:sdtPr>
            <w:sdtEndPr/>
            <w:sdtContent>
              <w:r w:rsidRPr="00B16A00">
                <w:rPr>
                  <w:rStyle w:val="PlaceholderText"/>
                </w:rPr>
                <w:t>Click or tap to enter a date.</w:t>
              </w:r>
            </w:sdtContent>
          </w:sdt>
        </w:sdtContent>
      </w:sdt>
    </w:p>
    <w:p w14:paraId="60E5A8EF" w14:textId="77777777" w:rsidR="00DC68A5" w:rsidRDefault="00DC68A5" w:rsidP="00DC68A5">
      <w:pPr>
        <w:spacing w:after="40"/>
        <w:jc w:val="both"/>
      </w:pPr>
      <w:r>
        <w:t xml:space="preserve">Print Name: </w:t>
      </w:r>
      <w:sdt>
        <w:sdtPr>
          <w:alias w:val="First and Last Name"/>
          <w:tag w:val="First and Last Name"/>
          <w:id w:val="285166587"/>
          <w:placeholder>
            <w:docPart w:val="E35A7E9AC682468E9B95021F125A8D25"/>
          </w:placeholder>
          <w:showingPlcHdr/>
          <w:text/>
        </w:sdtPr>
        <w:sdtEndPr/>
        <w:sdtContent>
          <w:r w:rsidRPr="00847C6F">
            <w:rPr>
              <w:rStyle w:val="PlaceholderText"/>
            </w:rPr>
            <w:t>Click or tap here to enter text.</w:t>
          </w:r>
        </w:sdtContent>
      </w:sdt>
    </w:p>
    <w:p w14:paraId="658ECE76" w14:textId="77777777" w:rsidR="00DC68A5" w:rsidRDefault="00DC68A5" w:rsidP="00DC68A5">
      <w:pPr>
        <w:spacing w:after="80"/>
        <w:jc w:val="both"/>
      </w:pPr>
      <w:r>
        <w:t xml:space="preserve">Title: </w:t>
      </w:r>
      <w:sdt>
        <w:sdtPr>
          <w:alias w:val="Enter Title/Position "/>
          <w:tag w:val="Enter Title/Position"/>
          <w:id w:val="496696236"/>
          <w:placeholder>
            <w:docPart w:val="E35A7E9AC682468E9B95021F125A8D25"/>
          </w:placeholder>
          <w:showingPlcHdr/>
          <w:text/>
        </w:sdtPr>
        <w:sdtEndPr/>
        <w:sdtContent>
          <w:r w:rsidRPr="00847C6F">
            <w:rPr>
              <w:rStyle w:val="PlaceholderText"/>
            </w:rPr>
            <w:t>Click or tap here to enter text.</w:t>
          </w:r>
        </w:sdtContent>
      </w:sdt>
    </w:p>
    <w:p w14:paraId="32936573" w14:textId="77777777" w:rsidR="00DC68A5" w:rsidRDefault="00DC68A5" w:rsidP="00DC68A5">
      <w:pPr>
        <w:spacing w:after="40"/>
        <w:jc w:val="both"/>
      </w:pPr>
      <w:r>
        <w:t xml:space="preserve">Primary E-mail Address: </w:t>
      </w:r>
      <w:sdt>
        <w:sdtPr>
          <w:alias w:val="Primary E-mail address"/>
          <w:tag w:val="Primary E-mail address"/>
          <w:id w:val="392168353"/>
          <w:placeholder>
            <w:docPart w:val="1DFF2068FB8546D2B85036C23C4D1848"/>
          </w:placeholder>
          <w:showingPlcHdr/>
          <w:text/>
        </w:sdtPr>
        <w:sdtEndPr/>
        <w:sdtContent>
          <w:r w:rsidRPr="00847C6F">
            <w:rPr>
              <w:rStyle w:val="PlaceholderText"/>
            </w:rPr>
            <w:t>Click or tap here to enter text.</w:t>
          </w:r>
        </w:sdtContent>
      </w:sdt>
    </w:p>
    <w:p w14:paraId="5BA7CBC9" w14:textId="77777777" w:rsidR="00DC68A5" w:rsidRDefault="00DC68A5" w:rsidP="00DC68A5">
      <w:pPr>
        <w:spacing w:after="40"/>
        <w:jc w:val="both"/>
      </w:pPr>
      <w:r>
        <w:t xml:space="preserve">Secondary E-mail Address: </w:t>
      </w:r>
      <w:sdt>
        <w:sdtPr>
          <w:alias w:val="Back-up email address"/>
          <w:tag w:val="Back-up email address"/>
          <w:id w:val="1575168269"/>
          <w:placeholder>
            <w:docPart w:val="02706CE1A34349EC840EFF4A96521013"/>
          </w:placeholder>
          <w:showingPlcHdr/>
          <w:text/>
        </w:sdtPr>
        <w:sdtEndPr/>
        <w:sdtContent>
          <w:r w:rsidRPr="00847C6F">
            <w:rPr>
              <w:rStyle w:val="PlaceholderText"/>
            </w:rPr>
            <w:t>Click or tap here to enter text.</w:t>
          </w:r>
        </w:sdtContent>
      </w:sdt>
    </w:p>
    <w:p w14:paraId="7D879CB2" w14:textId="77777777" w:rsidR="00F60805" w:rsidRPr="00CD038E" w:rsidRDefault="00F60805" w:rsidP="00CD038E">
      <w:pPr>
        <w:jc w:val="both"/>
        <w:rPr>
          <w:szCs w:val="24"/>
        </w:rPr>
      </w:pPr>
    </w:p>
    <w:sectPr w:rsidR="00F60805" w:rsidRPr="00CD038E" w:rsidSect="0050375E">
      <w:headerReference w:type="default" r:id="rId14"/>
      <w:footerReference w:type="default" r:id="rId15"/>
      <w:headerReference w:type="first" r:id="rId16"/>
      <w:footerReference w:type="first" r:id="rId17"/>
      <w:endnotePr>
        <w:numFmt w:val="decimal"/>
      </w:endnotePr>
      <w:pgSz w:w="12240" w:h="15840" w:code="1"/>
      <w:pgMar w:top="900" w:right="1152" w:bottom="1260" w:left="1152" w:header="540" w:footer="288"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3D9AB" w14:textId="77777777" w:rsidR="00A5723C" w:rsidRDefault="00A5723C">
      <w:r>
        <w:separator/>
      </w:r>
    </w:p>
  </w:endnote>
  <w:endnote w:type="continuationSeparator" w:id="0">
    <w:p w14:paraId="6EBCC3A1" w14:textId="77777777" w:rsidR="00A5723C" w:rsidRDefault="00A57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Open Sans SemiBold">
    <w:altName w:val="Open Sans SemiBold"/>
    <w:charset w:val="00"/>
    <w:family w:val="swiss"/>
    <w:pitch w:val="variable"/>
    <w:sig w:usb0="E00002EF" w:usb1="4000205B" w:usb2="00000028" w:usb3="00000000" w:csb0="0000019F" w:csb1="00000000"/>
  </w:font>
  <w:font w:name="Open Sans">
    <w:altName w:val="Tahoma"/>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593807"/>
      <w:docPartObj>
        <w:docPartGallery w:val="Page Numbers (Bottom of Page)"/>
        <w:docPartUnique/>
      </w:docPartObj>
    </w:sdtPr>
    <w:sdtEndPr/>
    <w:sdtContent>
      <w:sdt>
        <w:sdtPr>
          <w:id w:val="-1769616900"/>
          <w:docPartObj>
            <w:docPartGallery w:val="Page Numbers (Top of Page)"/>
            <w:docPartUnique/>
          </w:docPartObj>
        </w:sdtPr>
        <w:sdtEndPr/>
        <w:sdtContent>
          <w:p w14:paraId="1944AC42" w14:textId="2E24F277" w:rsidR="00B82A39" w:rsidRDefault="00B82A39">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1E6E75F3" w14:textId="77777777" w:rsidR="00B82A39" w:rsidRDefault="00B82A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992489"/>
      <w:docPartObj>
        <w:docPartGallery w:val="Page Numbers (Bottom of Page)"/>
        <w:docPartUnique/>
      </w:docPartObj>
    </w:sdtPr>
    <w:sdtEndPr/>
    <w:sdtContent>
      <w:sdt>
        <w:sdtPr>
          <w:id w:val="1310675488"/>
          <w:docPartObj>
            <w:docPartGallery w:val="Page Numbers (Top of Page)"/>
            <w:docPartUnique/>
          </w:docPartObj>
        </w:sdtPr>
        <w:sdtEndPr/>
        <w:sdtContent>
          <w:p w14:paraId="70402F28" w14:textId="56238A57" w:rsidR="0069382C" w:rsidRDefault="0069382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B90A4D2" w14:textId="77777777" w:rsidR="0069382C" w:rsidRDefault="00693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2A18E" w14:textId="77777777" w:rsidR="00A5723C" w:rsidRDefault="00A5723C">
      <w:r>
        <w:separator/>
      </w:r>
    </w:p>
  </w:footnote>
  <w:footnote w:type="continuationSeparator" w:id="0">
    <w:p w14:paraId="08A3A300" w14:textId="77777777" w:rsidR="00A5723C" w:rsidRDefault="00A572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854D" w14:textId="03A3E30C" w:rsidR="0069382C" w:rsidRPr="00EA1F05" w:rsidRDefault="0069382C" w:rsidP="0069382C">
    <w:pPr>
      <w:pStyle w:val="Header"/>
      <w:tabs>
        <w:tab w:val="clear" w:pos="8640"/>
        <w:tab w:val="right" w:pos="9900"/>
      </w:tabs>
      <w:rPr>
        <w:b/>
        <w:bCs/>
      </w:rPr>
    </w:pPr>
    <w:r w:rsidRPr="00EA1F05">
      <w:rPr>
        <w:b/>
        <w:bCs/>
      </w:rPr>
      <w:t xml:space="preserve">ADDENDUM NO. </w:t>
    </w:r>
    <w:r w:rsidR="000A2043">
      <w:rPr>
        <w:b/>
        <w:bCs/>
      </w:rPr>
      <w:t>6</w:t>
    </w:r>
    <w:r w:rsidRPr="00EA1F05">
      <w:rPr>
        <w:b/>
        <w:bCs/>
      </w:rPr>
      <w:tab/>
    </w:r>
    <w:r w:rsidRPr="00EA1F05">
      <w:rPr>
        <w:b/>
        <w:bCs/>
      </w:rPr>
      <w:tab/>
    </w:r>
    <w:r w:rsidR="00EA1F05" w:rsidRPr="00EA1F05">
      <w:rPr>
        <w:b/>
        <w:bCs/>
      </w:rPr>
      <w:t>2</w:t>
    </w:r>
    <w:r w:rsidR="00216422">
      <w:rPr>
        <w:b/>
        <w:bCs/>
      </w:rPr>
      <w:t>6-W430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5DA0" w14:textId="4975D5D4" w:rsidR="00C3031B" w:rsidRDefault="00C3031B" w:rsidP="00C3031B">
    <w:pPr>
      <w:pStyle w:val="Header"/>
      <w:tabs>
        <w:tab w:val="clear" w:pos="8640"/>
        <w:tab w:val="right" w:pos="9900"/>
      </w:tabs>
    </w:pPr>
    <w:r>
      <w:t>ADDENDUM NO. #</w:t>
    </w:r>
    <w:r>
      <w:tab/>
    </w:r>
    <w:r>
      <w:tab/>
      <w:t>20-0xxx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79B1"/>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1" w15:restartNumberingAfterBreak="0">
    <w:nsid w:val="00A61F00"/>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2" w15:restartNumberingAfterBreak="0">
    <w:nsid w:val="03C41DE8"/>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3" w15:restartNumberingAfterBreak="0">
    <w:nsid w:val="05DF5CD8"/>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4" w15:restartNumberingAfterBreak="0">
    <w:nsid w:val="062A2EC2"/>
    <w:multiLevelType w:val="hybridMultilevel"/>
    <w:tmpl w:val="F7148616"/>
    <w:lvl w:ilvl="0" w:tplc="54F6F8A2">
      <w:start w:val="1"/>
      <w:numFmt w:val="upperLetter"/>
      <w:lvlText w:val="%1."/>
      <w:lvlJc w:val="left"/>
      <w:pPr>
        <w:ind w:left="366" w:hanging="360"/>
      </w:pPr>
      <w:rPr>
        <w:rFonts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5" w15:restartNumberingAfterBreak="0">
    <w:nsid w:val="07796894"/>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6" w15:restartNumberingAfterBreak="0">
    <w:nsid w:val="08FB43B6"/>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7" w15:restartNumberingAfterBreak="0">
    <w:nsid w:val="0E86510D"/>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8" w15:restartNumberingAfterBreak="0">
    <w:nsid w:val="0EDB0892"/>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9" w15:restartNumberingAfterBreak="0">
    <w:nsid w:val="117B3F40"/>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10" w15:restartNumberingAfterBreak="0">
    <w:nsid w:val="121154A0"/>
    <w:multiLevelType w:val="hybridMultilevel"/>
    <w:tmpl w:val="6EDC464A"/>
    <w:lvl w:ilvl="0" w:tplc="4C8E5C32">
      <w:start w:val="1"/>
      <w:numFmt w:val="upperLetter"/>
      <w:lvlText w:val="%1."/>
      <w:lvlJc w:val="left"/>
      <w:pPr>
        <w:ind w:left="366" w:hanging="360"/>
      </w:pPr>
      <w:rPr>
        <w:rFonts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11" w15:restartNumberingAfterBreak="0">
    <w:nsid w:val="126273B2"/>
    <w:multiLevelType w:val="hybridMultilevel"/>
    <w:tmpl w:val="79D20834"/>
    <w:lvl w:ilvl="0" w:tplc="FFFFFFFF">
      <w:start w:val="1"/>
      <w:numFmt w:val="upperLetter"/>
      <w:lvlText w:val="%1."/>
      <w:lvlJc w:val="left"/>
      <w:pPr>
        <w:ind w:left="366" w:hanging="360"/>
      </w:pPr>
      <w:rPr>
        <w:rFonts w:hint="default"/>
        <w:b w:val="0"/>
        <w:bCs/>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12" w15:restartNumberingAfterBreak="0">
    <w:nsid w:val="12D40D2D"/>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13" w15:restartNumberingAfterBreak="0">
    <w:nsid w:val="16B1462C"/>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14" w15:restartNumberingAfterBreak="0">
    <w:nsid w:val="179438F8"/>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15" w15:restartNumberingAfterBreak="0">
    <w:nsid w:val="18A11644"/>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16" w15:restartNumberingAfterBreak="0">
    <w:nsid w:val="1C117ED9"/>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17" w15:restartNumberingAfterBreak="0">
    <w:nsid w:val="1E1420A7"/>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18" w15:restartNumberingAfterBreak="0">
    <w:nsid w:val="1E4607F7"/>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19" w15:restartNumberingAfterBreak="0">
    <w:nsid w:val="1E957D43"/>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20" w15:restartNumberingAfterBreak="0">
    <w:nsid w:val="21834DFB"/>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21" w15:restartNumberingAfterBreak="0">
    <w:nsid w:val="243F4491"/>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22" w15:restartNumberingAfterBreak="0">
    <w:nsid w:val="24F179BD"/>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23" w15:restartNumberingAfterBreak="0">
    <w:nsid w:val="2515467F"/>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24" w15:restartNumberingAfterBreak="0">
    <w:nsid w:val="259D3916"/>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25" w15:restartNumberingAfterBreak="0">
    <w:nsid w:val="25A60C71"/>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26" w15:restartNumberingAfterBreak="0">
    <w:nsid w:val="28574962"/>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27" w15:restartNumberingAfterBreak="0">
    <w:nsid w:val="28991DD4"/>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28" w15:restartNumberingAfterBreak="0">
    <w:nsid w:val="2A484B94"/>
    <w:multiLevelType w:val="hybridMultilevel"/>
    <w:tmpl w:val="79D20834"/>
    <w:lvl w:ilvl="0" w:tplc="FFFFFFFF">
      <w:start w:val="1"/>
      <w:numFmt w:val="upperLetter"/>
      <w:lvlText w:val="%1."/>
      <w:lvlJc w:val="left"/>
      <w:pPr>
        <w:ind w:left="366" w:hanging="360"/>
      </w:pPr>
      <w:rPr>
        <w:rFonts w:hint="default"/>
        <w:b w:val="0"/>
        <w:bCs/>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29" w15:restartNumberingAfterBreak="0">
    <w:nsid w:val="2A967D6D"/>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30" w15:restartNumberingAfterBreak="0">
    <w:nsid w:val="2EB816B6"/>
    <w:multiLevelType w:val="hybridMultilevel"/>
    <w:tmpl w:val="79D20834"/>
    <w:lvl w:ilvl="0" w:tplc="FFFFFFFF">
      <w:start w:val="1"/>
      <w:numFmt w:val="upperLetter"/>
      <w:lvlText w:val="%1."/>
      <w:lvlJc w:val="left"/>
      <w:pPr>
        <w:ind w:left="366" w:hanging="360"/>
      </w:pPr>
      <w:rPr>
        <w:rFonts w:hint="default"/>
        <w:b w:val="0"/>
        <w:bCs/>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31" w15:restartNumberingAfterBreak="0">
    <w:nsid w:val="30044DF5"/>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32" w15:restartNumberingAfterBreak="0">
    <w:nsid w:val="306E225D"/>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33" w15:restartNumberingAfterBreak="0">
    <w:nsid w:val="32814EB0"/>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34" w15:restartNumberingAfterBreak="0">
    <w:nsid w:val="33CC50D7"/>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35" w15:restartNumberingAfterBreak="0">
    <w:nsid w:val="34222E6C"/>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36" w15:restartNumberingAfterBreak="0">
    <w:nsid w:val="35316574"/>
    <w:multiLevelType w:val="hybridMultilevel"/>
    <w:tmpl w:val="79D20834"/>
    <w:lvl w:ilvl="0" w:tplc="FFFFFFFF">
      <w:start w:val="1"/>
      <w:numFmt w:val="upperLetter"/>
      <w:lvlText w:val="%1."/>
      <w:lvlJc w:val="left"/>
      <w:pPr>
        <w:ind w:left="366" w:hanging="360"/>
      </w:pPr>
      <w:rPr>
        <w:rFonts w:hint="default"/>
        <w:b w:val="0"/>
        <w:bCs/>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37" w15:restartNumberingAfterBreak="0">
    <w:nsid w:val="36284C5B"/>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38" w15:restartNumberingAfterBreak="0">
    <w:nsid w:val="399F3E10"/>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39" w15:restartNumberingAfterBreak="0">
    <w:nsid w:val="3A466084"/>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40" w15:restartNumberingAfterBreak="0">
    <w:nsid w:val="3BCD5C2B"/>
    <w:multiLevelType w:val="hybridMultilevel"/>
    <w:tmpl w:val="79D20834"/>
    <w:lvl w:ilvl="0" w:tplc="FFFFFFFF">
      <w:start w:val="1"/>
      <w:numFmt w:val="upperLetter"/>
      <w:lvlText w:val="%1."/>
      <w:lvlJc w:val="left"/>
      <w:pPr>
        <w:ind w:left="366" w:hanging="360"/>
      </w:pPr>
      <w:rPr>
        <w:rFonts w:hint="default"/>
        <w:b w:val="0"/>
        <w:bCs/>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41" w15:restartNumberingAfterBreak="0">
    <w:nsid w:val="3F4C76DB"/>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42" w15:restartNumberingAfterBreak="0">
    <w:nsid w:val="407622EB"/>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43" w15:restartNumberingAfterBreak="0">
    <w:nsid w:val="42E212D3"/>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44" w15:restartNumberingAfterBreak="0">
    <w:nsid w:val="44E95ED7"/>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45" w15:restartNumberingAfterBreak="0">
    <w:nsid w:val="46B42BF3"/>
    <w:multiLevelType w:val="hybridMultilevel"/>
    <w:tmpl w:val="3CE8F45E"/>
    <w:lvl w:ilvl="0" w:tplc="7C402072">
      <w:start w:val="77"/>
      <w:numFmt w:val="decimal"/>
      <w:lvlText w:val="%1."/>
      <w:lvlJc w:val="left"/>
      <w:pPr>
        <w:ind w:left="366" w:hanging="360"/>
      </w:pPr>
      <w:rPr>
        <w:rFonts w:hint="default"/>
        <w:b w:val="0"/>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46" w15:restartNumberingAfterBreak="0">
    <w:nsid w:val="48AE6F60"/>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47" w15:restartNumberingAfterBreak="0">
    <w:nsid w:val="48B57EA2"/>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48" w15:restartNumberingAfterBreak="0">
    <w:nsid w:val="4CA93D87"/>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49" w15:restartNumberingAfterBreak="0">
    <w:nsid w:val="503B1C84"/>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50" w15:restartNumberingAfterBreak="0">
    <w:nsid w:val="51B71FB8"/>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51" w15:restartNumberingAfterBreak="0">
    <w:nsid w:val="51D22461"/>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52" w15:restartNumberingAfterBreak="0">
    <w:nsid w:val="52B775A5"/>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53" w15:restartNumberingAfterBreak="0">
    <w:nsid w:val="52E84A4A"/>
    <w:multiLevelType w:val="hybridMultilevel"/>
    <w:tmpl w:val="004A7192"/>
    <w:lvl w:ilvl="0" w:tplc="2EFCBE96">
      <w:start w:val="1"/>
      <w:numFmt w:val="upperLetter"/>
      <w:lvlText w:val="%1."/>
      <w:lvlJc w:val="left"/>
      <w:pPr>
        <w:ind w:left="366" w:hanging="360"/>
      </w:pPr>
      <w:rPr>
        <w:rFonts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54" w15:restartNumberingAfterBreak="0">
    <w:nsid w:val="541A3EAF"/>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55" w15:restartNumberingAfterBreak="0">
    <w:nsid w:val="5B65737F"/>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56" w15:restartNumberingAfterBreak="0">
    <w:nsid w:val="5D1A777D"/>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57" w15:restartNumberingAfterBreak="0">
    <w:nsid w:val="5DF54F72"/>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58" w15:restartNumberingAfterBreak="0">
    <w:nsid w:val="5F8E08DE"/>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59" w15:restartNumberingAfterBreak="0">
    <w:nsid w:val="60E736B0"/>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60" w15:restartNumberingAfterBreak="0">
    <w:nsid w:val="63707FD2"/>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61" w15:restartNumberingAfterBreak="0">
    <w:nsid w:val="669524E7"/>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62" w15:restartNumberingAfterBreak="0">
    <w:nsid w:val="69146702"/>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63" w15:restartNumberingAfterBreak="0">
    <w:nsid w:val="69371F39"/>
    <w:multiLevelType w:val="hybridMultilevel"/>
    <w:tmpl w:val="B15A52C6"/>
    <w:lvl w:ilvl="0" w:tplc="21D655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6A9764CF"/>
    <w:multiLevelType w:val="hybridMultilevel"/>
    <w:tmpl w:val="2A9E6AE0"/>
    <w:lvl w:ilvl="0" w:tplc="A0C63DF4">
      <w:start w:val="1"/>
      <w:numFmt w:val="upperLetter"/>
      <w:lvlText w:val="%1."/>
      <w:lvlJc w:val="left"/>
      <w:pPr>
        <w:ind w:left="366" w:hanging="360"/>
      </w:pPr>
      <w:rPr>
        <w:rFonts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65" w15:restartNumberingAfterBreak="0">
    <w:nsid w:val="6C6E7540"/>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66" w15:restartNumberingAfterBreak="0">
    <w:nsid w:val="731E11B4"/>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67" w15:restartNumberingAfterBreak="0">
    <w:nsid w:val="73573062"/>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68" w15:restartNumberingAfterBreak="0">
    <w:nsid w:val="78B8792B"/>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69" w15:restartNumberingAfterBreak="0">
    <w:nsid w:val="7945293B"/>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70" w15:restartNumberingAfterBreak="0">
    <w:nsid w:val="79755960"/>
    <w:multiLevelType w:val="hybridMultilevel"/>
    <w:tmpl w:val="C1685E7A"/>
    <w:lvl w:ilvl="0" w:tplc="2DA8FB20">
      <w:start w:val="1"/>
      <w:numFmt w:val="upperLetter"/>
      <w:lvlText w:val="%1."/>
      <w:lvlJc w:val="left"/>
      <w:pPr>
        <w:ind w:left="366" w:hanging="360"/>
      </w:pPr>
      <w:rPr>
        <w:rFonts w:hint="default"/>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71" w15:restartNumberingAfterBreak="0">
    <w:nsid w:val="7A487162"/>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72" w15:restartNumberingAfterBreak="0">
    <w:nsid w:val="7C406A58"/>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73" w15:restartNumberingAfterBreak="0">
    <w:nsid w:val="7E3621BC"/>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74" w15:restartNumberingAfterBreak="0">
    <w:nsid w:val="7E89162B"/>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abstractNum w:abstractNumId="75" w15:restartNumberingAfterBreak="0">
    <w:nsid w:val="7E891F9B"/>
    <w:multiLevelType w:val="hybridMultilevel"/>
    <w:tmpl w:val="2A9E6AE0"/>
    <w:lvl w:ilvl="0" w:tplc="FFFFFFFF">
      <w:start w:val="1"/>
      <w:numFmt w:val="upperLetter"/>
      <w:lvlText w:val="%1."/>
      <w:lvlJc w:val="left"/>
      <w:pPr>
        <w:ind w:left="366" w:hanging="360"/>
      </w:pPr>
      <w:rPr>
        <w:rFonts w:hint="default"/>
      </w:rPr>
    </w:lvl>
    <w:lvl w:ilvl="1" w:tplc="FFFFFFFF" w:tentative="1">
      <w:start w:val="1"/>
      <w:numFmt w:val="lowerLetter"/>
      <w:lvlText w:val="%2."/>
      <w:lvlJc w:val="left"/>
      <w:pPr>
        <w:ind w:left="1086" w:hanging="360"/>
      </w:pPr>
    </w:lvl>
    <w:lvl w:ilvl="2" w:tplc="FFFFFFFF" w:tentative="1">
      <w:start w:val="1"/>
      <w:numFmt w:val="lowerRoman"/>
      <w:lvlText w:val="%3."/>
      <w:lvlJc w:val="right"/>
      <w:pPr>
        <w:ind w:left="1806" w:hanging="180"/>
      </w:pPr>
    </w:lvl>
    <w:lvl w:ilvl="3" w:tplc="FFFFFFFF" w:tentative="1">
      <w:start w:val="1"/>
      <w:numFmt w:val="decimal"/>
      <w:lvlText w:val="%4."/>
      <w:lvlJc w:val="left"/>
      <w:pPr>
        <w:ind w:left="2526" w:hanging="360"/>
      </w:pPr>
    </w:lvl>
    <w:lvl w:ilvl="4" w:tplc="FFFFFFFF" w:tentative="1">
      <w:start w:val="1"/>
      <w:numFmt w:val="lowerLetter"/>
      <w:lvlText w:val="%5."/>
      <w:lvlJc w:val="left"/>
      <w:pPr>
        <w:ind w:left="3246" w:hanging="360"/>
      </w:pPr>
    </w:lvl>
    <w:lvl w:ilvl="5" w:tplc="FFFFFFFF" w:tentative="1">
      <w:start w:val="1"/>
      <w:numFmt w:val="lowerRoman"/>
      <w:lvlText w:val="%6."/>
      <w:lvlJc w:val="right"/>
      <w:pPr>
        <w:ind w:left="3966" w:hanging="180"/>
      </w:pPr>
    </w:lvl>
    <w:lvl w:ilvl="6" w:tplc="FFFFFFFF" w:tentative="1">
      <w:start w:val="1"/>
      <w:numFmt w:val="decimal"/>
      <w:lvlText w:val="%7."/>
      <w:lvlJc w:val="left"/>
      <w:pPr>
        <w:ind w:left="4686" w:hanging="360"/>
      </w:pPr>
    </w:lvl>
    <w:lvl w:ilvl="7" w:tplc="FFFFFFFF" w:tentative="1">
      <w:start w:val="1"/>
      <w:numFmt w:val="lowerLetter"/>
      <w:lvlText w:val="%8."/>
      <w:lvlJc w:val="left"/>
      <w:pPr>
        <w:ind w:left="5406" w:hanging="360"/>
      </w:pPr>
    </w:lvl>
    <w:lvl w:ilvl="8" w:tplc="FFFFFFFF" w:tentative="1">
      <w:start w:val="1"/>
      <w:numFmt w:val="lowerRoman"/>
      <w:lvlText w:val="%9."/>
      <w:lvlJc w:val="right"/>
      <w:pPr>
        <w:ind w:left="6126" w:hanging="180"/>
      </w:pPr>
    </w:lvl>
  </w:abstractNum>
  <w:num w:numId="1" w16cid:durableId="628584840">
    <w:abstractNumId w:val="64"/>
  </w:num>
  <w:num w:numId="2" w16cid:durableId="102070637">
    <w:abstractNumId w:val="10"/>
  </w:num>
  <w:num w:numId="3" w16cid:durableId="594093375">
    <w:abstractNumId w:val="53"/>
  </w:num>
  <w:num w:numId="4" w16cid:durableId="884633813">
    <w:abstractNumId w:val="28"/>
  </w:num>
  <w:num w:numId="5" w16cid:durableId="304748670">
    <w:abstractNumId w:val="62"/>
  </w:num>
  <w:num w:numId="6" w16cid:durableId="1578251611">
    <w:abstractNumId w:val="65"/>
  </w:num>
  <w:num w:numId="7" w16cid:durableId="1621838501">
    <w:abstractNumId w:val="58"/>
  </w:num>
  <w:num w:numId="8" w16cid:durableId="496653765">
    <w:abstractNumId w:val="38"/>
  </w:num>
  <w:num w:numId="9" w16cid:durableId="610821586">
    <w:abstractNumId w:val="16"/>
  </w:num>
  <w:num w:numId="10" w16cid:durableId="579675606">
    <w:abstractNumId w:val="35"/>
  </w:num>
  <w:num w:numId="11" w16cid:durableId="324087070">
    <w:abstractNumId w:val="7"/>
  </w:num>
  <w:num w:numId="12" w16cid:durableId="2061783842">
    <w:abstractNumId w:val="37"/>
  </w:num>
  <w:num w:numId="13" w16cid:durableId="820734801">
    <w:abstractNumId w:val="24"/>
  </w:num>
  <w:num w:numId="14" w16cid:durableId="1706784680">
    <w:abstractNumId w:val="39"/>
  </w:num>
  <w:num w:numId="15" w16cid:durableId="492452766">
    <w:abstractNumId w:val="52"/>
  </w:num>
  <w:num w:numId="16" w16cid:durableId="10106234">
    <w:abstractNumId w:val="46"/>
  </w:num>
  <w:num w:numId="17" w16cid:durableId="2105569829">
    <w:abstractNumId w:val="61"/>
  </w:num>
  <w:num w:numId="18" w16cid:durableId="1968780156">
    <w:abstractNumId w:val="26"/>
  </w:num>
  <w:num w:numId="19" w16cid:durableId="378286796">
    <w:abstractNumId w:val="12"/>
  </w:num>
  <w:num w:numId="20" w16cid:durableId="1328945020">
    <w:abstractNumId w:val="51"/>
  </w:num>
  <w:num w:numId="21" w16cid:durableId="477890108">
    <w:abstractNumId w:val="49"/>
  </w:num>
  <w:num w:numId="22" w16cid:durableId="1870996441">
    <w:abstractNumId w:val="25"/>
  </w:num>
  <w:num w:numId="23" w16cid:durableId="983923366">
    <w:abstractNumId w:val="18"/>
  </w:num>
  <w:num w:numId="24" w16cid:durableId="666324267">
    <w:abstractNumId w:val="48"/>
  </w:num>
  <w:num w:numId="25" w16cid:durableId="994529036">
    <w:abstractNumId w:val="13"/>
  </w:num>
  <w:num w:numId="26" w16cid:durableId="375011682">
    <w:abstractNumId w:val="29"/>
  </w:num>
  <w:num w:numId="27" w16cid:durableId="1011835401">
    <w:abstractNumId w:val="14"/>
  </w:num>
  <w:num w:numId="28" w16cid:durableId="1453477968">
    <w:abstractNumId w:val="66"/>
  </w:num>
  <w:num w:numId="29" w16cid:durableId="413010906">
    <w:abstractNumId w:val="57"/>
  </w:num>
  <w:num w:numId="30" w16cid:durableId="1432974782">
    <w:abstractNumId w:val="19"/>
  </w:num>
  <w:num w:numId="31" w16cid:durableId="1030298978">
    <w:abstractNumId w:val="68"/>
  </w:num>
  <w:num w:numId="32" w16cid:durableId="1737361442">
    <w:abstractNumId w:val="60"/>
  </w:num>
  <w:num w:numId="33" w16cid:durableId="348718860">
    <w:abstractNumId w:val="22"/>
  </w:num>
  <w:num w:numId="34" w16cid:durableId="1968470887">
    <w:abstractNumId w:val="27"/>
  </w:num>
  <w:num w:numId="35" w16cid:durableId="840242512">
    <w:abstractNumId w:val="59"/>
  </w:num>
  <w:num w:numId="36" w16cid:durableId="44378275">
    <w:abstractNumId w:val="30"/>
  </w:num>
  <w:num w:numId="37" w16cid:durableId="1615362995">
    <w:abstractNumId w:val="36"/>
  </w:num>
  <w:num w:numId="38" w16cid:durableId="725375864">
    <w:abstractNumId w:val="40"/>
  </w:num>
  <w:num w:numId="39" w16cid:durableId="1244098615">
    <w:abstractNumId w:val="11"/>
  </w:num>
  <w:num w:numId="40" w16cid:durableId="522675518">
    <w:abstractNumId w:val="45"/>
  </w:num>
  <w:num w:numId="41" w16cid:durableId="1661886116">
    <w:abstractNumId w:val="73"/>
  </w:num>
  <w:num w:numId="42" w16cid:durableId="101537049">
    <w:abstractNumId w:val="34"/>
  </w:num>
  <w:num w:numId="43" w16cid:durableId="46150855">
    <w:abstractNumId w:val="33"/>
  </w:num>
  <w:num w:numId="44" w16cid:durableId="2096516328">
    <w:abstractNumId w:val="1"/>
  </w:num>
  <w:num w:numId="45" w16cid:durableId="57899839">
    <w:abstractNumId w:val="54"/>
  </w:num>
  <w:num w:numId="46" w16cid:durableId="1569878131">
    <w:abstractNumId w:val="67"/>
  </w:num>
  <w:num w:numId="47" w16cid:durableId="1738432208">
    <w:abstractNumId w:val="47"/>
  </w:num>
  <w:num w:numId="48" w16cid:durableId="2115902027">
    <w:abstractNumId w:val="32"/>
  </w:num>
  <w:num w:numId="49" w16cid:durableId="1197811647">
    <w:abstractNumId w:val="5"/>
  </w:num>
  <w:num w:numId="50" w16cid:durableId="692651430">
    <w:abstractNumId w:val="55"/>
  </w:num>
  <w:num w:numId="51" w16cid:durableId="620647528">
    <w:abstractNumId w:val="3"/>
  </w:num>
  <w:num w:numId="52" w16cid:durableId="1948385957">
    <w:abstractNumId w:val="31"/>
  </w:num>
  <w:num w:numId="53" w16cid:durableId="1159690594">
    <w:abstractNumId w:val="56"/>
  </w:num>
  <w:num w:numId="54" w16cid:durableId="1795564552">
    <w:abstractNumId w:val="15"/>
  </w:num>
  <w:num w:numId="55" w16cid:durableId="156649735">
    <w:abstractNumId w:val="69"/>
  </w:num>
  <w:num w:numId="56" w16cid:durableId="1185364090">
    <w:abstractNumId w:val="42"/>
  </w:num>
  <w:num w:numId="57" w16cid:durableId="1545798598">
    <w:abstractNumId w:val="0"/>
  </w:num>
  <w:num w:numId="58" w16cid:durableId="79643280">
    <w:abstractNumId w:val="8"/>
  </w:num>
  <w:num w:numId="59" w16cid:durableId="142359662">
    <w:abstractNumId w:val="50"/>
  </w:num>
  <w:num w:numId="60" w16cid:durableId="1509950941">
    <w:abstractNumId w:val="17"/>
  </w:num>
  <w:num w:numId="61" w16cid:durableId="77799757">
    <w:abstractNumId w:val="2"/>
  </w:num>
  <w:num w:numId="62" w16cid:durableId="644092906">
    <w:abstractNumId w:val="44"/>
  </w:num>
  <w:num w:numId="63" w16cid:durableId="1225024895">
    <w:abstractNumId w:val="23"/>
  </w:num>
  <w:num w:numId="64" w16cid:durableId="2033874542">
    <w:abstractNumId w:val="41"/>
  </w:num>
  <w:num w:numId="65" w16cid:durableId="1494418662">
    <w:abstractNumId w:val="20"/>
  </w:num>
  <w:num w:numId="66" w16cid:durableId="687296224">
    <w:abstractNumId w:val="74"/>
  </w:num>
  <w:num w:numId="67" w16cid:durableId="2024890794">
    <w:abstractNumId w:val="72"/>
  </w:num>
  <w:num w:numId="68" w16cid:durableId="444619887">
    <w:abstractNumId w:val="71"/>
  </w:num>
  <w:num w:numId="69" w16cid:durableId="672147559">
    <w:abstractNumId w:val="75"/>
  </w:num>
  <w:num w:numId="70" w16cid:durableId="877353621">
    <w:abstractNumId w:val="21"/>
  </w:num>
  <w:num w:numId="71" w16cid:durableId="969937081">
    <w:abstractNumId w:val="9"/>
  </w:num>
  <w:num w:numId="72" w16cid:durableId="1603344036">
    <w:abstractNumId w:val="43"/>
  </w:num>
  <w:num w:numId="73" w16cid:durableId="836922745">
    <w:abstractNumId w:val="63"/>
  </w:num>
  <w:num w:numId="74" w16cid:durableId="1584030203">
    <w:abstractNumId w:val="70"/>
  </w:num>
  <w:num w:numId="75" w16cid:durableId="1443573763">
    <w:abstractNumId w:val="4"/>
  </w:num>
  <w:num w:numId="76" w16cid:durableId="1433821640">
    <w:abstractNumId w:val="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2g8g2azQp1/yyfe5CCVhqZwqb3RNYNLSVd/HqMvtnLvwv6cAh5A2B5qFurOidExYurm4wmgaOflvefbzB9oaA==" w:salt="vZD3hHYytlrwGvzsCTtREw=="/>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B21"/>
    <w:rsid w:val="00022535"/>
    <w:rsid w:val="00033D45"/>
    <w:rsid w:val="000354A3"/>
    <w:rsid w:val="00040FD3"/>
    <w:rsid w:val="000414E2"/>
    <w:rsid w:val="00043A2A"/>
    <w:rsid w:val="00046679"/>
    <w:rsid w:val="000509F0"/>
    <w:rsid w:val="00053EE2"/>
    <w:rsid w:val="00062627"/>
    <w:rsid w:val="00070B6C"/>
    <w:rsid w:val="00074459"/>
    <w:rsid w:val="00074A66"/>
    <w:rsid w:val="00075ED6"/>
    <w:rsid w:val="00083067"/>
    <w:rsid w:val="00090A8F"/>
    <w:rsid w:val="000946A3"/>
    <w:rsid w:val="00096A78"/>
    <w:rsid w:val="000977A9"/>
    <w:rsid w:val="000A2043"/>
    <w:rsid w:val="000A3D94"/>
    <w:rsid w:val="000A49A7"/>
    <w:rsid w:val="000A4CAB"/>
    <w:rsid w:val="000A52EB"/>
    <w:rsid w:val="000A7862"/>
    <w:rsid w:val="000C1A39"/>
    <w:rsid w:val="000D04A1"/>
    <w:rsid w:val="000D37A3"/>
    <w:rsid w:val="000D48F9"/>
    <w:rsid w:val="000F43B5"/>
    <w:rsid w:val="00103943"/>
    <w:rsid w:val="001167AC"/>
    <w:rsid w:val="001252A5"/>
    <w:rsid w:val="00132B21"/>
    <w:rsid w:val="00134ED5"/>
    <w:rsid w:val="00140EBE"/>
    <w:rsid w:val="0014495B"/>
    <w:rsid w:val="00160D8F"/>
    <w:rsid w:val="00160DE9"/>
    <w:rsid w:val="0017617F"/>
    <w:rsid w:val="00176D64"/>
    <w:rsid w:val="001841B5"/>
    <w:rsid w:val="0018542F"/>
    <w:rsid w:val="00187610"/>
    <w:rsid w:val="00196E04"/>
    <w:rsid w:val="001A0AB4"/>
    <w:rsid w:val="001B0446"/>
    <w:rsid w:val="001B06AF"/>
    <w:rsid w:val="001B5893"/>
    <w:rsid w:val="001B5AA5"/>
    <w:rsid w:val="001C5C76"/>
    <w:rsid w:val="001C63F8"/>
    <w:rsid w:val="001D0E81"/>
    <w:rsid w:val="001D2C80"/>
    <w:rsid w:val="001D4B2B"/>
    <w:rsid w:val="001E5AC9"/>
    <w:rsid w:val="001F5985"/>
    <w:rsid w:val="001F757A"/>
    <w:rsid w:val="002053F0"/>
    <w:rsid w:val="00211D2D"/>
    <w:rsid w:val="002147B4"/>
    <w:rsid w:val="00216422"/>
    <w:rsid w:val="00224BFC"/>
    <w:rsid w:val="002268C3"/>
    <w:rsid w:val="002315C6"/>
    <w:rsid w:val="002320AE"/>
    <w:rsid w:val="00241DF8"/>
    <w:rsid w:val="00243F69"/>
    <w:rsid w:val="002460D7"/>
    <w:rsid w:val="002536F8"/>
    <w:rsid w:val="0025668B"/>
    <w:rsid w:val="002678C2"/>
    <w:rsid w:val="00271D07"/>
    <w:rsid w:val="002735DD"/>
    <w:rsid w:val="0027455F"/>
    <w:rsid w:val="002763BF"/>
    <w:rsid w:val="0028118B"/>
    <w:rsid w:val="002815E8"/>
    <w:rsid w:val="00290E4F"/>
    <w:rsid w:val="002A39AE"/>
    <w:rsid w:val="002B2528"/>
    <w:rsid w:val="002B6A40"/>
    <w:rsid w:val="002C3C63"/>
    <w:rsid w:val="002D10CE"/>
    <w:rsid w:val="002D369E"/>
    <w:rsid w:val="002D37C0"/>
    <w:rsid w:val="002D4C1C"/>
    <w:rsid w:val="002E2E2C"/>
    <w:rsid w:val="002F3B18"/>
    <w:rsid w:val="003016A9"/>
    <w:rsid w:val="00330218"/>
    <w:rsid w:val="003302CA"/>
    <w:rsid w:val="0033325D"/>
    <w:rsid w:val="00345D8F"/>
    <w:rsid w:val="00347217"/>
    <w:rsid w:val="0034755A"/>
    <w:rsid w:val="00362BF4"/>
    <w:rsid w:val="0036641A"/>
    <w:rsid w:val="00367881"/>
    <w:rsid w:val="003725A0"/>
    <w:rsid w:val="00384C59"/>
    <w:rsid w:val="00385A10"/>
    <w:rsid w:val="00385DBE"/>
    <w:rsid w:val="0038787D"/>
    <w:rsid w:val="00391A36"/>
    <w:rsid w:val="003A18D7"/>
    <w:rsid w:val="003A632F"/>
    <w:rsid w:val="003A7DCC"/>
    <w:rsid w:val="003B5832"/>
    <w:rsid w:val="003B62A5"/>
    <w:rsid w:val="003C5C13"/>
    <w:rsid w:val="003C662D"/>
    <w:rsid w:val="003C7DAA"/>
    <w:rsid w:val="003E17C9"/>
    <w:rsid w:val="003F09B1"/>
    <w:rsid w:val="003F206F"/>
    <w:rsid w:val="003F2FBF"/>
    <w:rsid w:val="003F6E82"/>
    <w:rsid w:val="003F7609"/>
    <w:rsid w:val="00402147"/>
    <w:rsid w:val="004131A7"/>
    <w:rsid w:val="00413C10"/>
    <w:rsid w:val="00426BCD"/>
    <w:rsid w:val="0043624B"/>
    <w:rsid w:val="004441C0"/>
    <w:rsid w:val="004443FA"/>
    <w:rsid w:val="004608E6"/>
    <w:rsid w:val="00464CAE"/>
    <w:rsid w:val="00466C9E"/>
    <w:rsid w:val="004673DE"/>
    <w:rsid w:val="004711CC"/>
    <w:rsid w:val="00473BA2"/>
    <w:rsid w:val="0048032D"/>
    <w:rsid w:val="004A2085"/>
    <w:rsid w:val="004B1918"/>
    <w:rsid w:val="004C3C70"/>
    <w:rsid w:val="004D03F9"/>
    <w:rsid w:val="004D25E3"/>
    <w:rsid w:val="004E2C8E"/>
    <w:rsid w:val="004E3EE4"/>
    <w:rsid w:val="004F1B39"/>
    <w:rsid w:val="0050157D"/>
    <w:rsid w:val="0050375E"/>
    <w:rsid w:val="005055D3"/>
    <w:rsid w:val="00507B46"/>
    <w:rsid w:val="00515517"/>
    <w:rsid w:val="00517FFC"/>
    <w:rsid w:val="00520664"/>
    <w:rsid w:val="00522D1A"/>
    <w:rsid w:val="00523D30"/>
    <w:rsid w:val="00525414"/>
    <w:rsid w:val="00525FD8"/>
    <w:rsid w:val="0052661D"/>
    <w:rsid w:val="00532D45"/>
    <w:rsid w:val="00546893"/>
    <w:rsid w:val="00557DA1"/>
    <w:rsid w:val="00560472"/>
    <w:rsid w:val="0057065C"/>
    <w:rsid w:val="005707DB"/>
    <w:rsid w:val="005966A9"/>
    <w:rsid w:val="005A2609"/>
    <w:rsid w:val="005A7866"/>
    <w:rsid w:val="005B37C1"/>
    <w:rsid w:val="005B490D"/>
    <w:rsid w:val="005C43BF"/>
    <w:rsid w:val="005C77A1"/>
    <w:rsid w:val="005D3CB7"/>
    <w:rsid w:val="005E6313"/>
    <w:rsid w:val="005E68FF"/>
    <w:rsid w:val="005F509A"/>
    <w:rsid w:val="00600020"/>
    <w:rsid w:val="00603ED8"/>
    <w:rsid w:val="00605C06"/>
    <w:rsid w:val="0061414A"/>
    <w:rsid w:val="00630734"/>
    <w:rsid w:val="00630B58"/>
    <w:rsid w:val="00634539"/>
    <w:rsid w:val="0064276A"/>
    <w:rsid w:val="0064303A"/>
    <w:rsid w:val="00646E80"/>
    <w:rsid w:val="00653049"/>
    <w:rsid w:val="006564E6"/>
    <w:rsid w:val="00660CA2"/>
    <w:rsid w:val="00671041"/>
    <w:rsid w:val="006725EC"/>
    <w:rsid w:val="0068530F"/>
    <w:rsid w:val="006921CF"/>
    <w:rsid w:val="0069382C"/>
    <w:rsid w:val="006C35D2"/>
    <w:rsid w:val="006C3D73"/>
    <w:rsid w:val="006D5172"/>
    <w:rsid w:val="006D745E"/>
    <w:rsid w:val="006E0A41"/>
    <w:rsid w:val="00702085"/>
    <w:rsid w:val="00706554"/>
    <w:rsid w:val="00707723"/>
    <w:rsid w:val="00710E05"/>
    <w:rsid w:val="007124B6"/>
    <w:rsid w:val="00732479"/>
    <w:rsid w:val="007342AA"/>
    <w:rsid w:val="007368C3"/>
    <w:rsid w:val="00737FE3"/>
    <w:rsid w:val="00774AB1"/>
    <w:rsid w:val="00775E8A"/>
    <w:rsid w:val="00783163"/>
    <w:rsid w:val="00785DA3"/>
    <w:rsid w:val="007A5299"/>
    <w:rsid w:val="007B379A"/>
    <w:rsid w:val="007C0B95"/>
    <w:rsid w:val="007C1318"/>
    <w:rsid w:val="007F6F6F"/>
    <w:rsid w:val="0080285B"/>
    <w:rsid w:val="0080437C"/>
    <w:rsid w:val="00804ECA"/>
    <w:rsid w:val="00807860"/>
    <w:rsid w:val="00812F10"/>
    <w:rsid w:val="00830EBE"/>
    <w:rsid w:val="00831988"/>
    <w:rsid w:val="00837F13"/>
    <w:rsid w:val="008428B7"/>
    <w:rsid w:val="00845236"/>
    <w:rsid w:val="00855896"/>
    <w:rsid w:val="008611E1"/>
    <w:rsid w:val="00863AEC"/>
    <w:rsid w:val="0087510B"/>
    <w:rsid w:val="008762A3"/>
    <w:rsid w:val="008807D5"/>
    <w:rsid w:val="00884FB7"/>
    <w:rsid w:val="0088634D"/>
    <w:rsid w:val="00894F22"/>
    <w:rsid w:val="00897B4C"/>
    <w:rsid w:val="008B44C6"/>
    <w:rsid w:val="008B5A62"/>
    <w:rsid w:val="008C2F2A"/>
    <w:rsid w:val="008D1D19"/>
    <w:rsid w:val="008D4050"/>
    <w:rsid w:val="008D6554"/>
    <w:rsid w:val="008E10B3"/>
    <w:rsid w:val="008E18D1"/>
    <w:rsid w:val="008E271C"/>
    <w:rsid w:val="008E5F15"/>
    <w:rsid w:val="008F3866"/>
    <w:rsid w:val="008F3A92"/>
    <w:rsid w:val="00910378"/>
    <w:rsid w:val="00910642"/>
    <w:rsid w:val="0091352D"/>
    <w:rsid w:val="0091430A"/>
    <w:rsid w:val="009152CD"/>
    <w:rsid w:val="00932678"/>
    <w:rsid w:val="00933424"/>
    <w:rsid w:val="009441CA"/>
    <w:rsid w:val="00954EAB"/>
    <w:rsid w:val="00957066"/>
    <w:rsid w:val="00982FE9"/>
    <w:rsid w:val="00983DB4"/>
    <w:rsid w:val="00992C79"/>
    <w:rsid w:val="009939D6"/>
    <w:rsid w:val="00994115"/>
    <w:rsid w:val="00997447"/>
    <w:rsid w:val="009A41A5"/>
    <w:rsid w:val="009A5699"/>
    <w:rsid w:val="009A68A8"/>
    <w:rsid w:val="009B3852"/>
    <w:rsid w:val="009D2D83"/>
    <w:rsid w:val="009D4CED"/>
    <w:rsid w:val="009D66F5"/>
    <w:rsid w:val="009E2A73"/>
    <w:rsid w:val="009E4371"/>
    <w:rsid w:val="009F6C19"/>
    <w:rsid w:val="009F6CDA"/>
    <w:rsid w:val="00A00D82"/>
    <w:rsid w:val="00A07B66"/>
    <w:rsid w:val="00A119C1"/>
    <w:rsid w:val="00A15BF8"/>
    <w:rsid w:val="00A21CA7"/>
    <w:rsid w:val="00A22C10"/>
    <w:rsid w:val="00A2718B"/>
    <w:rsid w:val="00A32AF0"/>
    <w:rsid w:val="00A34AFE"/>
    <w:rsid w:val="00A420C9"/>
    <w:rsid w:val="00A45DA9"/>
    <w:rsid w:val="00A52CC9"/>
    <w:rsid w:val="00A5461D"/>
    <w:rsid w:val="00A5510B"/>
    <w:rsid w:val="00A5723C"/>
    <w:rsid w:val="00A6185C"/>
    <w:rsid w:val="00A72F3F"/>
    <w:rsid w:val="00A87373"/>
    <w:rsid w:val="00A93012"/>
    <w:rsid w:val="00AA0309"/>
    <w:rsid w:val="00AA2A5A"/>
    <w:rsid w:val="00AA6BA3"/>
    <w:rsid w:val="00AC709F"/>
    <w:rsid w:val="00AC7C62"/>
    <w:rsid w:val="00AD4A23"/>
    <w:rsid w:val="00AD6B65"/>
    <w:rsid w:val="00AE7A18"/>
    <w:rsid w:val="00B06370"/>
    <w:rsid w:val="00B07A7F"/>
    <w:rsid w:val="00B41372"/>
    <w:rsid w:val="00B4249B"/>
    <w:rsid w:val="00B60E88"/>
    <w:rsid w:val="00B63495"/>
    <w:rsid w:val="00B64E69"/>
    <w:rsid w:val="00B64F84"/>
    <w:rsid w:val="00B70B00"/>
    <w:rsid w:val="00B72A61"/>
    <w:rsid w:val="00B73801"/>
    <w:rsid w:val="00B82A39"/>
    <w:rsid w:val="00B82C8B"/>
    <w:rsid w:val="00B92526"/>
    <w:rsid w:val="00B97D79"/>
    <w:rsid w:val="00B97E28"/>
    <w:rsid w:val="00BA544F"/>
    <w:rsid w:val="00BB2EED"/>
    <w:rsid w:val="00BC4665"/>
    <w:rsid w:val="00BC4CFC"/>
    <w:rsid w:val="00BC53F6"/>
    <w:rsid w:val="00BD7B4A"/>
    <w:rsid w:val="00BE4022"/>
    <w:rsid w:val="00BF0C3E"/>
    <w:rsid w:val="00BF1A10"/>
    <w:rsid w:val="00C02B93"/>
    <w:rsid w:val="00C04BF9"/>
    <w:rsid w:val="00C07D27"/>
    <w:rsid w:val="00C13C62"/>
    <w:rsid w:val="00C20D39"/>
    <w:rsid w:val="00C2496A"/>
    <w:rsid w:val="00C26A5E"/>
    <w:rsid w:val="00C3031B"/>
    <w:rsid w:val="00C31AE5"/>
    <w:rsid w:val="00C33ED4"/>
    <w:rsid w:val="00C518D9"/>
    <w:rsid w:val="00C5202C"/>
    <w:rsid w:val="00C523CA"/>
    <w:rsid w:val="00C54BBE"/>
    <w:rsid w:val="00C62552"/>
    <w:rsid w:val="00C65E0D"/>
    <w:rsid w:val="00C66799"/>
    <w:rsid w:val="00C66A0C"/>
    <w:rsid w:val="00C83188"/>
    <w:rsid w:val="00C8404D"/>
    <w:rsid w:val="00C94A1B"/>
    <w:rsid w:val="00C95E9D"/>
    <w:rsid w:val="00CA1A27"/>
    <w:rsid w:val="00CB1B38"/>
    <w:rsid w:val="00CC306A"/>
    <w:rsid w:val="00CC4FF2"/>
    <w:rsid w:val="00CD038E"/>
    <w:rsid w:val="00CE0010"/>
    <w:rsid w:val="00CE42FB"/>
    <w:rsid w:val="00CF68E6"/>
    <w:rsid w:val="00D01ADF"/>
    <w:rsid w:val="00D03BFE"/>
    <w:rsid w:val="00D20816"/>
    <w:rsid w:val="00D225D7"/>
    <w:rsid w:val="00D258A9"/>
    <w:rsid w:val="00D4336C"/>
    <w:rsid w:val="00D454B6"/>
    <w:rsid w:val="00D77F11"/>
    <w:rsid w:val="00D844D4"/>
    <w:rsid w:val="00D85AA1"/>
    <w:rsid w:val="00D85FEA"/>
    <w:rsid w:val="00DA1303"/>
    <w:rsid w:val="00DA4DE3"/>
    <w:rsid w:val="00DB2BD5"/>
    <w:rsid w:val="00DB7FA9"/>
    <w:rsid w:val="00DC2928"/>
    <w:rsid w:val="00DC2C21"/>
    <w:rsid w:val="00DC457D"/>
    <w:rsid w:val="00DC68A5"/>
    <w:rsid w:val="00DD2371"/>
    <w:rsid w:val="00DD4532"/>
    <w:rsid w:val="00DE1AE2"/>
    <w:rsid w:val="00DE2D12"/>
    <w:rsid w:val="00DF3E23"/>
    <w:rsid w:val="00E12DB6"/>
    <w:rsid w:val="00E41378"/>
    <w:rsid w:val="00E531E3"/>
    <w:rsid w:val="00E5490D"/>
    <w:rsid w:val="00E54A57"/>
    <w:rsid w:val="00E63776"/>
    <w:rsid w:val="00E65F3F"/>
    <w:rsid w:val="00E660CC"/>
    <w:rsid w:val="00E925C6"/>
    <w:rsid w:val="00EA1F05"/>
    <w:rsid w:val="00EB25CE"/>
    <w:rsid w:val="00ED4090"/>
    <w:rsid w:val="00EE17FC"/>
    <w:rsid w:val="00EE3D54"/>
    <w:rsid w:val="00EF2882"/>
    <w:rsid w:val="00EF5966"/>
    <w:rsid w:val="00F02DD9"/>
    <w:rsid w:val="00F07C3F"/>
    <w:rsid w:val="00F1278D"/>
    <w:rsid w:val="00F20605"/>
    <w:rsid w:val="00F26946"/>
    <w:rsid w:val="00F31563"/>
    <w:rsid w:val="00F34A20"/>
    <w:rsid w:val="00F46047"/>
    <w:rsid w:val="00F53042"/>
    <w:rsid w:val="00F55809"/>
    <w:rsid w:val="00F55F25"/>
    <w:rsid w:val="00F60805"/>
    <w:rsid w:val="00F74991"/>
    <w:rsid w:val="00F75E41"/>
    <w:rsid w:val="00F8073B"/>
    <w:rsid w:val="00F81C0E"/>
    <w:rsid w:val="00F85D57"/>
    <w:rsid w:val="00F91E68"/>
    <w:rsid w:val="00F965D9"/>
    <w:rsid w:val="00F96EB4"/>
    <w:rsid w:val="00FA2E1F"/>
    <w:rsid w:val="00FA6F92"/>
    <w:rsid w:val="00FB3549"/>
    <w:rsid w:val="00FB3906"/>
    <w:rsid w:val="00FC302F"/>
    <w:rsid w:val="00FD512D"/>
    <w:rsid w:val="00FD5F86"/>
    <w:rsid w:val="00FF6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C1286C"/>
  <w15:chartTrackingRefBased/>
  <w15:docId w15:val="{4086D73D-3058-46A0-ACC2-962B3732B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jc w:val="center"/>
      <w:outlineLvl w:val="0"/>
    </w:pPr>
    <w:rPr>
      <w:rFonts w:ascii="Arial" w:hAnsi="Arial"/>
      <w:i/>
      <w:sz w:val="20"/>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widowControl/>
      <w:outlineLvl w:val="2"/>
    </w:pPr>
    <w:rPr>
      <w:rFonts w:ascii="Tahoma" w:hAnsi="Tahoma"/>
      <w:b/>
      <w:snapToGrid/>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PlainText">
    <w:name w:val="Plain Text"/>
    <w:basedOn w:val="Normal"/>
    <w:link w:val="PlainTextChar"/>
    <w:uiPriority w:val="99"/>
    <w:pPr>
      <w:widowControl/>
    </w:pPr>
    <w:rPr>
      <w:rFonts w:ascii="Courier New" w:hAnsi="Courier New"/>
      <w:snapToGrid/>
      <w:sz w:val="20"/>
    </w:rPr>
  </w:style>
  <w:style w:type="paragraph" w:styleId="BodyTextIndent">
    <w:name w:val="Body Text Indent"/>
    <w:basedOn w:val="Normal"/>
    <w:pPr>
      <w:widowControl/>
      <w:ind w:left="180"/>
    </w:pPr>
    <w:rPr>
      <w:rFonts w:ascii="Tahoma" w:hAnsi="Tahoma"/>
      <w:snapToGrid/>
      <w:sz w:val="20"/>
    </w:rPr>
  </w:style>
  <w:style w:type="paragraph" w:styleId="BodyTextIndent2">
    <w:name w:val="Body Text Indent 2"/>
    <w:basedOn w:val="Normal"/>
    <w:pPr>
      <w:widowControl/>
      <w:ind w:left="720" w:hanging="720"/>
    </w:pPr>
    <w:rPr>
      <w:rFonts w:ascii="Tahoma" w:hAnsi="Tahoma"/>
      <w:snapToGrid/>
      <w:sz w:val="20"/>
    </w:rPr>
  </w:style>
  <w:style w:type="character" w:styleId="Hyperlink">
    <w:name w:val="Hyperlink"/>
    <w:rsid w:val="00C54BBE"/>
    <w:rPr>
      <w:color w:val="0000FF"/>
      <w:u w:val="single"/>
    </w:rPr>
  </w:style>
  <w:style w:type="paragraph" w:customStyle="1" w:styleId="Style1">
    <w:name w:val="Style1"/>
    <w:basedOn w:val="Heading2"/>
    <w:rsid w:val="00D20816"/>
    <w:pPr>
      <w:tabs>
        <w:tab w:val="center" w:pos="4680"/>
        <w:tab w:val="left" w:pos="7649"/>
      </w:tabs>
      <w:jc w:val="left"/>
    </w:pPr>
    <w:rPr>
      <w:rFonts w:ascii="Univers" w:hAnsi="Univers"/>
      <w:b w:val="0"/>
      <w:sz w:val="24"/>
      <w:szCs w:val="24"/>
    </w:rPr>
  </w:style>
  <w:style w:type="paragraph" w:customStyle="1" w:styleId="Style2">
    <w:name w:val="Style2"/>
    <w:basedOn w:val="Heading2"/>
    <w:rsid w:val="004131A7"/>
    <w:pPr>
      <w:tabs>
        <w:tab w:val="center" w:pos="4680"/>
        <w:tab w:val="left" w:pos="7649"/>
      </w:tabs>
      <w:jc w:val="left"/>
    </w:pPr>
    <w:rPr>
      <w:rFonts w:ascii="Arial" w:hAnsi="Arial"/>
      <w:b w:val="0"/>
      <w:sz w:val="24"/>
    </w:rPr>
  </w:style>
  <w:style w:type="paragraph" w:customStyle="1" w:styleId="arial">
    <w:name w:val="arial"/>
    <w:basedOn w:val="Heading2"/>
    <w:rsid w:val="004131A7"/>
    <w:pPr>
      <w:tabs>
        <w:tab w:val="center" w:pos="4680"/>
        <w:tab w:val="left" w:pos="7649"/>
      </w:tabs>
      <w:jc w:val="left"/>
    </w:pPr>
    <w:rPr>
      <w:b w:val="0"/>
      <w:sz w:val="24"/>
      <w:szCs w:val="24"/>
    </w:rPr>
  </w:style>
  <w:style w:type="paragraph" w:customStyle="1" w:styleId="Style3">
    <w:name w:val="Style3"/>
    <w:basedOn w:val="arial"/>
    <w:rsid w:val="004131A7"/>
    <w:rPr>
      <w:rFonts w:ascii="Arial" w:hAnsi="Arial"/>
    </w:rPr>
  </w:style>
  <w:style w:type="paragraph" w:styleId="BalloonText">
    <w:name w:val="Balloon Text"/>
    <w:basedOn w:val="Normal"/>
    <w:semiHidden/>
    <w:rsid w:val="00C65E0D"/>
    <w:rPr>
      <w:rFonts w:ascii="Tahoma" w:hAnsi="Tahoma" w:cs="Tahoma"/>
      <w:sz w:val="16"/>
      <w:szCs w:val="16"/>
    </w:rPr>
  </w:style>
  <w:style w:type="character" w:customStyle="1" w:styleId="PlainTextChar">
    <w:name w:val="Plain Text Char"/>
    <w:link w:val="PlainText"/>
    <w:uiPriority w:val="99"/>
    <w:rsid w:val="00DB7FA9"/>
    <w:rPr>
      <w:rFonts w:ascii="Courier New" w:hAnsi="Courier New"/>
    </w:rPr>
  </w:style>
  <w:style w:type="paragraph" w:styleId="ListParagraph">
    <w:name w:val="List Paragraph"/>
    <w:basedOn w:val="Normal"/>
    <w:uiPriority w:val="34"/>
    <w:qFormat/>
    <w:rsid w:val="0064276A"/>
    <w:pPr>
      <w:widowControl/>
      <w:ind w:left="720"/>
    </w:pPr>
    <w:rPr>
      <w:rFonts w:ascii="Calibri" w:eastAsia="Calibri" w:hAnsi="Calibri"/>
      <w:snapToGrid/>
      <w:sz w:val="22"/>
      <w:szCs w:val="22"/>
    </w:rPr>
  </w:style>
  <w:style w:type="paragraph" w:customStyle="1" w:styleId="Default">
    <w:name w:val="Default"/>
    <w:rsid w:val="00CD038E"/>
    <w:pPr>
      <w:autoSpaceDE w:val="0"/>
      <w:autoSpaceDN w:val="0"/>
      <w:adjustRightInd w:val="0"/>
    </w:pPr>
    <w:rPr>
      <w:color w:val="000000"/>
      <w:sz w:val="24"/>
      <w:szCs w:val="24"/>
    </w:rPr>
  </w:style>
  <w:style w:type="character" w:styleId="PlaceholderText">
    <w:name w:val="Placeholder Text"/>
    <w:basedOn w:val="DefaultParagraphFont"/>
    <w:uiPriority w:val="99"/>
    <w:semiHidden/>
    <w:rsid w:val="003F206F"/>
    <w:rPr>
      <w:color w:val="808080"/>
    </w:rPr>
  </w:style>
  <w:style w:type="character" w:customStyle="1" w:styleId="Style4">
    <w:name w:val="Style4"/>
    <w:basedOn w:val="DefaultParagraphFont"/>
    <w:uiPriority w:val="1"/>
    <w:rsid w:val="00837F13"/>
    <w:rPr>
      <w:rFonts w:ascii="Informal Roman" w:hAnsi="Informal Roman"/>
      <w:b/>
      <w:sz w:val="28"/>
    </w:rPr>
  </w:style>
  <w:style w:type="character" w:customStyle="1" w:styleId="FooterChar">
    <w:name w:val="Footer Char"/>
    <w:basedOn w:val="DefaultParagraphFont"/>
    <w:link w:val="Footer"/>
    <w:uiPriority w:val="99"/>
    <w:rsid w:val="00B82A39"/>
    <w:rPr>
      <w:snapToGrid w:val="0"/>
      <w:sz w:val="24"/>
    </w:rPr>
  </w:style>
  <w:style w:type="paragraph" w:styleId="NoSpacing">
    <w:name w:val="No Spacing"/>
    <w:uiPriority w:val="1"/>
    <w:qFormat/>
    <w:rsid w:val="00CE0010"/>
    <w:rPr>
      <w:rFonts w:eastAsiaTheme="minorHAnsi"/>
      <w:sz w:val="24"/>
      <w:szCs w:val="24"/>
    </w:rPr>
  </w:style>
  <w:style w:type="character" w:styleId="CommentReference">
    <w:name w:val="annotation reference"/>
    <w:basedOn w:val="DefaultParagraphFont"/>
    <w:rsid w:val="003B5832"/>
    <w:rPr>
      <w:sz w:val="16"/>
      <w:szCs w:val="16"/>
    </w:rPr>
  </w:style>
  <w:style w:type="paragraph" w:styleId="CommentText">
    <w:name w:val="annotation text"/>
    <w:basedOn w:val="Normal"/>
    <w:link w:val="CommentTextChar"/>
    <w:rsid w:val="003B5832"/>
    <w:rPr>
      <w:sz w:val="20"/>
    </w:rPr>
  </w:style>
  <w:style w:type="character" w:customStyle="1" w:styleId="CommentTextChar">
    <w:name w:val="Comment Text Char"/>
    <w:basedOn w:val="DefaultParagraphFont"/>
    <w:link w:val="CommentText"/>
    <w:rsid w:val="003B5832"/>
    <w:rPr>
      <w:snapToGrid w:val="0"/>
    </w:rPr>
  </w:style>
  <w:style w:type="paragraph" w:styleId="CommentSubject">
    <w:name w:val="annotation subject"/>
    <w:basedOn w:val="CommentText"/>
    <w:next w:val="CommentText"/>
    <w:link w:val="CommentSubjectChar"/>
    <w:rsid w:val="003B5832"/>
    <w:rPr>
      <w:b/>
      <w:bCs/>
    </w:rPr>
  </w:style>
  <w:style w:type="character" w:customStyle="1" w:styleId="CommentSubjectChar">
    <w:name w:val="Comment Subject Char"/>
    <w:basedOn w:val="CommentTextChar"/>
    <w:link w:val="CommentSubject"/>
    <w:rsid w:val="003B5832"/>
    <w:rPr>
      <w:b/>
      <w:bCs/>
      <w:snapToGrid w:val="0"/>
    </w:rPr>
  </w:style>
  <w:style w:type="paragraph" w:customStyle="1" w:styleId="pdq2pgselectionanchorcontainer">
    <w:name w:val="pdq2pg_selectionanchorcontainer"/>
    <w:basedOn w:val="Normal"/>
    <w:rsid w:val="002A39AE"/>
    <w:pPr>
      <w:widowControl/>
      <w:spacing w:before="100" w:beforeAutospacing="1" w:after="100" w:afterAutospacing="1"/>
    </w:pPr>
    <w:rPr>
      <w:rFonts w:ascii="Aptos" w:eastAsiaTheme="minorHAnsi" w:hAnsi="Aptos" w:cs="Aptos"/>
      <w:snapToGrid/>
      <w:szCs w:val="24"/>
    </w:rPr>
  </w:style>
  <w:style w:type="character" w:styleId="Strong">
    <w:name w:val="Strong"/>
    <w:basedOn w:val="DefaultParagraphFont"/>
    <w:uiPriority w:val="22"/>
    <w:qFormat/>
    <w:rsid w:val="002A39AE"/>
    <w:rPr>
      <w:b/>
      <w:bCs/>
    </w:rPr>
  </w:style>
  <w:style w:type="character" w:styleId="UnresolvedMention">
    <w:name w:val="Unresolved Mention"/>
    <w:basedOn w:val="DefaultParagraphFont"/>
    <w:uiPriority w:val="99"/>
    <w:semiHidden/>
    <w:unhideWhenUsed/>
    <w:rsid w:val="00243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3958">
      <w:bodyDiv w:val="1"/>
      <w:marLeft w:val="0"/>
      <w:marRight w:val="0"/>
      <w:marTop w:val="0"/>
      <w:marBottom w:val="0"/>
      <w:divBdr>
        <w:top w:val="none" w:sz="0" w:space="0" w:color="auto"/>
        <w:left w:val="none" w:sz="0" w:space="0" w:color="auto"/>
        <w:bottom w:val="none" w:sz="0" w:space="0" w:color="auto"/>
        <w:right w:val="none" w:sz="0" w:space="0" w:color="auto"/>
      </w:divBdr>
    </w:div>
    <w:div w:id="337075487">
      <w:bodyDiv w:val="1"/>
      <w:marLeft w:val="0"/>
      <w:marRight w:val="0"/>
      <w:marTop w:val="0"/>
      <w:marBottom w:val="0"/>
      <w:divBdr>
        <w:top w:val="none" w:sz="0" w:space="0" w:color="auto"/>
        <w:left w:val="none" w:sz="0" w:space="0" w:color="auto"/>
        <w:bottom w:val="none" w:sz="0" w:space="0" w:color="auto"/>
        <w:right w:val="none" w:sz="0" w:space="0" w:color="auto"/>
      </w:divBdr>
    </w:div>
    <w:div w:id="474570789">
      <w:bodyDiv w:val="1"/>
      <w:marLeft w:val="0"/>
      <w:marRight w:val="0"/>
      <w:marTop w:val="0"/>
      <w:marBottom w:val="0"/>
      <w:divBdr>
        <w:top w:val="none" w:sz="0" w:space="0" w:color="auto"/>
        <w:left w:val="none" w:sz="0" w:space="0" w:color="auto"/>
        <w:bottom w:val="none" w:sz="0" w:space="0" w:color="auto"/>
        <w:right w:val="none" w:sz="0" w:space="0" w:color="auto"/>
      </w:divBdr>
    </w:div>
    <w:div w:id="597179030">
      <w:bodyDiv w:val="1"/>
      <w:marLeft w:val="0"/>
      <w:marRight w:val="0"/>
      <w:marTop w:val="0"/>
      <w:marBottom w:val="0"/>
      <w:divBdr>
        <w:top w:val="none" w:sz="0" w:space="0" w:color="auto"/>
        <w:left w:val="none" w:sz="0" w:space="0" w:color="auto"/>
        <w:bottom w:val="none" w:sz="0" w:space="0" w:color="auto"/>
        <w:right w:val="none" w:sz="0" w:space="0" w:color="auto"/>
      </w:divBdr>
    </w:div>
    <w:div w:id="846555410">
      <w:bodyDiv w:val="1"/>
      <w:marLeft w:val="0"/>
      <w:marRight w:val="0"/>
      <w:marTop w:val="0"/>
      <w:marBottom w:val="0"/>
      <w:divBdr>
        <w:top w:val="none" w:sz="0" w:space="0" w:color="auto"/>
        <w:left w:val="none" w:sz="0" w:space="0" w:color="auto"/>
        <w:bottom w:val="none" w:sz="0" w:space="0" w:color="auto"/>
        <w:right w:val="none" w:sz="0" w:space="0" w:color="auto"/>
      </w:divBdr>
    </w:div>
    <w:div w:id="848525449">
      <w:bodyDiv w:val="1"/>
      <w:marLeft w:val="0"/>
      <w:marRight w:val="0"/>
      <w:marTop w:val="0"/>
      <w:marBottom w:val="0"/>
      <w:divBdr>
        <w:top w:val="none" w:sz="0" w:space="0" w:color="auto"/>
        <w:left w:val="none" w:sz="0" w:space="0" w:color="auto"/>
        <w:bottom w:val="none" w:sz="0" w:space="0" w:color="auto"/>
        <w:right w:val="none" w:sz="0" w:space="0" w:color="auto"/>
      </w:divBdr>
    </w:div>
    <w:div w:id="1051611394">
      <w:bodyDiv w:val="1"/>
      <w:marLeft w:val="0"/>
      <w:marRight w:val="0"/>
      <w:marTop w:val="0"/>
      <w:marBottom w:val="0"/>
      <w:divBdr>
        <w:top w:val="none" w:sz="0" w:space="0" w:color="auto"/>
        <w:left w:val="none" w:sz="0" w:space="0" w:color="auto"/>
        <w:bottom w:val="none" w:sz="0" w:space="0" w:color="auto"/>
        <w:right w:val="none" w:sz="0" w:space="0" w:color="auto"/>
      </w:divBdr>
    </w:div>
    <w:div w:id="1178157938">
      <w:bodyDiv w:val="1"/>
      <w:marLeft w:val="0"/>
      <w:marRight w:val="0"/>
      <w:marTop w:val="0"/>
      <w:marBottom w:val="0"/>
      <w:divBdr>
        <w:top w:val="none" w:sz="0" w:space="0" w:color="auto"/>
        <w:left w:val="none" w:sz="0" w:space="0" w:color="auto"/>
        <w:bottom w:val="none" w:sz="0" w:space="0" w:color="auto"/>
        <w:right w:val="none" w:sz="0" w:space="0" w:color="auto"/>
      </w:divBdr>
    </w:div>
    <w:div w:id="1491166908">
      <w:bodyDiv w:val="1"/>
      <w:marLeft w:val="0"/>
      <w:marRight w:val="0"/>
      <w:marTop w:val="0"/>
      <w:marBottom w:val="0"/>
      <w:divBdr>
        <w:top w:val="none" w:sz="0" w:space="0" w:color="auto"/>
        <w:left w:val="none" w:sz="0" w:space="0" w:color="auto"/>
        <w:bottom w:val="none" w:sz="0" w:space="0" w:color="auto"/>
        <w:right w:val="none" w:sz="0" w:space="0" w:color="auto"/>
      </w:divBdr>
    </w:div>
    <w:div w:id="199557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s%3A%2F%2Fracks.vertiv.com%2Fproduct%2Fwet-concrete-template%2F&amp;data=05%7C02%7Ccharles.groves%40lakecountyfl.gov%7Cf9a247784da44bad522208def3c8e091%7C8499232ea71a45edaeca64041089512e%7C0%7C0%7C639216241303345621%7CUnknown%7CTWFpbGZsb3d8eyJFbXB0eU1hcGkiOnRydWUsIlYiOiIwLjAuMDAwMCIsIlAiOiJXaW4zMiIsIkFOIjoiTWFpbCIsIldUIjoyfQ%3D%3D%7C0%7C%7C%7C&amp;sdata=D%2BDssQmb4pu%2BZMmdDpcF%2BpRwZsLsUA7I3jmc8P2FU84%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cc02.safelinks.protection.outlook.com/?url=https%3A%2F%2Fracks.vertiv.com%2Fproduct%2Fnema-outdoor-cabinet%2F&amp;data=05%7C02%7Ccharles.groves%40lakecountyfl.gov%7Cf9a247784da44bad522208def3c8e091%7C8499232ea71a45edaeca64041089512e%7C0%7C0%7C639216241303307530%7CUnknown%7CTWFpbGZsb3d8eyJFbXB0eU1hcGkiOnRydWUsIlYiOiIwLjAuMDAwMCIsIlAiOiJXaW4zMiIsIkFOIjoiTWFpbCIsIldUIjoyfQ%3D%3D%7C0%7C%7C%7C&amp;sdata=%2FaHy7j%2FMZ7KvLotj%2Bq3YGPuWQqgQ4fENk8ETEtKw158%3D&amp;reserved=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FF6D506D4441808F72389945A4E5B7"/>
        <w:category>
          <w:name w:val="General"/>
          <w:gallery w:val="placeholder"/>
        </w:category>
        <w:types>
          <w:type w:val="bbPlcHdr"/>
        </w:types>
        <w:behaviors>
          <w:behavior w:val="content"/>
        </w:behaviors>
        <w:guid w:val="{FEA62B80-9557-49CB-96F1-5A3A587AFEBF}"/>
      </w:docPartPr>
      <w:docPartBody>
        <w:p w:rsidR="008F6B69" w:rsidRDefault="0048083F" w:rsidP="0048083F">
          <w:pPr>
            <w:pStyle w:val="3AFF6D506D4441808F72389945A4E5B7"/>
          </w:pPr>
          <w:r w:rsidRPr="00847C6F">
            <w:rPr>
              <w:rStyle w:val="PlaceholderText"/>
            </w:rPr>
            <w:t>Click or tap here to enter text.</w:t>
          </w:r>
        </w:p>
      </w:docPartBody>
    </w:docPart>
    <w:docPart>
      <w:docPartPr>
        <w:name w:val="CDE58C00F8D444469899C2D9AC74FF1B"/>
        <w:category>
          <w:name w:val="General"/>
          <w:gallery w:val="placeholder"/>
        </w:category>
        <w:types>
          <w:type w:val="bbPlcHdr"/>
        </w:types>
        <w:behaviors>
          <w:behavior w:val="content"/>
        </w:behaviors>
        <w:guid w:val="{F814F50E-3C90-4C97-BAEA-75C11A310709}"/>
      </w:docPartPr>
      <w:docPartBody>
        <w:p w:rsidR="008F6B69" w:rsidRDefault="0048083F" w:rsidP="0048083F">
          <w:pPr>
            <w:pStyle w:val="CDE58C00F8D444469899C2D9AC74FF1B"/>
          </w:pPr>
          <w:r w:rsidRPr="00847C6F">
            <w:rPr>
              <w:rStyle w:val="PlaceholderText"/>
            </w:rPr>
            <w:t>Click or tap here to enter text.</w:t>
          </w:r>
        </w:p>
      </w:docPartBody>
    </w:docPart>
    <w:docPart>
      <w:docPartPr>
        <w:name w:val="E35A7E9AC682468E9B95021F125A8D25"/>
        <w:category>
          <w:name w:val="General"/>
          <w:gallery w:val="placeholder"/>
        </w:category>
        <w:types>
          <w:type w:val="bbPlcHdr"/>
        </w:types>
        <w:behaviors>
          <w:behavior w:val="content"/>
        </w:behaviors>
        <w:guid w:val="{D89425C9-912C-476D-8D44-CF0E0AC17003}"/>
      </w:docPartPr>
      <w:docPartBody>
        <w:p w:rsidR="008F6B69" w:rsidRDefault="0048083F" w:rsidP="0048083F">
          <w:pPr>
            <w:pStyle w:val="E35A7E9AC682468E9B95021F125A8D25"/>
          </w:pPr>
          <w:r w:rsidRPr="00847C6F">
            <w:rPr>
              <w:rStyle w:val="PlaceholderText"/>
            </w:rPr>
            <w:t>Click or tap here to enter text.</w:t>
          </w:r>
        </w:p>
      </w:docPartBody>
    </w:docPart>
    <w:docPart>
      <w:docPartPr>
        <w:name w:val="38FEDF057B6A47B683161EC2C5C49ED3"/>
        <w:category>
          <w:name w:val="General"/>
          <w:gallery w:val="placeholder"/>
        </w:category>
        <w:types>
          <w:type w:val="bbPlcHdr"/>
        </w:types>
        <w:behaviors>
          <w:behavior w:val="content"/>
        </w:behaviors>
        <w:guid w:val="{A1A32954-E358-4A2D-95FA-7B72DB4DEDE7}"/>
      </w:docPartPr>
      <w:docPartBody>
        <w:p w:rsidR="008F6B69" w:rsidRDefault="0048083F" w:rsidP="0048083F">
          <w:pPr>
            <w:pStyle w:val="38FEDF057B6A47B683161EC2C5C49ED3"/>
          </w:pPr>
          <w:r w:rsidRPr="00B16A00">
            <w:rPr>
              <w:rStyle w:val="PlaceholderText"/>
            </w:rPr>
            <w:t>Click or tap to enter a date.</w:t>
          </w:r>
        </w:p>
      </w:docPartBody>
    </w:docPart>
    <w:docPart>
      <w:docPartPr>
        <w:name w:val="1DFF2068FB8546D2B85036C23C4D1848"/>
        <w:category>
          <w:name w:val="General"/>
          <w:gallery w:val="placeholder"/>
        </w:category>
        <w:types>
          <w:type w:val="bbPlcHdr"/>
        </w:types>
        <w:behaviors>
          <w:behavior w:val="content"/>
        </w:behaviors>
        <w:guid w:val="{91CED1B8-4CBF-416C-B396-A513304A3E1C}"/>
      </w:docPartPr>
      <w:docPartBody>
        <w:p w:rsidR="008F6B69" w:rsidRDefault="0048083F" w:rsidP="0048083F">
          <w:pPr>
            <w:pStyle w:val="1DFF2068FB8546D2B85036C23C4D1848"/>
          </w:pPr>
          <w:r w:rsidRPr="00847C6F">
            <w:rPr>
              <w:rStyle w:val="PlaceholderText"/>
            </w:rPr>
            <w:t>Click or tap here to enter text.</w:t>
          </w:r>
        </w:p>
      </w:docPartBody>
    </w:docPart>
    <w:docPart>
      <w:docPartPr>
        <w:name w:val="02706CE1A34349EC840EFF4A96521013"/>
        <w:category>
          <w:name w:val="General"/>
          <w:gallery w:val="placeholder"/>
        </w:category>
        <w:types>
          <w:type w:val="bbPlcHdr"/>
        </w:types>
        <w:behaviors>
          <w:behavior w:val="content"/>
        </w:behaviors>
        <w:guid w:val="{3E2351E3-1AFA-4391-AE88-9A8F600301D4}"/>
      </w:docPartPr>
      <w:docPartBody>
        <w:p w:rsidR="008F6B69" w:rsidRDefault="0048083F" w:rsidP="0048083F">
          <w:pPr>
            <w:pStyle w:val="02706CE1A34349EC840EFF4A96521013"/>
          </w:pPr>
          <w:r w:rsidRPr="00847C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Open Sans SemiBold">
    <w:altName w:val="Open Sans SemiBold"/>
    <w:charset w:val="00"/>
    <w:family w:val="swiss"/>
    <w:pitch w:val="variable"/>
    <w:sig w:usb0="E00002EF" w:usb1="4000205B" w:usb2="00000028" w:usb3="00000000" w:csb0="0000019F" w:csb1="00000000"/>
  </w:font>
  <w:font w:name="Open Sans">
    <w:altName w:val="Tahoma"/>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83F"/>
    <w:rsid w:val="000354A3"/>
    <w:rsid w:val="00040FD3"/>
    <w:rsid w:val="0007478E"/>
    <w:rsid w:val="000B459D"/>
    <w:rsid w:val="000D07A1"/>
    <w:rsid w:val="000D789A"/>
    <w:rsid w:val="00102EC7"/>
    <w:rsid w:val="001A0AB4"/>
    <w:rsid w:val="001B06AF"/>
    <w:rsid w:val="001B5AA5"/>
    <w:rsid w:val="001D0E81"/>
    <w:rsid w:val="0028118B"/>
    <w:rsid w:val="00294220"/>
    <w:rsid w:val="00295D92"/>
    <w:rsid w:val="00316408"/>
    <w:rsid w:val="00391A36"/>
    <w:rsid w:val="003E17C9"/>
    <w:rsid w:val="003E4FF5"/>
    <w:rsid w:val="004673DE"/>
    <w:rsid w:val="0048083F"/>
    <w:rsid w:val="004E3EE4"/>
    <w:rsid w:val="0050157D"/>
    <w:rsid w:val="00520664"/>
    <w:rsid w:val="0052168B"/>
    <w:rsid w:val="00522D1A"/>
    <w:rsid w:val="005247F9"/>
    <w:rsid w:val="005B3CE8"/>
    <w:rsid w:val="005E6313"/>
    <w:rsid w:val="005F509A"/>
    <w:rsid w:val="006B67FC"/>
    <w:rsid w:val="006C3D73"/>
    <w:rsid w:val="006E42DD"/>
    <w:rsid w:val="0070450E"/>
    <w:rsid w:val="00732479"/>
    <w:rsid w:val="008340AF"/>
    <w:rsid w:val="00866618"/>
    <w:rsid w:val="008807D5"/>
    <w:rsid w:val="008B44C6"/>
    <w:rsid w:val="008D1D19"/>
    <w:rsid w:val="008E10B3"/>
    <w:rsid w:val="008F3866"/>
    <w:rsid w:val="008F427D"/>
    <w:rsid w:val="008F6B69"/>
    <w:rsid w:val="009136F6"/>
    <w:rsid w:val="00925724"/>
    <w:rsid w:val="00AE13E4"/>
    <w:rsid w:val="00B92526"/>
    <w:rsid w:val="00B97E28"/>
    <w:rsid w:val="00C23F54"/>
    <w:rsid w:val="00C2496A"/>
    <w:rsid w:val="00CE2629"/>
    <w:rsid w:val="00D012F9"/>
    <w:rsid w:val="00D85FEA"/>
    <w:rsid w:val="00DA1303"/>
    <w:rsid w:val="00DD37A8"/>
    <w:rsid w:val="00EB6987"/>
    <w:rsid w:val="00EE78D9"/>
    <w:rsid w:val="00F67250"/>
    <w:rsid w:val="00F82F06"/>
    <w:rsid w:val="00F91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083F"/>
    <w:rPr>
      <w:color w:val="808080"/>
    </w:rPr>
  </w:style>
  <w:style w:type="paragraph" w:customStyle="1" w:styleId="3AFF6D506D4441808F72389945A4E5B7">
    <w:name w:val="3AFF6D506D4441808F72389945A4E5B7"/>
    <w:rsid w:val="0048083F"/>
  </w:style>
  <w:style w:type="paragraph" w:customStyle="1" w:styleId="CDE58C00F8D444469899C2D9AC74FF1B">
    <w:name w:val="CDE58C00F8D444469899C2D9AC74FF1B"/>
    <w:rsid w:val="0048083F"/>
  </w:style>
  <w:style w:type="paragraph" w:customStyle="1" w:styleId="E35A7E9AC682468E9B95021F125A8D25">
    <w:name w:val="E35A7E9AC682468E9B95021F125A8D25"/>
    <w:rsid w:val="0048083F"/>
  </w:style>
  <w:style w:type="paragraph" w:customStyle="1" w:styleId="38FEDF057B6A47B683161EC2C5C49ED3">
    <w:name w:val="38FEDF057B6A47B683161EC2C5C49ED3"/>
    <w:rsid w:val="0048083F"/>
  </w:style>
  <w:style w:type="paragraph" w:customStyle="1" w:styleId="1DFF2068FB8546D2B85036C23C4D1848">
    <w:name w:val="1DFF2068FB8546D2B85036C23C4D1848"/>
    <w:rsid w:val="0048083F"/>
  </w:style>
  <w:style w:type="paragraph" w:customStyle="1" w:styleId="02706CE1A34349EC840EFF4A96521013">
    <w:name w:val="02706CE1A34349EC840EFF4A96521013"/>
    <w:rsid w:val="004808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E6ADB-36FA-4F58-8FFA-0401AAADB2C7}">
  <ds:schemaRefs>
    <ds:schemaRef ds:uri="http://schemas.microsoft.com/sharepoint/v3/contenttype/forms"/>
  </ds:schemaRefs>
</ds:datastoreItem>
</file>

<file path=customXml/itemProps2.xml><?xml version="1.0" encoding="utf-8"?>
<ds:datastoreItem xmlns:ds="http://schemas.openxmlformats.org/officeDocument/2006/customXml" ds:itemID="{2528950B-259D-43E7-9C95-F6534877C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02A2F4-3C86-427B-8F1B-D4342125A7C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C2D900-16E6-479F-82B6-B420948C2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5144</Words>
  <Characters>29326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lpstr>
    </vt:vector>
  </TitlesOfParts>
  <Company>lcgis</Company>
  <LinksUpToDate>false</LinksUpToDate>
  <CharactersWithSpaces>34402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Kelly LaFollette</dc:creator>
  <cp:keywords/>
  <cp:lastModifiedBy>Rogers, Sandra</cp:lastModifiedBy>
  <cp:revision>3</cp:revision>
  <cp:lastPrinted>2026-07-22T18:41:00Z</cp:lastPrinted>
  <dcterms:created xsi:type="dcterms:W3CDTF">2026-09-04T16:18:00Z</dcterms:created>
  <dcterms:modified xsi:type="dcterms:W3CDTF">2026-09-04T16:18:00Z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-1984471727</vt:i4>
  </property>
  <property fmtid="{D5CDD505-2E9C-101B-9397-08002B2CF9AE}" pid="3" name="ContentTypeId">
    <vt:lpwstr>0x0101004C9FA6BB728CFF4E839D3741936297E2</vt:lpwstr>
  </property>
</Properties>
</file>