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FF86B" w14:textId="79644BE9" w:rsidR="000E5823" w:rsidRPr="000E5823" w:rsidRDefault="000E5823" w:rsidP="00447E05">
      <w:pPr>
        <w:pStyle w:val="NoSpacing"/>
        <w:spacing w:after="120"/>
        <w:ind w:firstLine="720"/>
        <w:jc w:val="both"/>
        <w:rPr>
          <w:rFonts w:cs="Times New Roman"/>
          <w:szCs w:val="24"/>
        </w:rPr>
      </w:pPr>
      <w:r w:rsidRPr="000E5823">
        <w:rPr>
          <w:rFonts w:cs="Times New Roman"/>
          <w:szCs w:val="24"/>
        </w:rPr>
        <w:t xml:space="preserve">A.  CONTRACTOR will purchase and maintain at all times during the term of this Contract, without cost or expense to </w:t>
      </w:r>
      <w:r w:rsidR="004A0975">
        <w:rPr>
          <w:rFonts w:cs="Times New Roman"/>
          <w:szCs w:val="24"/>
        </w:rPr>
        <w:t>the Lake County Water Authority (LCWA)</w:t>
      </w:r>
      <w:r w:rsidRPr="000E5823">
        <w:rPr>
          <w:rFonts w:cs="Times New Roman"/>
          <w:szCs w:val="24"/>
        </w:rPr>
        <w:t xml:space="preserve">, policies of insurance as indicated below, with a company or companies authorized to do business in the State of Florida, and which are acceptable to the </w:t>
      </w:r>
      <w:r w:rsidR="002B0AFA">
        <w:rPr>
          <w:rFonts w:cs="Times New Roman"/>
          <w:szCs w:val="24"/>
        </w:rPr>
        <w:t>LCWA</w:t>
      </w:r>
      <w:r w:rsidRPr="000E5823">
        <w:rPr>
          <w:rFonts w:cs="Times New Roman"/>
          <w:szCs w:val="24"/>
        </w:rPr>
        <w:t xml:space="preserve">, insuring the CONTRACTOR against any and all claims, demands, or causes of action, for injuries received or damage to property relating to the performance of duties, services, or obligations of the CONTRACTOR under the terms and provisions of the Contract. An original certificate of insurance, indicating that CONTRACTOR has coverage in accordance with the requirements of this section must be received and accepted by the </w:t>
      </w:r>
      <w:r w:rsidR="002B0AFA">
        <w:rPr>
          <w:rFonts w:cs="Times New Roman"/>
          <w:szCs w:val="24"/>
        </w:rPr>
        <w:t xml:space="preserve">LCWA </w:t>
      </w:r>
      <w:r w:rsidRPr="000E5823">
        <w:rPr>
          <w:rFonts w:cs="Times New Roman"/>
          <w:szCs w:val="24"/>
        </w:rPr>
        <w:t xml:space="preserve">prior to contract execution or before any work begins. It will be furnished by CONTRACTOR to the </w:t>
      </w:r>
      <w:r w:rsidR="0072631D">
        <w:rPr>
          <w:rFonts w:cs="Times New Roman"/>
          <w:szCs w:val="24"/>
        </w:rPr>
        <w:t xml:space="preserve">LCWA’s </w:t>
      </w:r>
      <w:r w:rsidRPr="000E5823">
        <w:rPr>
          <w:rFonts w:cs="Times New Roman"/>
          <w:szCs w:val="24"/>
        </w:rPr>
        <w:t xml:space="preserve">Project Manager and </w:t>
      </w:r>
      <w:r w:rsidR="00B0175A">
        <w:rPr>
          <w:rFonts w:cs="Times New Roman"/>
          <w:szCs w:val="24"/>
        </w:rPr>
        <w:t xml:space="preserve">County </w:t>
      </w:r>
      <w:r w:rsidRPr="000E5823">
        <w:rPr>
          <w:rFonts w:cs="Times New Roman"/>
          <w:szCs w:val="24"/>
        </w:rPr>
        <w:t xml:space="preserve">Procurement Services Director within five working days of such request. The parties agree that the policies of insurance and confirming certificates of insurance will insure the CONTRACTOR in accordance with the following minimum limits: </w:t>
      </w:r>
    </w:p>
    <w:p w14:paraId="7BC3D315" w14:textId="77777777" w:rsidR="000E5823" w:rsidRPr="000E5823" w:rsidRDefault="000E5823" w:rsidP="00447E05">
      <w:pPr>
        <w:pStyle w:val="NoSpacing"/>
        <w:numPr>
          <w:ilvl w:val="0"/>
          <w:numId w:val="1"/>
        </w:numPr>
        <w:tabs>
          <w:tab w:val="left" w:pos="810"/>
        </w:tabs>
        <w:spacing w:after="120"/>
        <w:ind w:left="0" w:firstLine="720"/>
        <w:jc w:val="both"/>
        <w:rPr>
          <w:rFonts w:cs="Times New Roman"/>
          <w:szCs w:val="24"/>
        </w:rPr>
      </w:pPr>
      <w:r w:rsidRPr="000E5823">
        <w:rPr>
          <w:rFonts w:cs="Times New Roman"/>
          <w:szCs w:val="24"/>
        </w:rPr>
        <w:t>General Liability insurance on forms no more restrictive than the latest edition of the Occurrence Form Commercial General Liability policy (CG 00 01) of the Insurance Services Office or equivalent without restrictive endorsements, with the following minimum limits and coverage:</w:t>
      </w:r>
    </w:p>
    <w:p w14:paraId="7F77D6EC" w14:textId="77777777"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 xml:space="preserve">Each Occurrence/General Aggregate </w:t>
      </w:r>
      <w:r w:rsidRPr="000E5823">
        <w:rPr>
          <w:rFonts w:cs="Times New Roman"/>
          <w:szCs w:val="24"/>
        </w:rPr>
        <w:tab/>
      </w:r>
      <w:r w:rsidRPr="000E5823">
        <w:rPr>
          <w:rFonts w:cs="Times New Roman"/>
          <w:szCs w:val="24"/>
        </w:rPr>
        <w:tab/>
        <w:t>$1,000,000/2,000,000</w:t>
      </w:r>
    </w:p>
    <w:p w14:paraId="337D145F" w14:textId="37B57B1B"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 xml:space="preserve">Products-Completed Operations </w:t>
      </w:r>
      <w:r w:rsidRPr="000E5823">
        <w:rPr>
          <w:rFonts w:cs="Times New Roman"/>
          <w:szCs w:val="24"/>
        </w:rPr>
        <w:tab/>
      </w:r>
      <w:r w:rsidRPr="000E5823">
        <w:rPr>
          <w:rFonts w:cs="Times New Roman"/>
          <w:szCs w:val="24"/>
        </w:rPr>
        <w:tab/>
        <w:t>$2,000,000</w:t>
      </w:r>
    </w:p>
    <w:p w14:paraId="60834512" w14:textId="4840873C"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 xml:space="preserve">Personal &amp; Adv. Injury </w:t>
      </w:r>
      <w:r w:rsidRPr="000E5823">
        <w:rPr>
          <w:rFonts w:cs="Times New Roman"/>
          <w:szCs w:val="24"/>
        </w:rPr>
        <w:tab/>
      </w:r>
      <w:r w:rsidRPr="000E5823">
        <w:rPr>
          <w:rFonts w:cs="Times New Roman"/>
          <w:szCs w:val="24"/>
        </w:rPr>
        <w:tab/>
      </w:r>
      <w:r w:rsidRPr="000E5823">
        <w:rPr>
          <w:rFonts w:cs="Times New Roman"/>
          <w:szCs w:val="24"/>
        </w:rPr>
        <w:tab/>
        <w:t>$1,000,000</w:t>
      </w:r>
    </w:p>
    <w:p w14:paraId="26FDA519" w14:textId="1A2F8637"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Fire Damage</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$50,000</w:t>
      </w:r>
    </w:p>
    <w:p w14:paraId="6BB37696" w14:textId="1B84C208"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 xml:space="preserve">Medical Expense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w:t>
      </w:r>
    </w:p>
    <w:p w14:paraId="5ED955C5" w14:textId="77777777" w:rsidR="000E5823" w:rsidRPr="000E5823" w:rsidRDefault="000E5823" w:rsidP="000E5823">
      <w:pPr>
        <w:pStyle w:val="NoSpacing"/>
        <w:tabs>
          <w:tab w:val="left" w:pos="810"/>
        </w:tabs>
        <w:spacing w:after="240"/>
        <w:ind w:firstLine="720"/>
        <w:jc w:val="both"/>
        <w:rPr>
          <w:rFonts w:cs="Times New Roman"/>
          <w:szCs w:val="24"/>
        </w:rPr>
      </w:pPr>
      <w:r w:rsidRPr="000E5823">
        <w:rPr>
          <w:rFonts w:cs="Times New Roman"/>
          <w:szCs w:val="24"/>
        </w:rPr>
        <w:t xml:space="preserve">Contractual Liability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t>Included</w:t>
      </w:r>
    </w:p>
    <w:p w14:paraId="1F0A78E6" w14:textId="77777777" w:rsidR="000E5823" w:rsidRPr="000E5823" w:rsidRDefault="000E5823" w:rsidP="000E5823">
      <w:pPr>
        <w:pStyle w:val="NoSpacing"/>
        <w:numPr>
          <w:ilvl w:val="0"/>
          <w:numId w:val="1"/>
        </w:numPr>
        <w:tabs>
          <w:tab w:val="left" w:pos="810"/>
        </w:tabs>
        <w:spacing w:after="240"/>
        <w:ind w:left="0" w:firstLine="720"/>
        <w:jc w:val="both"/>
        <w:rPr>
          <w:rFonts w:cs="Times New Roman"/>
          <w:szCs w:val="24"/>
        </w:rPr>
      </w:pPr>
      <w:r w:rsidRPr="000E5823">
        <w:rPr>
          <w:rFonts w:cs="Times New Roman"/>
          <w:szCs w:val="24"/>
        </w:rPr>
        <w:t>Automobile liability insurance, including owned, non-owned, and hired autos with the minimum Combined Single Limit of $1,000,000</w:t>
      </w:r>
    </w:p>
    <w:p w14:paraId="1F3486A1" w14:textId="6F19366C" w:rsidR="000E5823" w:rsidRPr="000E5823" w:rsidRDefault="000E5823" w:rsidP="000E5823">
      <w:pPr>
        <w:pStyle w:val="NoSpacing"/>
        <w:numPr>
          <w:ilvl w:val="0"/>
          <w:numId w:val="1"/>
        </w:numPr>
        <w:tabs>
          <w:tab w:val="left" w:pos="810"/>
        </w:tabs>
        <w:spacing w:after="240"/>
        <w:ind w:left="0" w:firstLine="720"/>
        <w:jc w:val="both"/>
        <w:rPr>
          <w:rFonts w:cs="Times New Roman"/>
          <w:szCs w:val="24"/>
        </w:rPr>
      </w:pPr>
      <w:r w:rsidRPr="000E5823">
        <w:rPr>
          <w:rFonts w:cs="Times New Roman"/>
          <w:szCs w:val="24"/>
        </w:rPr>
        <w:t>Workers' compensation insurance based on proper reporting of classification codes and payroll amounts in accordance with Chapter 440, Florida Statutes, and any other applicable law requiring workers' compensation (Federal, maritime, etc.).</w:t>
      </w:r>
    </w:p>
    <w:p w14:paraId="336E0B9B" w14:textId="77777777" w:rsidR="000E5823" w:rsidRPr="000E5823" w:rsidRDefault="000E5823" w:rsidP="000E5823">
      <w:pPr>
        <w:pStyle w:val="NoSpacing"/>
        <w:numPr>
          <w:ilvl w:val="0"/>
          <w:numId w:val="1"/>
        </w:numPr>
        <w:tabs>
          <w:tab w:val="left" w:pos="810"/>
        </w:tabs>
        <w:spacing w:after="240"/>
        <w:ind w:left="0" w:firstLine="720"/>
        <w:contextualSpacing/>
        <w:jc w:val="both"/>
        <w:rPr>
          <w:rFonts w:cs="Times New Roman"/>
          <w:szCs w:val="24"/>
        </w:rPr>
      </w:pPr>
      <w:r w:rsidRPr="000E5823">
        <w:rPr>
          <w:rFonts w:cs="Times New Roman"/>
          <w:szCs w:val="24"/>
        </w:rPr>
        <w:t>Employers Liability with the following minimum limits and coverage:</w:t>
      </w:r>
    </w:p>
    <w:p w14:paraId="1FC00A02" w14:textId="15EBD776"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ab/>
        <w:t>Each Accident</w:t>
      </w:r>
      <w:r w:rsidRPr="000E5823">
        <w:rPr>
          <w:rFonts w:cs="Times New Roman"/>
          <w:szCs w:val="24"/>
        </w:rPr>
        <w:tab/>
      </w:r>
      <w:r w:rsidRPr="000E5823">
        <w:rPr>
          <w:rFonts w:cs="Times New Roman"/>
          <w:szCs w:val="24"/>
        </w:rPr>
        <w:tab/>
      </w:r>
      <w:r w:rsidRPr="000E5823">
        <w:rPr>
          <w:rFonts w:cs="Times New Roman"/>
          <w:szCs w:val="24"/>
        </w:rPr>
        <w:tab/>
        <w:t>$1,000,000</w:t>
      </w:r>
    </w:p>
    <w:p w14:paraId="254CBA42" w14:textId="77777777"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ab/>
        <w:t xml:space="preserve">Disease-Each Employer </w:t>
      </w:r>
      <w:r w:rsidRPr="000E5823">
        <w:rPr>
          <w:rFonts w:cs="Times New Roman"/>
          <w:szCs w:val="24"/>
        </w:rPr>
        <w:tab/>
      </w:r>
      <w:r w:rsidRPr="000E5823">
        <w:rPr>
          <w:rFonts w:cs="Times New Roman"/>
          <w:szCs w:val="24"/>
        </w:rPr>
        <w:tab/>
        <w:t>$1,000,000</w:t>
      </w:r>
    </w:p>
    <w:p w14:paraId="0B922D0D" w14:textId="77777777" w:rsidR="000E5823" w:rsidRPr="000E5823" w:rsidRDefault="000E5823" w:rsidP="000E5823">
      <w:pPr>
        <w:pStyle w:val="NoSpacing"/>
        <w:tabs>
          <w:tab w:val="left" w:pos="810"/>
        </w:tabs>
        <w:spacing w:after="240"/>
        <w:ind w:firstLine="720"/>
        <w:jc w:val="both"/>
        <w:rPr>
          <w:rFonts w:cs="Times New Roman"/>
          <w:szCs w:val="24"/>
        </w:rPr>
      </w:pPr>
      <w:r w:rsidRPr="000E5823">
        <w:rPr>
          <w:rFonts w:cs="Times New Roman"/>
          <w:szCs w:val="24"/>
        </w:rPr>
        <w:tab/>
        <w:t>Disease-Policy Limit</w:t>
      </w:r>
      <w:r w:rsidRPr="000E5823">
        <w:rPr>
          <w:rFonts w:cs="Times New Roman"/>
          <w:szCs w:val="24"/>
        </w:rPr>
        <w:tab/>
      </w:r>
      <w:r w:rsidRPr="000E5823">
        <w:rPr>
          <w:rFonts w:cs="Times New Roman"/>
          <w:szCs w:val="24"/>
        </w:rPr>
        <w:tab/>
      </w:r>
      <w:r w:rsidRPr="000E5823">
        <w:rPr>
          <w:rFonts w:cs="Times New Roman"/>
          <w:szCs w:val="24"/>
        </w:rPr>
        <w:tab/>
        <w:t>$1,000,000</w:t>
      </w:r>
    </w:p>
    <w:p w14:paraId="67FE4B1D" w14:textId="17C12069"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B.  </w:t>
      </w:r>
      <w:r w:rsidR="0043259F">
        <w:rPr>
          <w:rFonts w:cs="Times New Roman"/>
          <w:szCs w:val="24"/>
        </w:rPr>
        <w:t>LCWA and its Board,</w:t>
      </w:r>
      <w:r w:rsidRPr="000E5823">
        <w:rPr>
          <w:rFonts w:cs="Times New Roman"/>
          <w:szCs w:val="24"/>
        </w:rPr>
        <w:t xml:space="preserve"> will be named as additional insured as their interest may appear all applicable policies. Certificates of insurance must identify the RFP or ITB number in the Description of Operations section on the Certificate.</w:t>
      </w:r>
    </w:p>
    <w:p w14:paraId="5A661829" w14:textId="7B5180B9"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C.  CONTRACTOR must provide a minimum of 30 days prior written notice to the </w:t>
      </w:r>
      <w:r w:rsidR="00C23FF8">
        <w:rPr>
          <w:rFonts w:cs="Times New Roman"/>
          <w:szCs w:val="24"/>
        </w:rPr>
        <w:t>LCWA</w:t>
      </w:r>
      <w:r w:rsidRPr="000E5823">
        <w:rPr>
          <w:rFonts w:cs="Times New Roman"/>
          <w:szCs w:val="24"/>
        </w:rPr>
        <w:t xml:space="preserve"> of any change, cancellation, or nonrenewal of the required insurance. </w:t>
      </w:r>
    </w:p>
    <w:p w14:paraId="082AB35D" w14:textId="21913D15"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D. Certificates of insurance must evidence a waiver of subrogation in favor of the </w:t>
      </w:r>
      <w:r w:rsidR="00C23FF8">
        <w:rPr>
          <w:rFonts w:cs="Times New Roman"/>
          <w:szCs w:val="24"/>
        </w:rPr>
        <w:t>LCWA</w:t>
      </w:r>
      <w:r w:rsidRPr="000E5823">
        <w:rPr>
          <w:rFonts w:cs="Times New Roman"/>
          <w:szCs w:val="24"/>
        </w:rPr>
        <w:t xml:space="preserve">, that coverage must be primary and noncontributory, and that each evidenced policy includes a Cross Liability or Severability of Interests provision, with no requirement of premium by the </w:t>
      </w:r>
      <w:r w:rsidR="00C23FF8">
        <w:rPr>
          <w:rFonts w:cs="Times New Roman"/>
          <w:szCs w:val="24"/>
        </w:rPr>
        <w:t>LCWA</w:t>
      </w:r>
      <w:r w:rsidRPr="000E5823">
        <w:rPr>
          <w:rFonts w:cs="Times New Roman"/>
          <w:szCs w:val="24"/>
        </w:rPr>
        <w:t>.</w:t>
      </w:r>
    </w:p>
    <w:p w14:paraId="661F0CF0" w14:textId="3B13C274" w:rsidR="000E5823" w:rsidRPr="000E5823" w:rsidRDefault="000E5823" w:rsidP="000E5823">
      <w:pPr>
        <w:pStyle w:val="NoSpacing"/>
        <w:spacing w:after="240"/>
        <w:ind w:firstLine="720"/>
        <w:jc w:val="both"/>
        <w:rPr>
          <w:rFonts w:cs="Times New Roman"/>
          <w:b/>
          <w:bCs/>
          <w:i/>
          <w:iCs/>
          <w:szCs w:val="24"/>
        </w:rPr>
      </w:pPr>
      <w:r w:rsidRPr="000E5823">
        <w:rPr>
          <w:rFonts w:cs="Times New Roman"/>
          <w:szCs w:val="24"/>
        </w:rPr>
        <w:lastRenderedPageBreak/>
        <w:t xml:space="preserve">E.  CONTRACTOR must provide a copy of all policy endorsements, reflecting the required coverage, with </w:t>
      </w:r>
      <w:r w:rsidR="00C63782">
        <w:rPr>
          <w:rFonts w:cs="Times New Roman"/>
          <w:szCs w:val="24"/>
        </w:rPr>
        <w:t xml:space="preserve">the LCWA </w:t>
      </w:r>
      <w:r w:rsidRPr="000E5823">
        <w:rPr>
          <w:rFonts w:cs="Times New Roman"/>
          <w:szCs w:val="24"/>
        </w:rPr>
        <w:t>listed as an additional insured along with all required provisions to include waiver of subrogation. Contracts cannot be completed without this required insurance documentation.</w:t>
      </w:r>
      <w:r w:rsidRPr="000E5823">
        <w:rPr>
          <w:rFonts w:cs="Times New Roman"/>
          <w:b/>
          <w:bCs/>
          <w:i/>
          <w:iCs/>
          <w:szCs w:val="24"/>
        </w:rPr>
        <w:t xml:space="preserve"> </w:t>
      </w:r>
      <w:r w:rsidRPr="000E5823">
        <w:rPr>
          <w:rFonts w:cs="Times New Roman"/>
          <w:szCs w:val="24"/>
        </w:rPr>
        <w:t>A certificate of insurance (COI) will not be accepted in lieu of the policy endorsements.</w:t>
      </w:r>
      <w:r w:rsidRPr="000E5823">
        <w:rPr>
          <w:rFonts w:cs="Times New Roman"/>
          <w:b/>
          <w:bCs/>
          <w:i/>
          <w:iCs/>
          <w:szCs w:val="24"/>
        </w:rPr>
        <w:t xml:space="preserve"> </w:t>
      </w:r>
    </w:p>
    <w:p w14:paraId="4DB241AC" w14:textId="589058D2" w:rsidR="000E5823" w:rsidRPr="000E5823" w:rsidRDefault="000E5823" w:rsidP="000E5823">
      <w:pPr>
        <w:pStyle w:val="NoSpacing"/>
        <w:spacing w:after="240"/>
        <w:ind w:firstLine="720"/>
        <w:contextualSpacing/>
        <w:jc w:val="both"/>
        <w:rPr>
          <w:rFonts w:cs="Times New Roman"/>
          <w:szCs w:val="24"/>
        </w:rPr>
      </w:pPr>
      <w:r w:rsidRPr="000E5823">
        <w:rPr>
          <w:rFonts w:cs="Times New Roman"/>
          <w:szCs w:val="24"/>
        </w:rPr>
        <w:t>F.  Certificate holder</w:t>
      </w:r>
      <w:r w:rsidR="00675786">
        <w:rPr>
          <w:rFonts w:cs="Times New Roman"/>
          <w:szCs w:val="24"/>
        </w:rPr>
        <w:t>s</w:t>
      </w:r>
      <w:r w:rsidRPr="000E5823">
        <w:rPr>
          <w:rFonts w:cs="Times New Roman"/>
          <w:szCs w:val="24"/>
        </w:rPr>
        <w:t xml:space="preserve"> must be:</w:t>
      </w:r>
    </w:p>
    <w:p w14:paraId="2830F1F0" w14:textId="4E2F6E63" w:rsidR="005F6BF3" w:rsidRDefault="00B04108" w:rsidP="005F6BF3">
      <w:pPr>
        <w:pStyle w:val="NoSpacing"/>
        <w:ind w:left="1267"/>
        <w:jc w:val="both"/>
        <w:rPr>
          <w:rFonts w:cs="Times New Roman"/>
          <w:szCs w:val="24"/>
        </w:rPr>
      </w:pPr>
      <w:r>
        <w:rPr>
          <w:rFonts w:cs="Times New Roman"/>
          <w:szCs w:val="24"/>
        </w:rPr>
        <w:t>LAKE COUNTY WATER AUTHORITY</w:t>
      </w:r>
    </w:p>
    <w:p w14:paraId="1FA6D67A" w14:textId="03A3E81F" w:rsidR="00B04108" w:rsidRDefault="00B04108" w:rsidP="00463B91">
      <w:pPr>
        <w:pStyle w:val="NoSpacing"/>
        <w:ind w:left="1267"/>
        <w:jc w:val="both"/>
        <w:rPr>
          <w:rFonts w:cs="Times New Roman"/>
          <w:szCs w:val="24"/>
        </w:rPr>
      </w:pPr>
      <w:r>
        <w:rPr>
          <w:rFonts w:cs="Times New Roman"/>
          <w:szCs w:val="24"/>
        </w:rPr>
        <w:t>273</w:t>
      </w:r>
      <w:r w:rsidR="008A46A0">
        <w:rPr>
          <w:rFonts w:cs="Times New Roman"/>
          <w:szCs w:val="24"/>
        </w:rPr>
        <w:t>5</w:t>
      </w:r>
      <w:r>
        <w:rPr>
          <w:rFonts w:cs="Times New Roman"/>
          <w:szCs w:val="24"/>
        </w:rPr>
        <w:t>1 FL</w:t>
      </w:r>
      <w:r w:rsidR="005F6BF3">
        <w:rPr>
          <w:rFonts w:cs="Times New Roman"/>
          <w:szCs w:val="24"/>
        </w:rPr>
        <w:t xml:space="preserve"> </w:t>
      </w:r>
      <w:r>
        <w:rPr>
          <w:rFonts w:cs="Times New Roman"/>
          <w:szCs w:val="24"/>
        </w:rPr>
        <w:t>SR-19</w:t>
      </w:r>
    </w:p>
    <w:p w14:paraId="10CB3D60" w14:textId="34909F0A" w:rsidR="00B04108" w:rsidRPr="000E5823" w:rsidRDefault="00B04108" w:rsidP="000E5823">
      <w:pPr>
        <w:pStyle w:val="NoSpacing"/>
        <w:spacing w:after="240"/>
        <w:ind w:left="1260"/>
        <w:jc w:val="both"/>
        <w:rPr>
          <w:rFonts w:cs="Times New Roman"/>
          <w:szCs w:val="24"/>
        </w:rPr>
      </w:pPr>
      <w:r>
        <w:rPr>
          <w:rFonts w:cs="Times New Roman"/>
          <w:szCs w:val="24"/>
        </w:rPr>
        <w:t>TAVARES, FL 32778</w:t>
      </w:r>
    </w:p>
    <w:p w14:paraId="2ADEDDE0" w14:textId="685D6F65"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G.  All self-insured retentions will appear on the certificates and will be subject to approval by the </w:t>
      </w:r>
      <w:r w:rsidR="00393CBB">
        <w:rPr>
          <w:rFonts w:cs="Times New Roman"/>
          <w:szCs w:val="24"/>
        </w:rPr>
        <w:t>LCWA</w:t>
      </w:r>
      <w:r w:rsidRPr="000E5823">
        <w:rPr>
          <w:rFonts w:cs="Times New Roman"/>
          <w:szCs w:val="24"/>
        </w:rPr>
        <w:t xml:space="preserve">. At the option of the </w:t>
      </w:r>
      <w:r w:rsidR="00605037">
        <w:rPr>
          <w:rFonts w:cs="Times New Roman"/>
          <w:szCs w:val="24"/>
        </w:rPr>
        <w:t>LCWA</w:t>
      </w:r>
      <w:r w:rsidRPr="000E5823">
        <w:rPr>
          <w:rFonts w:cs="Times New Roman"/>
          <w:szCs w:val="24"/>
        </w:rPr>
        <w:t>, the insurer will reduce or eliminate such self-insured retentions; or CONTRACTOR will be required to procure a bond guaranteeing payment of losses and related claims expenses.</w:t>
      </w:r>
    </w:p>
    <w:p w14:paraId="730F9E20" w14:textId="386B43CC"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H.  The </w:t>
      </w:r>
      <w:r w:rsidR="00605037">
        <w:rPr>
          <w:rFonts w:cs="Times New Roman"/>
          <w:szCs w:val="24"/>
        </w:rPr>
        <w:t xml:space="preserve">LCWA </w:t>
      </w:r>
      <w:r w:rsidRPr="000E5823">
        <w:rPr>
          <w:rFonts w:cs="Times New Roman"/>
          <w:szCs w:val="24"/>
        </w:rPr>
        <w:t>will be exempt from, and in no way liable for, any sums of money, which may represent a deductible or self-insured retention in any insurance policy. The payment of such deductible or self-insured retention will be the sole responsibility of the CONTRACTOR or subcontractor providing such insurance.</w:t>
      </w:r>
    </w:p>
    <w:p w14:paraId="53E55840" w14:textId="4F1C0973"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I.  CONTRACTOR will be responsible for subcontractors and their insurance. Subcontractors are to provide Certificates of Insurance to the </w:t>
      </w:r>
      <w:r w:rsidR="00605037">
        <w:rPr>
          <w:rFonts w:cs="Times New Roman"/>
          <w:szCs w:val="24"/>
        </w:rPr>
        <w:t>LCWA</w:t>
      </w:r>
      <w:r w:rsidRPr="000E5823">
        <w:rPr>
          <w:rFonts w:cs="Times New Roman"/>
          <w:szCs w:val="24"/>
        </w:rPr>
        <w:t xml:space="preserve"> evidencing coverage and terms in accordance with the CONTRACTOR’S requirements.</w:t>
      </w:r>
    </w:p>
    <w:p w14:paraId="206C0481" w14:textId="77777777" w:rsidR="000E5823" w:rsidRPr="000E5823" w:rsidRDefault="000E5823" w:rsidP="000E5823">
      <w:pPr>
        <w:pStyle w:val="NoSpacing"/>
        <w:spacing w:after="240"/>
        <w:ind w:firstLine="720"/>
        <w:jc w:val="both"/>
        <w:rPr>
          <w:rFonts w:cs="Times New Roman"/>
          <w:szCs w:val="24"/>
        </w:rPr>
      </w:pPr>
      <w:r w:rsidRPr="000E5823">
        <w:rPr>
          <w:rFonts w:cs="Times New Roman"/>
          <w:szCs w:val="24"/>
        </w:rPr>
        <w:t>J.  Failure to obtain and maintain such insurance as set out above will be considered a breach of contract and may result in termination of the contract for default.</w:t>
      </w:r>
    </w:p>
    <w:p w14:paraId="68003825" w14:textId="41AE025B"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K.  Neither approval by the </w:t>
      </w:r>
      <w:r w:rsidR="001048EA">
        <w:rPr>
          <w:rFonts w:cs="Times New Roman"/>
          <w:szCs w:val="24"/>
        </w:rPr>
        <w:t xml:space="preserve">LCWA </w:t>
      </w:r>
      <w:r w:rsidRPr="000E5823">
        <w:rPr>
          <w:rFonts w:cs="Times New Roman"/>
          <w:szCs w:val="24"/>
        </w:rPr>
        <w:t>of any insurance supplied by CONTRACTOR, nor a failure to disapprove that insurance, will relieve CONTRACTOR of full responsibility of liability, damag</w:t>
      </w:r>
      <w:bookmarkStart w:id="0" w:name="_Hlk34211887"/>
      <w:r w:rsidRPr="000E5823">
        <w:rPr>
          <w:rFonts w:cs="Times New Roman"/>
          <w:szCs w:val="24"/>
        </w:rPr>
        <w:t>es, and accidents as set forth herein.</w:t>
      </w:r>
    </w:p>
    <w:bookmarkEnd w:id="0"/>
    <w:p w14:paraId="7957B84B" w14:textId="7E2B0EEB" w:rsidR="00306847" w:rsidRPr="00DF5CEB" w:rsidRDefault="00DF5CEB" w:rsidP="00DF5CEB">
      <w:pPr>
        <w:spacing w:after="240"/>
        <w:contextualSpacing/>
        <w:jc w:val="center"/>
        <w:rPr>
          <w:i/>
          <w:iCs/>
          <w:szCs w:val="24"/>
        </w:rPr>
      </w:pPr>
      <w:r>
        <w:rPr>
          <w:i/>
          <w:iCs/>
          <w:szCs w:val="24"/>
        </w:rPr>
        <w:t>[The remainder of this page is intentionally left blank.]</w:t>
      </w:r>
    </w:p>
    <w:sectPr w:rsidR="00306847" w:rsidRPr="00DF5CEB" w:rsidSect="00750906">
      <w:headerReference w:type="default" r:id="rId10"/>
      <w:footerReference w:type="default" r:id="rId11"/>
      <w:pgSz w:w="12240" w:h="15840"/>
      <w:pgMar w:top="1440" w:right="1440" w:bottom="99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B0F7D" w14:textId="77777777" w:rsidR="00A74955" w:rsidRDefault="00A74955" w:rsidP="000E5823">
      <w:r>
        <w:separator/>
      </w:r>
    </w:p>
  </w:endnote>
  <w:endnote w:type="continuationSeparator" w:id="0">
    <w:p w14:paraId="4C7C202F" w14:textId="77777777" w:rsidR="00A74955" w:rsidRDefault="00A74955" w:rsidP="000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15316"/>
      <w:docPartObj>
        <w:docPartGallery w:val="Page Numbers (Bottom of Page)"/>
        <w:docPartUnique/>
      </w:docPartObj>
    </w:sdtPr>
    <w:sdtEndPr/>
    <w:sdtContent>
      <w:sdt>
        <w:sdtPr>
          <w:id w:val="-1769616900"/>
          <w:docPartObj>
            <w:docPartGallery w:val="Page Numbers (Top of Page)"/>
            <w:docPartUnique/>
          </w:docPartObj>
        </w:sdtPr>
        <w:sdtEndPr/>
        <w:sdtContent>
          <w:p w14:paraId="353B06D6" w14:textId="7B78B930" w:rsidR="000E5823" w:rsidRDefault="000E58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3A1417" w14:textId="77777777" w:rsidR="000E5823" w:rsidRDefault="000E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04D31" w14:textId="77777777" w:rsidR="00A74955" w:rsidRDefault="00A74955" w:rsidP="000E5823">
      <w:r>
        <w:separator/>
      </w:r>
    </w:p>
  </w:footnote>
  <w:footnote w:type="continuationSeparator" w:id="0">
    <w:p w14:paraId="677E5CD5" w14:textId="77777777" w:rsidR="00A74955" w:rsidRDefault="00A74955" w:rsidP="000E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1A9E" w14:textId="24C62F72" w:rsidR="000E5823" w:rsidRPr="00363D69" w:rsidRDefault="000E5823">
    <w:pPr>
      <w:pStyle w:val="Header"/>
      <w:rPr>
        <w:rFonts w:ascii="Times New Roman" w:hAnsi="Times New Roman" w:cs="Times New Roman"/>
        <w:b/>
        <w:bCs/>
        <w:sz w:val="24"/>
        <w:szCs w:val="24"/>
      </w:rPr>
    </w:pPr>
    <w:r w:rsidRPr="00363D69">
      <w:rPr>
        <w:rFonts w:ascii="Times New Roman" w:hAnsi="Times New Roman" w:cs="Times New Roman"/>
        <w:b/>
        <w:bCs/>
        <w:sz w:val="24"/>
        <w:szCs w:val="24"/>
      </w:rPr>
      <w:t>EXHIBIT B – INSURANCE REQUIREMENTS</w:t>
    </w:r>
    <w:r w:rsidRPr="00363D69">
      <w:rPr>
        <w:rFonts w:ascii="Times New Roman" w:hAnsi="Times New Roman" w:cs="Times New Roman"/>
        <w:b/>
        <w:bCs/>
        <w:sz w:val="24"/>
        <w:szCs w:val="24"/>
      </w:rPr>
      <w:tab/>
      <w:t>2</w:t>
    </w:r>
    <w:r w:rsidR="00AB7CA8">
      <w:rPr>
        <w:rFonts w:ascii="Times New Roman" w:hAnsi="Times New Roman" w:cs="Times New Roman"/>
        <w:b/>
        <w:bCs/>
        <w:sz w:val="24"/>
        <w:szCs w:val="24"/>
      </w:rPr>
      <w:t>6-W</w:t>
    </w:r>
    <w:r w:rsidR="00853C71">
      <w:rPr>
        <w:rFonts w:ascii="Times New Roman" w:hAnsi="Times New Roman" w:cs="Times New Roman"/>
        <w:b/>
        <w:bCs/>
        <w:sz w:val="24"/>
        <w:szCs w:val="24"/>
      </w:rPr>
      <w:t>4</w:t>
    </w:r>
    <w:r w:rsidR="00AB7CA8">
      <w:rPr>
        <w:rFonts w:ascii="Times New Roman" w:hAnsi="Times New Roman" w:cs="Times New Roman"/>
        <w:b/>
        <w:bCs/>
        <w:sz w:val="24"/>
        <w:szCs w:val="24"/>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B8C"/>
    <w:multiLevelType w:val="hybridMultilevel"/>
    <w:tmpl w:val="B7B4FC7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4100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ocumentProtection w:edit="readOnly" w:enforcement="1" w:cryptProviderType="rsaAES" w:cryptAlgorithmClass="hash" w:cryptAlgorithmType="typeAny" w:cryptAlgorithmSid="14" w:cryptSpinCount="100000" w:hash="9cgdqL6/KAmUcFSDRoZvftBkpOcTH8JqjE9MuCXnn/IIpFOxwdoS6zgOWMEPBWfVH5v3kHRF3X+MqQ0gbCRF1w==" w:salt="cfyTT6xNVb0sj3ZQiDgWI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23"/>
    <w:rsid w:val="000556CE"/>
    <w:rsid w:val="00074A6B"/>
    <w:rsid w:val="000807C8"/>
    <w:rsid w:val="000E5823"/>
    <w:rsid w:val="001048EA"/>
    <w:rsid w:val="002B0AFA"/>
    <w:rsid w:val="002E008E"/>
    <w:rsid w:val="00306847"/>
    <w:rsid w:val="00363D69"/>
    <w:rsid w:val="00371448"/>
    <w:rsid w:val="00393CBB"/>
    <w:rsid w:val="003D08A6"/>
    <w:rsid w:val="00400F9B"/>
    <w:rsid w:val="0043259F"/>
    <w:rsid w:val="00447E05"/>
    <w:rsid w:val="00463B91"/>
    <w:rsid w:val="004A0975"/>
    <w:rsid w:val="004D0037"/>
    <w:rsid w:val="00512BD8"/>
    <w:rsid w:val="005F6BF3"/>
    <w:rsid w:val="00605037"/>
    <w:rsid w:val="00630D1A"/>
    <w:rsid w:val="00675786"/>
    <w:rsid w:val="006F51C1"/>
    <w:rsid w:val="0072631D"/>
    <w:rsid w:val="0073072F"/>
    <w:rsid w:val="00750906"/>
    <w:rsid w:val="00787C3B"/>
    <w:rsid w:val="00853C71"/>
    <w:rsid w:val="008A46A0"/>
    <w:rsid w:val="008F0D3B"/>
    <w:rsid w:val="009016DD"/>
    <w:rsid w:val="009C3575"/>
    <w:rsid w:val="00A45C46"/>
    <w:rsid w:val="00A74955"/>
    <w:rsid w:val="00AA5194"/>
    <w:rsid w:val="00AB7CA8"/>
    <w:rsid w:val="00B0175A"/>
    <w:rsid w:val="00B04108"/>
    <w:rsid w:val="00B64641"/>
    <w:rsid w:val="00C118FA"/>
    <w:rsid w:val="00C23FF8"/>
    <w:rsid w:val="00C63782"/>
    <w:rsid w:val="00D770B9"/>
    <w:rsid w:val="00D879DA"/>
    <w:rsid w:val="00DF5CEB"/>
    <w:rsid w:val="00E0389D"/>
    <w:rsid w:val="00E11ABF"/>
    <w:rsid w:val="00EC1076"/>
    <w:rsid w:val="00FA0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127AB"/>
  <w15:chartTrackingRefBased/>
  <w15:docId w15:val="{73928FFE-D6A1-4309-94A0-057FD164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823"/>
    <w:pPr>
      <w:ind w:left="720"/>
      <w:contextualSpacing/>
    </w:pPr>
    <w:rPr>
      <w:rFonts w:eastAsiaTheme="minorHAnsi" w:cstheme="minorBidi"/>
      <w:szCs w:val="22"/>
    </w:rPr>
  </w:style>
  <w:style w:type="paragraph" w:styleId="NoSpacing">
    <w:name w:val="No Spacing"/>
    <w:uiPriority w:val="1"/>
    <w:qFormat/>
    <w:rsid w:val="000E5823"/>
    <w:pPr>
      <w:spacing w:after="0" w:line="240" w:lineRule="auto"/>
    </w:pPr>
    <w:rPr>
      <w:rFonts w:ascii="Times New Roman" w:hAnsi="Times New Roman"/>
      <w:sz w:val="24"/>
    </w:rPr>
  </w:style>
  <w:style w:type="paragraph" w:styleId="Header">
    <w:name w:val="header"/>
    <w:basedOn w:val="Normal"/>
    <w:link w:val="Head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5823"/>
  </w:style>
  <w:style w:type="paragraph" w:styleId="Footer">
    <w:name w:val="footer"/>
    <w:basedOn w:val="Normal"/>
    <w:link w:val="Foot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5823"/>
  </w:style>
  <w:style w:type="paragraph" w:styleId="Revision">
    <w:name w:val="Revision"/>
    <w:hidden/>
    <w:uiPriority w:val="99"/>
    <w:semiHidden/>
    <w:rsid w:val="00A45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b26cd1cb-e24c-418f-a159-a4441d1e86fb" xsi:nil="true"/>
    <lcf76f155ced4ddcb4097134ff3c332f xmlns="b26cd1cb-e24c-418f-a159-a4441d1e86fb">
      <Terms xmlns="http://schemas.microsoft.com/office/infopath/2007/PartnerControls"/>
    </lcf76f155ced4ddcb4097134ff3c332f>
    <TaxCatchAll xmlns="540495d3-5ea0-404f-928a-69240b634a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A1629F28305E4F802DC8DC2FA28C51" ma:contentTypeVersion="19" ma:contentTypeDescription="Create a new document." ma:contentTypeScope="" ma:versionID="060dba412f0310f86d1212024fe31f57">
  <xsd:schema xmlns:xsd="http://www.w3.org/2001/XMLSchema" xmlns:xs="http://www.w3.org/2001/XMLSchema" xmlns:p="http://schemas.microsoft.com/office/2006/metadata/properties" xmlns:ns2="b26cd1cb-e24c-418f-a159-a4441d1e86fb" xmlns:ns3="540495d3-5ea0-404f-928a-69240b634a48" targetNamespace="http://schemas.microsoft.com/office/2006/metadata/properties" ma:root="true" ma:fieldsID="698037b9baad9d1f17fdb4129e0e68b5" ns2:_="" ns3:_="">
    <xsd:import namespace="b26cd1cb-e24c-418f-a159-a4441d1e86fb"/>
    <xsd:import namespace="540495d3-5ea0-404f-928a-69240b634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cd1cb-e24c-418f-a159-a4441d1e8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c9fccc-9748-4e39-beb2-b9249f6db5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495d3-5ea0-404f-928a-69240b634a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4f3fea-408a-457d-9680-a7e9de87f0ba}" ma:internalName="TaxCatchAll" ma:showField="CatchAllData" ma:web="540495d3-5ea0-404f-928a-69240b634a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29C6EC-E3FF-4140-BC4F-EF7185437F30}">
  <ds:schemaRefs>
    <ds:schemaRef ds:uri="http://schemas.microsoft.com/office/2006/metadata/properties"/>
    <ds:schemaRef ds:uri="http://schemas.microsoft.com/office/infopath/2007/PartnerControls"/>
    <ds:schemaRef ds:uri="b26cd1cb-e24c-418f-a159-a4441d1e86fb"/>
    <ds:schemaRef ds:uri="540495d3-5ea0-404f-928a-69240b634a48"/>
  </ds:schemaRefs>
</ds:datastoreItem>
</file>

<file path=customXml/itemProps2.xml><?xml version="1.0" encoding="utf-8"?>
<ds:datastoreItem xmlns:ds="http://schemas.openxmlformats.org/officeDocument/2006/customXml" ds:itemID="{A1DB99C2-ECBB-4BE5-90D7-45DACDA10D6B}">
  <ds:schemaRefs>
    <ds:schemaRef ds:uri="http://schemas.microsoft.com/sharepoint/v3/contenttype/forms"/>
  </ds:schemaRefs>
</ds:datastoreItem>
</file>

<file path=customXml/itemProps3.xml><?xml version="1.0" encoding="utf-8"?>
<ds:datastoreItem xmlns:ds="http://schemas.openxmlformats.org/officeDocument/2006/customXml" ds:itemID="{88A09396-4817-479C-901C-3F07CF4D7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cd1cb-e24c-418f-a159-a4441d1e86fb"/>
    <ds:schemaRef ds:uri="540495d3-5ea0-404f-928a-69240b634a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687</Words>
  <Characters>3918</Characters>
  <Application>Microsoft Office Word</Application>
  <DocSecurity>8</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Rogers, Sandra</cp:lastModifiedBy>
  <cp:revision>3</cp:revision>
  <dcterms:created xsi:type="dcterms:W3CDTF">2026-02-12T14:24:00Z</dcterms:created>
  <dcterms:modified xsi:type="dcterms:W3CDTF">2026-02-12T14:35:00Z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0x0101002FA1629F28305E4F802DC8DC2FA28C51</vt:lpwstr>
  </property>
</Properties>
</file>