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C91A4" w14:textId="643894D6" w:rsidR="003F2FBF" w:rsidRDefault="000A7862" w:rsidP="00A34AFE">
      <w:pPr>
        <w:jc w:val="center"/>
      </w:pPr>
      <w:r>
        <w:rPr>
          <w:noProof/>
        </w:rPr>
        <w:drawing>
          <wp:inline distT="0" distB="0" distL="0" distR="0" wp14:anchorId="597B026D" wp14:editId="2A989CC1">
            <wp:extent cx="1152525" cy="984569"/>
            <wp:effectExtent l="0" t="0" r="0" b="6350"/>
            <wp:docPr id="1" name="Picture 1" descr="LC_Logo_4Color_Blue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_Logo_4Color_BlueLetter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6866" cy="988277"/>
                    </a:xfrm>
                    <a:prstGeom prst="rect">
                      <a:avLst/>
                    </a:prstGeom>
                    <a:noFill/>
                    <a:ln>
                      <a:noFill/>
                    </a:ln>
                  </pic:spPr>
                </pic:pic>
              </a:graphicData>
            </a:graphic>
          </wp:inline>
        </w:drawing>
      </w:r>
    </w:p>
    <w:p w14:paraId="09BB79A3" w14:textId="2E1A356D" w:rsidR="0069382C" w:rsidRPr="000B133E" w:rsidRDefault="0069382C" w:rsidP="0069382C">
      <w:pPr>
        <w:pStyle w:val="Header"/>
        <w:jc w:val="center"/>
        <w:rPr>
          <w:rFonts w:ascii="Open Sans SemiBold" w:hAnsi="Open Sans SemiBold" w:cs="Open Sans SemiBold"/>
          <w:b/>
          <w:i/>
          <w:color w:val="005089"/>
          <w:sz w:val="16"/>
          <w:szCs w:val="16"/>
        </w:rPr>
      </w:pPr>
      <w:r>
        <w:rPr>
          <w:rFonts w:ascii="Open Sans SemiBold" w:hAnsi="Open Sans SemiBold" w:cs="Open Sans SemiBold"/>
          <w:b/>
          <w:color w:val="005089"/>
          <w:sz w:val="16"/>
          <w:szCs w:val="16"/>
        </w:rPr>
        <w:t>Office of Procurement Services</w:t>
      </w:r>
    </w:p>
    <w:p w14:paraId="78361982" w14:textId="6BE76DC7" w:rsidR="0069382C" w:rsidRDefault="0069382C" w:rsidP="0069382C">
      <w:pPr>
        <w:pStyle w:val="Header"/>
        <w:jc w:val="center"/>
        <w:rPr>
          <w:rFonts w:ascii="Open Sans" w:hAnsi="Open Sans" w:cs="Open Sans"/>
          <w:color w:val="595959" w:themeColor="text1" w:themeTint="A6"/>
          <w:sz w:val="15"/>
          <w:szCs w:val="15"/>
        </w:rPr>
      </w:pPr>
      <w:r w:rsidRPr="000B133E">
        <w:rPr>
          <w:rFonts w:ascii="Open Sans" w:hAnsi="Open Sans" w:cs="Open Sans"/>
          <w:color w:val="595959" w:themeColor="text1" w:themeTint="A6"/>
          <w:sz w:val="15"/>
          <w:szCs w:val="15"/>
        </w:rPr>
        <w:t xml:space="preserve">P.O. Box 7800 • 315 W. Main St., Suite </w:t>
      </w:r>
      <w:r>
        <w:rPr>
          <w:rFonts w:ascii="Open Sans" w:hAnsi="Open Sans" w:cs="Open Sans"/>
          <w:color w:val="595959" w:themeColor="text1" w:themeTint="A6"/>
          <w:sz w:val="15"/>
          <w:szCs w:val="15"/>
        </w:rPr>
        <w:t>41</w:t>
      </w:r>
      <w:r w:rsidR="004608E6">
        <w:rPr>
          <w:rFonts w:ascii="Open Sans" w:hAnsi="Open Sans" w:cs="Open Sans"/>
          <w:color w:val="595959" w:themeColor="text1" w:themeTint="A6"/>
          <w:sz w:val="15"/>
          <w:szCs w:val="15"/>
        </w:rPr>
        <w:t>6</w:t>
      </w:r>
      <w:r w:rsidRPr="000B133E">
        <w:rPr>
          <w:rFonts w:ascii="Open Sans" w:hAnsi="Open Sans" w:cs="Open Sans"/>
          <w:color w:val="595959" w:themeColor="text1" w:themeTint="A6"/>
          <w:sz w:val="15"/>
          <w:szCs w:val="15"/>
        </w:rPr>
        <w:t xml:space="preserve"> • Tavares, FL 32778</w:t>
      </w:r>
    </w:p>
    <w:p w14:paraId="5E2E8274" w14:textId="318123D7" w:rsidR="00EF5966" w:rsidRPr="00CD038E" w:rsidRDefault="00EA1F05" w:rsidP="00D258A9">
      <w:pPr>
        <w:tabs>
          <w:tab w:val="left" w:pos="7020"/>
        </w:tabs>
        <w:rPr>
          <w:szCs w:val="24"/>
        </w:rPr>
      </w:pPr>
      <w:r>
        <w:rPr>
          <w:b/>
          <w:szCs w:val="24"/>
        </w:rPr>
        <w:t xml:space="preserve">SOLICTATION: </w:t>
      </w:r>
      <w:r w:rsidR="006F5582">
        <w:rPr>
          <w:bCs/>
          <w:szCs w:val="24"/>
        </w:rPr>
        <w:t>Asbestos and Air Quality Testing Services</w:t>
      </w:r>
      <w:r w:rsidR="00525414" w:rsidRPr="00CD038E">
        <w:rPr>
          <w:szCs w:val="24"/>
        </w:rPr>
        <w:tab/>
      </w:r>
      <w:r w:rsidR="00C3031B">
        <w:rPr>
          <w:szCs w:val="24"/>
        </w:rPr>
        <w:tab/>
      </w:r>
      <w:r w:rsidR="00C3031B">
        <w:rPr>
          <w:szCs w:val="24"/>
        </w:rPr>
        <w:tab/>
      </w:r>
      <w:r>
        <w:rPr>
          <w:szCs w:val="24"/>
        </w:rPr>
        <w:tab/>
      </w:r>
      <w:r w:rsidR="006F5582">
        <w:rPr>
          <w:szCs w:val="24"/>
        </w:rPr>
        <w:t>08/1</w:t>
      </w:r>
      <w:r w:rsidR="00294AE3">
        <w:rPr>
          <w:szCs w:val="24"/>
        </w:rPr>
        <w:t>3</w:t>
      </w:r>
      <w:r w:rsidR="00C3031B">
        <w:rPr>
          <w:szCs w:val="24"/>
        </w:rPr>
        <w:t>/202</w:t>
      </w:r>
      <w:r w:rsidR="006F5582">
        <w:rPr>
          <w:szCs w:val="24"/>
        </w:rPr>
        <w:t>6</w:t>
      </w:r>
    </w:p>
    <w:p w14:paraId="6B289673" w14:textId="77777777" w:rsidR="006D745E" w:rsidRPr="00CD038E" w:rsidRDefault="006D745E" w:rsidP="008762A3">
      <w:pPr>
        <w:jc w:val="center"/>
        <w:rPr>
          <w:b/>
          <w:szCs w:val="24"/>
        </w:rPr>
      </w:pPr>
    </w:p>
    <w:p w14:paraId="33560EC3" w14:textId="0979A285" w:rsidR="00B82A39" w:rsidRPr="00CD038E" w:rsidRDefault="00B82A39" w:rsidP="008E5F15">
      <w:pPr>
        <w:spacing w:after="240"/>
        <w:jc w:val="both"/>
        <w:rPr>
          <w:szCs w:val="24"/>
        </w:rPr>
      </w:pPr>
      <w:r>
        <w:rPr>
          <w:szCs w:val="24"/>
        </w:rPr>
        <w:t xml:space="preserve">Vendors are responsible </w:t>
      </w:r>
      <w:r w:rsidR="003B5832">
        <w:rPr>
          <w:szCs w:val="24"/>
        </w:rPr>
        <w:t>for</w:t>
      </w:r>
      <w:r w:rsidR="003B5832" w:rsidRPr="00CD038E">
        <w:rPr>
          <w:szCs w:val="24"/>
        </w:rPr>
        <w:t xml:space="preserve"> </w:t>
      </w:r>
      <w:r w:rsidR="003B5832">
        <w:rPr>
          <w:szCs w:val="24"/>
        </w:rPr>
        <w:t xml:space="preserve">the </w:t>
      </w:r>
      <w:r w:rsidRPr="00CD038E">
        <w:rPr>
          <w:szCs w:val="24"/>
        </w:rPr>
        <w:t>receipt</w:t>
      </w:r>
      <w:r>
        <w:rPr>
          <w:szCs w:val="24"/>
        </w:rPr>
        <w:t xml:space="preserve"> and acknowledgement </w:t>
      </w:r>
      <w:r w:rsidRPr="00CD038E">
        <w:rPr>
          <w:szCs w:val="24"/>
        </w:rPr>
        <w:t>of all</w:t>
      </w:r>
      <w:r w:rsidR="0050375E">
        <w:rPr>
          <w:szCs w:val="24"/>
        </w:rPr>
        <w:t xml:space="preserve"> solicitation</w:t>
      </w:r>
      <w:r w:rsidRPr="00CD038E">
        <w:rPr>
          <w:szCs w:val="24"/>
        </w:rPr>
        <w:t xml:space="preserve"> addenda</w:t>
      </w:r>
      <w:r w:rsidR="00855896">
        <w:rPr>
          <w:szCs w:val="24"/>
        </w:rPr>
        <w:t xml:space="preserve">. </w:t>
      </w:r>
      <w:r w:rsidR="0050375E">
        <w:rPr>
          <w:szCs w:val="24"/>
        </w:rPr>
        <w:t xml:space="preserve">Submit an electronically signed copy </w:t>
      </w:r>
      <w:r w:rsidRPr="00CD038E">
        <w:rPr>
          <w:szCs w:val="24"/>
        </w:rPr>
        <w:t>with</w:t>
      </w:r>
      <w:r w:rsidR="003B5832">
        <w:rPr>
          <w:szCs w:val="24"/>
        </w:rPr>
        <w:t xml:space="preserve"> </w:t>
      </w:r>
      <w:r w:rsidR="0050375E">
        <w:rPr>
          <w:szCs w:val="24"/>
        </w:rPr>
        <w:t xml:space="preserve">solicitation </w:t>
      </w:r>
      <w:r w:rsidR="003B5832">
        <w:rPr>
          <w:szCs w:val="24"/>
        </w:rPr>
        <w:t>s</w:t>
      </w:r>
      <w:r>
        <w:rPr>
          <w:szCs w:val="24"/>
        </w:rPr>
        <w:t>ubmi</w:t>
      </w:r>
      <w:r w:rsidR="0050375E">
        <w:rPr>
          <w:szCs w:val="24"/>
        </w:rPr>
        <w:t>ssion</w:t>
      </w:r>
      <w:r w:rsidR="00855896">
        <w:rPr>
          <w:szCs w:val="24"/>
        </w:rPr>
        <w:t>.</w:t>
      </w:r>
      <w:r w:rsidRPr="00CD038E">
        <w:rPr>
          <w:szCs w:val="24"/>
        </w:rPr>
        <w:t xml:space="preserve"> Failure to acknowledge </w:t>
      </w:r>
      <w:r w:rsidR="0050375E">
        <w:rPr>
          <w:szCs w:val="24"/>
        </w:rPr>
        <w:t>an</w:t>
      </w:r>
      <w:r w:rsidRPr="00CD038E">
        <w:rPr>
          <w:szCs w:val="24"/>
        </w:rPr>
        <w:t xml:space="preserve"> addendum may prevent the </w:t>
      </w:r>
      <w:r w:rsidR="003B5832">
        <w:rPr>
          <w:szCs w:val="24"/>
        </w:rPr>
        <w:t>submi</w:t>
      </w:r>
      <w:r w:rsidR="0050375E">
        <w:rPr>
          <w:szCs w:val="24"/>
        </w:rPr>
        <w:t>ssion</w:t>
      </w:r>
      <w:r w:rsidR="003B5832" w:rsidRPr="00CD038E">
        <w:rPr>
          <w:szCs w:val="24"/>
        </w:rPr>
        <w:t xml:space="preserve"> </w:t>
      </w:r>
      <w:r w:rsidRPr="00CD038E">
        <w:rPr>
          <w:szCs w:val="24"/>
        </w:rPr>
        <w:t>from being considered for award.</w:t>
      </w:r>
    </w:p>
    <w:p w14:paraId="1FD9FD22" w14:textId="582D7D4A" w:rsidR="00962603" w:rsidRPr="00962603" w:rsidRDefault="00271D07" w:rsidP="00962603">
      <w:pPr>
        <w:pStyle w:val="Default"/>
        <w:tabs>
          <w:tab w:val="left" w:pos="360"/>
        </w:tabs>
        <w:spacing w:after="240"/>
        <w:ind w:left="360"/>
        <w:contextualSpacing/>
        <w:jc w:val="center"/>
        <w:rPr>
          <w:b/>
          <w:bCs/>
          <w:u w:val="single"/>
        </w:rPr>
      </w:pPr>
      <w:r w:rsidRPr="00962603">
        <w:rPr>
          <w:b/>
          <w:bCs/>
          <w:u w:val="single"/>
        </w:rPr>
        <w:t>THIS ADDENDUM CHANGE</w:t>
      </w:r>
      <w:r w:rsidR="00962603" w:rsidRPr="00962603">
        <w:rPr>
          <w:b/>
          <w:bCs/>
          <w:u w:val="single"/>
        </w:rPr>
        <w:t>S</w:t>
      </w:r>
      <w:r w:rsidRPr="00962603">
        <w:rPr>
          <w:b/>
          <w:bCs/>
          <w:u w:val="single"/>
        </w:rPr>
        <w:t xml:space="preserve"> THE DATE FOR RECEIPT OF PROPOSALS</w:t>
      </w:r>
      <w:r w:rsidR="00962603" w:rsidRPr="00962603">
        <w:rPr>
          <w:b/>
          <w:bCs/>
          <w:u w:val="single"/>
        </w:rPr>
        <w:t xml:space="preserve"> TO</w:t>
      </w:r>
    </w:p>
    <w:p w14:paraId="652FDB4C" w14:textId="6B686AE6" w:rsidR="00B60E88" w:rsidRPr="00962603" w:rsidRDefault="00962603" w:rsidP="00962603">
      <w:pPr>
        <w:pStyle w:val="Default"/>
        <w:tabs>
          <w:tab w:val="left" w:pos="360"/>
        </w:tabs>
        <w:spacing w:after="240"/>
        <w:ind w:left="360"/>
        <w:contextualSpacing/>
        <w:jc w:val="center"/>
        <w:rPr>
          <w:b/>
          <w:bCs/>
          <w:u w:val="single"/>
        </w:rPr>
      </w:pPr>
      <w:r w:rsidRPr="00962603">
        <w:rPr>
          <w:b/>
          <w:bCs/>
          <w:u w:val="single"/>
        </w:rPr>
        <w:t>TUESDAY, AUGUST 25, 2026 @3:00PM (EST)</w:t>
      </w:r>
    </w:p>
    <w:p w14:paraId="3466DE93" w14:textId="77777777" w:rsidR="00962603" w:rsidRDefault="00962603" w:rsidP="00962603">
      <w:pPr>
        <w:pStyle w:val="Default"/>
        <w:tabs>
          <w:tab w:val="left" w:pos="360"/>
        </w:tabs>
        <w:spacing w:after="240"/>
        <w:ind w:left="360"/>
        <w:contextualSpacing/>
        <w:jc w:val="center"/>
      </w:pPr>
    </w:p>
    <w:p w14:paraId="5C1CD418" w14:textId="0E45739E" w:rsidR="00EA1F05" w:rsidRDefault="00EA1F05" w:rsidP="00EA1F05">
      <w:pPr>
        <w:pStyle w:val="Default"/>
        <w:tabs>
          <w:tab w:val="left" w:pos="360"/>
        </w:tabs>
        <w:spacing w:after="240"/>
        <w:rPr>
          <w:b/>
          <w:bCs/>
          <w:u w:val="single"/>
        </w:rPr>
      </w:pPr>
      <w:r w:rsidRPr="00EA1F05">
        <w:rPr>
          <w:b/>
          <w:bCs/>
          <w:u w:val="single"/>
        </w:rPr>
        <w:t>QUESTIONS/RESPONSES</w:t>
      </w:r>
    </w:p>
    <w:p w14:paraId="06BD43B8" w14:textId="40943840" w:rsidR="00755C29" w:rsidRDefault="00755C29" w:rsidP="006F5582">
      <w:pPr>
        <w:pStyle w:val="Default"/>
        <w:numPr>
          <w:ilvl w:val="0"/>
          <w:numId w:val="10"/>
        </w:numPr>
        <w:tabs>
          <w:tab w:val="left" w:pos="360"/>
        </w:tabs>
        <w:spacing w:after="240"/>
      </w:pPr>
      <w:r w:rsidRPr="00755C29">
        <w:t>Which takes precedenc</w:t>
      </w:r>
      <w:r>
        <w:t xml:space="preserve">e </w:t>
      </w:r>
      <w:r w:rsidRPr="00755C29">
        <w:t>between Exhibit D, the Sample Agreement, and Exhibit C, the General Terms and Conditions?</w:t>
      </w:r>
    </w:p>
    <w:p w14:paraId="2E6DC348" w14:textId="0E9E7D97" w:rsidR="00755C29" w:rsidRDefault="00755C29" w:rsidP="00755C29">
      <w:pPr>
        <w:pStyle w:val="Default"/>
        <w:tabs>
          <w:tab w:val="left" w:pos="360"/>
        </w:tabs>
        <w:spacing w:after="240"/>
        <w:ind w:left="720"/>
      </w:pPr>
      <w:r w:rsidRPr="00755C29">
        <w:rPr>
          <w:b/>
          <w:bCs/>
        </w:rPr>
        <w:t>Response:</w:t>
      </w:r>
      <w:r>
        <w:t xml:space="preserve"> The Sample Agreement</w:t>
      </w:r>
    </w:p>
    <w:p w14:paraId="20DBD2E6" w14:textId="27CA3A9A" w:rsidR="00CA2C7D" w:rsidRDefault="00CA2C7D" w:rsidP="006F5582">
      <w:pPr>
        <w:pStyle w:val="Default"/>
        <w:numPr>
          <w:ilvl w:val="0"/>
          <w:numId w:val="10"/>
        </w:numPr>
        <w:tabs>
          <w:tab w:val="left" w:pos="360"/>
        </w:tabs>
        <w:spacing w:after="240"/>
      </w:pPr>
      <w:r w:rsidRPr="00CA2C7D">
        <w:t>Is any part of the Agreement to be funded by federal, state, or other local agency monies?</w:t>
      </w:r>
    </w:p>
    <w:p w14:paraId="1CF13457" w14:textId="40C00800" w:rsidR="00CA2C7D" w:rsidRPr="00CA2C7D" w:rsidRDefault="00CA2C7D" w:rsidP="00CA2C7D">
      <w:pPr>
        <w:pStyle w:val="Default"/>
        <w:tabs>
          <w:tab w:val="left" w:pos="360"/>
        </w:tabs>
        <w:spacing w:after="240"/>
        <w:ind w:left="720"/>
        <w:rPr>
          <w:b/>
          <w:bCs/>
        </w:rPr>
      </w:pPr>
      <w:r w:rsidRPr="00CA2C7D">
        <w:rPr>
          <w:b/>
          <w:bCs/>
        </w:rPr>
        <w:t xml:space="preserve">Response: </w:t>
      </w:r>
      <w:r w:rsidRPr="00CA2C7D">
        <w:t>That information is unknown until a need and funding source arises.</w:t>
      </w:r>
    </w:p>
    <w:p w14:paraId="0C765AE5" w14:textId="772350B3" w:rsidR="006F5582" w:rsidRDefault="006F5582" w:rsidP="006F5582">
      <w:pPr>
        <w:pStyle w:val="Default"/>
        <w:numPr>
          <w:ilvl w:val="0"/>
          <w:numId w:val="10"/>
        </w:numPr>
        <w:tabs>
          <w:tab w:val="left" w:pos="360"/>
        </w:tabs>
        <w:spacing w:after="240"/>
      </w:pPr>
      <w:r w:rsidRPr="006F5582">
        <w:t>Will performance or payment bonds be required?</w:t>
      </w:r>
    </w:p>
    <w:p w14:paraId="2F6A4CCD" w14:textId="545AAC94" w:rsidR="006F5582" w:rsidRDefault="006F5582" w:rsidP="006F5582">
      <w:pPr>
        <w:pStyle w:val="Default"/>
        <w:tabs>
          <w:tab w:val="left" w:pos="360"/>
        </w:tabs>
        <w:spacing w:after="240"/>
        <w:ind w:left="720"/>
      </w:pPr>
      <w:r w:rsidRPr="006F5582">
        <w:rPr>
          <w:b/>
          <w:bCs/>
        </w:rPr>
        <w:t>Response:</w:t>
      </w:r>
      <w:r>
        <w:t xml:space="preserve"> No.</w:t>
      </w:r>
    </w:p>
    <w:p w14:paraId="0729189C" w14:textId="1BA64C90" w:rsidR="00416F21" w:rsidRDefault="00416F21" w:rsidP="006F5582">
      <w:pPr>
        <w:pStyle w:val="Default"/>
        <w:numPr>
          <w:ilvl w:val="0"/>
          <w:numId w:val="10"/>
        </w:numPr>
        <w:tabs>
          <w:tab w:val="left" w:pos="360"/>
        </w:tabs>
        <w:spacing w:after="240"/>
      </w:pPr>
      <w:r w:rsidRPr="00416F21">
        <w:t>Are there any other liquidated damages provisions applicable to this contract?</w:t>
      </w:r>
    </w:p>
    <w:p w14:paraId="3C9D10A4" w14:textId="734AA97E" w:rsidR="00416F21" w:rsidRDefault="00416F21" w:rsidP="00416F21">
      <w:pPr>
        <w:pStyle w:val="Default"/>
        <w:tabs>
          <w:tab w:val="left" w:pos="360"/>
        </w:tabs>
        <w:spacing w:after="240"/>
        <w:ind w:left="720"/>
      </w:pPr>
      <w:r w:rsidRPr="00416F21">
        <w:rPr>
          <w:b/>
          <w:bCs/>
        </w:rPr>
        <w:t xml:space="preserve">Response: </w:t>
      </w:r>
      <w:r>
        <w:t>No.</w:t>
      </w:r>
    </w:p>
    <w:p w14:paraId="2DA6B9DB" w14:textId="544571BC" w:rsidR="006F5582" w:rsidRDefault="006F5582" w:rsidP="006F5582">
      <w:pPr>
        <w:pStyle w:val="Default"/>
        <w:numPr>
          <w:ilvl w:val="0"/>
          <w:numId w:val="10"/>
        </w:numPr>
        <w:tabs>
          <w:tab w:val="left" w:pos="360"/>
        </w:tabs>
        <w:spacing w:after="240"/>
      </w:pPr>
      <w:r w:rsidRPr="006F5582">
        <w:t>Please confirm that additional insured status does not need to be provided for either the Workers Compensation or Professional Liability policies.</w:t>
      </w:r>
    </w:p>
    <w:p w14:paraId="3255C799" w14:textId="0ABB8B1D" w:rsidR="006F5582" w:rsidRPr="006F5582" w:rsidRDefault="006F5582" w:rsidP="006F5582">
      <w:pPr>
        <w:pStyle w:val="Default"/>
        <w:tabs>
          <w:tab w:val="left" w:pos="360"/>
        </w:tabs>
        <w:spacing w:after="240"/>
        <w:ind w:left="720"/>
        <w:rPr>
          <w:b/>
          <w:bCs/>
        </w:rPr>
      </w:pPr>
      <w:r w:rsidRPr="006F5582">
        <w:rPr>
          <w:b/>
          <w:bCs/>
        </w:rPr>
        <w:t>Response:</w:t>
      </w:r>
      <w:r w:rsidRPr="00BB0D48">
        <w:t xml:space="preserve"> </w:t>
      </w:r>
      <w:r w:rsidR="00BB0D48" w:rsidRPr="00BB0D48">
        <w:t>Confirmed</w:t>
      </w:r>
    </w:p>
    <w:p w14:paraId="5C903E8A" w14:textId="359B9B6F" w:rsidR="006F5582" w:rsidRDefault="006F5582" w:rsidP="006F5582">
      <w:pPr>
        <w:pStyle w:val="Default"/>
        <w:numPr>
          <w:ilvl w:val="0"/>
          <w:numId w:val="10"/>
        </w:numPr>
        <w:tabs>
          <w:tab w:val="left" w:pos="360"/>
        </w:tabs>
        <w:spacing w:after="240"/>
      </w:pPr>
      <w:r>
        <w:t>For the pricing sheet, are we allowed to add pricing options for different square foot options for the asbestos line items, as you have done for the IAQ services?</w:t>
      </w:r>
    </w:p>
    <w:p w14:paraId="20C2FA0A" w14:textId="0D63A77F" w:rsidR="006F5582" w:rsidRPr="006F5582" w:rsidRDefault="006F5582" w:rsidP="006F5582">
      <w:pPr>
        <w:pStyle w:val="Default"/>
        <w:tabs>
          <w:tab w:val="left" w:pos="360"/>
        </w:tabs>
        <w:spacing w:after="240"/>
        <w:ind w:left="720"/>
      </w:pPr>
      <w:r w:rsidRPr="006F5582">
        <w:rPr>
          <w:b/>
          <w:bCs/>
        </w:rPr>
        <w:t>Response:</w:t>
      </w:r>
      <w:r>
        <w:t xml:space="preserve"> </w:t>
      </w:r>
      <w:r w:rsidR="00A9415B" w:rsidRPr="00A9415B">
        <w:t>Bidders must provide the pricing as noted in Attachment 3 – Pricing Form.  However, additional pricing may optionally also be provided.</w:t>
      </w:r>
    </w:p>
    <w:p w14:paraId="24BC1817" w14:textId="77987C3D" w:rsidR="006F5582" w:rsidRDefault="006F5582" w:rsidP="006F5582">
      <w:pPr>
        <w:pStyle w:val="Default"/>
        <w:numPr>
          <w:ilvl w:val="0"/>
          <w:numId w:val="10"/>
        </w:numPr>
        <w:tabs>
          <w:tab w:val="left" w:pos="360"/>
        </w:tabs>
        <w:spacing w:after="240"/>
      </w:pPr>
      <w:r>
        <w:t>What is the difference between Comprehensive Asbestos Hazard Assessment and Pre-Demolition Asbestos Hazard Assessment on the pricing sheet?</w:t>
      </w:r>
    </w:p>
    <w:p w14:paraId="1738C2DE" w14:textId="632F10C9" w:rsidR="006F5582" w:rsidRPr="00A9415B" w:rsidRDefault="006F5582" w:rsidP="006F5582">
      <w:pPr>
        <w:pStyle w:val="Default"/>
        <w:tabs>
          <w:tab w:val="left" w:pos="360"/>
        </w:tabs>
        <w:spacing w:after="240"/>
        <w:ind w:left="720"/>
      </w:pPr>
      <w:r w:rsidRPr="006F5582">
        <w:rPr>
          <w:b/>
          <w:bCs/>
        </w:rPr>
        <w:t xml:space="preserve">Response: </w:t>
      </w:r>
      <w:r w:rsidR="00A9415B" w:rsidRPr="00A9415B">
        <w:t xml:space="preserve">Item 14 covers a full-building survey identifying all suspect asbestos-containing materials (ACM) regardless of planned work. Item 15 is scoped specifically </w:t>
      </w:r>
      <w:proofErr w:type="gramStart"/>
      <w:r w:rsidR="00A9415B" w:rsidRPr="00A9415B">
        <w:t>to</w:t>
      </w:r>
      <w:proofErr w:type="gramEnd"/>
      <w:r w:rsidR="00A9415B" w:rsidRPr="00A9415B">
        <w:t xml:space="preserve"> materials that </w:t>
      </w:r>
      <w:r w:rsidR="00A9415B" w:rsidRPr="00A9415B">
        <w:lastRenderedPageBreak/>
        <w:t>will be disturbed by an upcoming demolition, as required under NESHAP prior to demolition activities. Both are priced per square foot (SF).</w:t>
      </w:r>
    </w:p>
    <w:p w14:paraId="5EF4E9AB" w14:textId="066515AF" w:rsidR="006F5582" w:rsidRDefault="006F5582" w:rsidP="006F5582">
      <w:pPr>
        <w:pStyle w:val="Default"/>
        <w:numPr>
          <w:ilvl w:val="0"/>
          <w:numId w:val="10"/>
        </w:numPr>
        <w:tabs>
          <w:tab w:val="left" w:pos="360"/>
        </w:tabs>
        <w:spacing w:after="240"/>
      </w:pPr>
      <w:r>
        <w:t xml:space="preserve">What is the expected turnaround time for laboratory analysis of asbestos samples? </w:t>
      </w:r>
    </w:p>
    <w:p w14:paraId="36DE3A08" w14:textId="6BE78CFB" w:rsidR="006F5582" w:rsidRPr="00A9415B" w:rsidRDefault="006F5582" w:rsidP="006F5582">
      <w:pPr>
        <w:pStyle w:val="Default"/>
        <w:tabs>
          <w:tab w:val="left" w:pos="360"/>
        </w:tabs>
        <w:spacing w:after="240"/>
        <w:ind w:left="720"/>
      </w:pPr>
      <w:r w:rsidRPr="006F5582">
        <w:rPr>
          <w:b/>
          <w:bCs/>
        </w:rPr>
        <w:t>Response:</w:t>
      </w:r>
      <w:r w:rsidR="00A9415B">
        <w:rPr>
          <w:b/>
          <w:bCs/>
        </w:rPr>
        <w:t xml:space="preserve"> </w:t>
      </w:r>
      <w:r w:rsidR="00A9415B" w:rsidRPr="00A9415B">
        <w:t>Item 27 should be based on a standard 3-5 business day laboratory turnaround time and may provide expedited pricing as an additional line item.</w:t>
      </w:r>
    </w:p>
    <w:p w14:paraId="74B5319D" w14:textId="6FA3B881" w:rsidR="006F5582" w:rsidRDefault="006F5582" w:rsidP="006F5582">
      <w:pPr>
        <w:pStyle w:val="Default"/>
        <w:numPr>
          <w:ilvl w:val="0"/>
          <w:numId w:val="10"/>
        </w:numPr>
        <w:tabs>
          <w:tab w:val="left" w:pos="360"/>
        </w:tabs>
        <w:spacing w:after="240"/>
      </w:pPr>
      <w:r>
        <w:t>Does the asbestos sample fee include only the lab fee or both the lab and labor fee for collecting said sample?</w:t>
      </w:r>
    </w:p>
    <w:p w14:paraId="34D522C5" w14:textId="66442F80" w:rsidR="006F5582" w:rsidRPr="00A9415B" w:rsidRDefault="006F5582" w:rsidP="006F5582">
      <w:pPr>
        <w:pStyle w:val="Default"/>
        <w:tabs>
          <w:tab w:val="left" w:pos="360"/>
        </w:tabs>
        <w:spacing w:after="240"/>
        <w:ind w:left="720"/>
      </w:pPr>
      <w:r w:rsidRPr="006F5582">
        <w:rPr>
          <w:b/>
          <w:bCs/>
        </w:rPr>
        <w:t>Response:</w:t>
      </w:r>
      <w:r w:rsidR="00A9415B">
        <w:rPr>
          <w:b/>
          <w:bCs/>
        </w:rPr>
        <w:t xml:space="preserve"> </w:t>
      </w:r>
      <w:r w:rsidR="00A9415B" w:rsidRPr="00A9415B">
        <w:t>Item 27 should reflect the laboratory analysis fee only.</w:t>
      </w:r>
    </w:p>
    <w:p w14:paraId="663D54D6" w14:textId="053EDE12" w:rsidR="006F5582" w:rsidRDefault="006F5582" w:rsidP="006F5582">
      <w:pPr>
        <w:pStyle w:val="Default"/>
        <w:numPr>
          <w:ilvl w:val="0"/>
          <w:numId w:val="10"/>
        </w:numPr>
        <w:tabs>
          <w:tab w:val="left" w:pos="360"/>
        </w:tabs>
        <w:spacing w:after="240"/>
      </w:pPr>
      <w:r>
        <w:t xml:space="preserve">Are there any </w:t>
      </w:r>
      <w:proofErr w:type="gramStart"/>
      <w:r>
        <w:t>point</w:t>
      </w:r>
      <w:proofErr w:type="gramEnd"/>
      <w:r>
        <w:t xml:space="preserve"> count asbestos analysis costs needed?</w:t>
      </w:r>
    </w:p>
    <w:p w14:paraId="4ABB0F18" w14:textId="4E4F4871" w:rsidR="006F5582" w:rsidRPr="006F5582" w:rsidRDefault="006F5582" w:rsidP="006F5582">
      <w:pPr>
        <w:pStyle w:val="Default"/>
        <w:tabs>
          <w:tab w:val="left" w:pos="360"/>
        </w:tabs>
        <w:spacing w:after="240"/>
        <w:ind w:left="720"/>
      </w:pPr>
      <w:r w:rsidRPr="006F5582">
        <w:rPr>
          <w:b/>
          <w:bCs/>
        </w:rPr>
        <w:t>Response:</w:t>
      </w:r>
      <w:r w:rsidR="00A9415B">
        <w:rPr>
          <w:b/>
          <w:bCs/>
        </w:rPr>
        <w:t xml:space="preserve"> </w:t>
      </w:r>
      <w:r w:rsidR="00A9415B" w:rsidRPr="00A9415B">
        <w:t>No</w:t>
      </w:r>
    </w:p>
    <w:p w14:paraId="59EC78DF" w14:textId="0D50A271" w:rsidR="006F5582" w:rsidRDefault="006F5582" w:rsidP="006F5582">
      <w:pPr>
        <w:pStyle w:val="Default"/>
        <w:numPr>
          <w:ilvl w:val="0"/>
          <w:numId w:val="10"/>
        </w:numPr>
        <w:tabs>
          <w:tab w:val="left" w:pos="360"/>
        </w:tabs>
        <w:spacing w:after="240"/>
      </w:pPr>
      <w:r>
        <w:t>Are any roof core sample costs needed?</w:t>
      </w:r>
    </w:p>
    <w:p w14:paraId="6CAB93C3" w14:textId="1B8B7E59" w:rsidR="006F5582" w:rsidRPr="006F5582" w:rsidRDefault="006F5582" w:rsidP="006F5582">
      <w:pPr>
        <w:pStyle w:val="Default"/>
        <w:tabs>
          <w:tab w:val="left" w:pos="360"/>
        </w:tabs>
        <w:spacing w:after="240"/>
        <w:ind w:left="720"/>
      </w:pPr>
      <w:r w:rsidRPr="006F5582">
        <w:rPr>
          <w:b/>
          <w:bCs/>
        </w:rPr>
        <w:t>Response:</w:t>
      </w:r>
      <w:r>
        <w:t xml:space="preserve"> </w:t>
      </w:r>
      <w:r w:rsidR="00A9415B">
        <w:t>No</w:t>
      </w:r>
    </w:p>
    <w:p w14:paraId="5FE5E8C3" w14:textId="787B1100" w:rsidR="006F5582" w:rsidRDefault="006F5582" w:rsidP="006F5582">
      <w:pPr>
        <w:pStyle w:val="Default"/>
        <w:numPr>
          <w:ilvl w:val="0"/>
          <w:numId w:val="10"/>
        </w:numPr>
        <w:tabs>
          <w:tab w:val="left" w:pos="360"/>
        </w:tabs>
        <w:spacing w:after="240"/>
      </w:pPr>
      <w:r>
        <w:t>Are there any asbestos PCM or TEM air sample analysis costs for abatement projects needed?</w:t>
      </w:r>
    </w:p>
    <w:p w14:paraId="0F70E12C" w14:textId="438A9BEB" w:rsidR="006F5582" w:rsidRPr="006F5582" w:rsidRDefault="006F5582" w:rsidP="006F5582">
      <w:pPr>
        <w:pStyle w:val="Default"/>
        <w:tabs>
          <w:tab w:val="left" w:pos="360"/>
        </w:tabs>
        <w:spacing w:after="240"/>
        <w:ind w:left="720"/>
      </w:pPr>
      <w:r w:rsidRPr="006F5582">
        <w:rPr>
          <w:b/>
          <w:bCs/>
        </w:rPr>
        <w:t>Response:</w:t>
      </w:r>
      <w:r w:rsidR="00A9415B">
        <w:rPr>
          <w:b/>
          <w:bCs/>
        </w:rPr>
        <w:t xml:space="preserve"> </w:t>
      </w:r>
      <w:r w:rsidR="00A9415B" w:rsidRPr="00A9415B">
        <w:t>No</w:t>
      </w:r>
    </w:p>
    <w:p w14:paraId="121F744F" w14:textId="7850826E" w:rsidR="006F5582" w:rsidRDefault="006F5582" w:rsidP="006F5582">
      <w:pPr>
        <w:pStyle w:val="Default"/>
        <w:numPr>
          <w:ilvl w:val="0"/>
          <w:numId w:val="10"/>
        </w:numPr>
        <w:tabs>
          <w:tab w:val="left" w:pos="360"/>
        </w:tabs>
        <w:spacing w:after="240"/>
      </w:pPr>
      <w:r>
        <w:t>Is the lead paint sampling to include an XRF option in the line-item cost?</w:t>
      </w:r>
    </w:p>
    <w:p w14:paraId="2B18FA8B" w14:textId="5ECF7E9C" w:rsidR="006F5582" w:rsidRPr="00A9415B" w:rsidRDefault="006F5582" w:rsidP="006F5582">
      <w:pPr>
        <w:pStyle w:val="Default"/>
        <w:tabs>
          <w:tab w:val="left" w:pos="360"/>
        </w:tabs>
        <w:spacing w:after="240"/>
        <w:ind w:left="720"/>
      </w:pPr>
      <w:r w:rsidRPr="006F5582">
        <w:rPr>
          <w:b/>
          <w:bCs/>
        </w:rPr>
        <w:t>Response:</w:t>
      </w:r>
      <w:r w:rsidR="00A9415B">
        <w:rPr>
          <w:b/>
          <w:bCs/>
        </w:rPr>
        <w:t xml:space="preserve"> </w:t>
      </w:r>
      <w:r w:rsidR="00A9415B">
        <w:t>No</w:t>
      </w:r>
    </w:p>
    <w:p w14:paraId="58EA4C14" w14:textId="74C18D79" w:rsidR="006F5582" w:rsidRDefault="006F5582" w:rsidP="006F5582">
      <w:pPr>
        <w:pStyle w:val="Default"/>
        <w:numPr>
          <w:ilvl w:val="0"/>
          <w:numId w:val="10"/>
        </w:numPr>
        <w:tabs>
          <w:tab w:val="left" w:pos="360"/>
        </w:tabs>
        <w:spacing w:after="240"/>
      </w:pPr>
      <w:r>
        <w:t>Can you include a line item for lab testing not specified (fees not specified)</w:t>
      </w:r>
      <w:r w:rsidR="007059BB">
        <w:t>?</w:t>
      </w:r>
    </w:p>
    <w:p w14:paraId="1D26507B" w14:textId="1E6B70F9" w:rsidR="007059BB" w:rsidRPr="00A9415B" w:rsidRDefault="007059BB" w:rsidP="007059BB">
      <w:pPr>
        <w:pStyle w:val="Default"/>
        <w:tabs>
          <w:tab w:val="left" w:pos="360"/>
        </w:tabs>
        <w:spacing w:after="240"/>
        <w:ind w:left="720"/>
      </w:pPr>
      <w:r w:rsidRPr="007059BB">
        <w:rPr>
          <w:b/>
          <w:bCs/>
        </w:rPr>
        <w:t>Response:</w:t>
      </w:r>
      <w:r w:rsidR="00A9415B">
        <w:rPr>
          <w:b/>
          <w:bCs/>
        </w:rPr>
        <w:t xml:space="preserve"> </w:t>
      </w:r>
      <w:r w:rsidR="00A9415B" w:rsidRPr="00A9415B">
        <w:t>Bidders may optionally provide any additional pricing.</w:t>
      </w:r>
    </w:p>
    <w:p w14:paraId="0A0EE3B4" w14:textId="2B038987" w:rsidR="007059BB" w:rsidRDefault="007059BB" w:rsidP="007059BB">
      <w:pPr>
        <w:pStyle w:val="Default"/>
        <w:numPr>
          <w:ilvl w:val="0"/>
          <w:numId w:val="10"/>
        </w:numPr>
        <w:tabs>
          <w:tab w:val="left" w:pos="360"/>
        </w:tabs>
        <w:spacing w:after="240"/>
      </w:pPr>
      <w:r>
        <w:t>Attachment 3 – Pricing Sheet: Items 19 and 20, Can you confirm that the units of measure are square feet (SF)? IAQ assessments can be nuanced and there is difference between a focused assessment of a 200 square foot office compared to 9,500 square foot area or building.</w:t>
      </w:r>
    </w:p>
    <w:p w14:paraId="3E3C9CAE" w14:textId="7FA9F718" w:rsidR="007059BB" w:rsidRPr="00A9415B" w:rsidRDefault="007059BB" w:rsidP="007059BB">
      <w:pPr>
        <w:pStyle w:val="Default"/>
        <w:tabs>
          <w:tab w:val="left" w:pos="360"/>
        </w:tabs>
        <w:spacing w:after="240"/>
        <w:ind w:left="720"/>
      </w:pPr>
      <w:r w:rsidRPr="007059BB">
        <w:rPr>
          <w:b/>
          <w:bCs/>
        </w:rPr>
        <w:t>Response:</w:t>
      </w:r>
      <w:r w:rsidR="00A9415B">
        <w:rPr>
          <w:b/>
          <w:bCs/>
        </w:rPr>
        <w:t xml:space="preserve"> </w:t>
      </w:r>
      <w:r w:rsidR="00A9415B" w:rsidRPr="00A9415B">
        <w:t>Confirmed</w:t>
      </w:r>
    </w:p>
    <w:p w14:paraId="7842213E" w14:textId="0104AA3D" w:rsidR="007059BB" w:rsidRDefault="007059BB" w:rsidP="007059BB">
      <w:pPr>
        <w:pStyle w:val="Default"/>
        <w:numPr>
          <w:ilvl w:val="0"/>
          <w:numId w:val="10"/>
        </w:numPr>
        <w:tabs>
          <w:tab w:val="left" w:pos="360"/>
        </w:tabs>
        <w:spacing w:after="240"/>
      </w:pPr>
      <w:r>
        <w:t>Attachment 3 – Pricing Sheet. Should items 23 and 24 in the Attachment 3 – Pricing Sheet be included in the per sampling pricing section?</w:t>
      </w:r>
    </w:p>
    <w:p w14:paraId="30BC7CB7" w14:textId="60FC4EE9" w:rsidR="007059BB" w:rsidRPr="007059BB" w:rsidRDefault="007059BB" w:rsidP="007059BB">
      <w:pPr>
        <w:pStyle w:val="Default"/>
        <w:tabs>
          <w:tab w:val="left" w:pos="360"/>
        </w:tabs>
        <w:spacing w:after="240"/>
        <w:ind w:left="720"/>
        <w:rPr>
          <w:b/>
          <w:bCs/>
        </w:rPr>
      </w:pPr>
      <w:r w:rsidRPr="007059BB">
        <w:rPr>
          <w:b/>
          <w:bCs/>
        </w:rPr>
        <w:t>Response:</w:t>
      </w:r>
      <w:r w:rsidR="00A9415B">
        <w:rPr>
          <w:b/>
          <w:bCs/>
        </w:rPr>
        <w:t xml:space="preserve"> </w:t>
      </w:r>
      <w:r w:rsidR="00A9415B" w:rsidRPr="00A9415B">
        <w:t>No</w:t>
      </w:r>
    </w:p>
    <w:p w14:paraId="1C0231D9" w14:textId="0CD188C6" w:rsidR="007059BB" w:rsidRDefault="007059BB" w:rsidP="007059BB">
      <w:pPr>
        <w:pStyle w:val="Default"/>
        <w:numPr>
          <w:ilvl w:val="0"/>
          <w:numId w:val="10"/>
        </w:numPr>
        <w:tabs>
          <w:tab w:val="left" w:pos="360"/>
        </w:tabs>
        <w:spacing w:after="240"/>
      </w:pPr>
      <w:r>
        <w:t xml:space="preserve">Attachment 3 – Pricing Sheet. What are the associated laboratory turnaround times for items 25 through 42?  Even “standard” TAT can be different depending on the analysis and most labs generally price the analysis on an hour and/or day turnaround time.  </w:t>
      </w:r>
    </w:p>
    <w:p w14:paraId="097CF535" w14:textId="216DB98A" w:rsidR="007059BB" w:rsidRPr="00A9415B" w:rsidRDefault="007059BB" w:rsidP="007059BB">
      <w:pPr>
        <w:pStyle w:val="Default"/>
        <w:tabs>
          <w:tab w:val="left" w:pos="360"/>
        </w:tabs>
        <w:spacing w:after="240"/>
        <w:ind w:left="720"/>
      </w:pPr>
      <w:r w:rsidRPr="007059BB">
        <w:rPr>
          <w:b/>
          <w:bCs/>
        </w:rPr>
        <w:t>Response:</w:t>
      </w:r>
      <w:r w:rsidR="00A9415B">
        <w:rPr>
          <w:b/>
          <w:bCs/>
        </w:rPr>
        <w:t xml:space="preserve"> </w:t>
      </w:r>
      <w:r w:rsidR="00A9415B" w:rsidRPr="00A9415B">
        <w:t>Items 25-42 should be based on a standard 3-5 business day turnaround time and may provide expedited pricing as an additional line item.</w:t>
      </w:r>
    </w:p>
    <w:p w14:paraId="1B3F2215" w14:textId="3343AC77" w:rsidR="007059BB" w:rsidRDefault="007059BB" w:rsidP="007059BB">
      <w:pPr>
        <w:pStyle w:val="Default"/>
        <w:numPr>
          <w:ilvl w:val="0"/>
          <w:numId w:val="10"/>
        </w:numPr>
        <w:tabs>
          <w:tab w:val="left" w:pos="360"/>
        </w:tabs>
        <w:spacing w:after="240"/>
      </w:pPr>
      <w:r>
        <w:t>Attachment 3 – Pricing Sheet. What kind of asbestos pricing is being requested?  Air? Bulk?</w:t>
      </w:r>
    </w:p>
    <w:p w14:paraId="3EB38FB7" w14:textId="07FC2CE5" w:rsidR="007059BB" w:rsidRPr="007059BB" w:rsidRDefault="007059BB" w:rsidP="007059BB">
      <w:pPr>
        <w:pStyle w:val="Default"/>
        <w:tabs>
          <w:tab w:val="left" w:pos="360"/>
        </w:tabs>
        <w:spacing w:after="240"/>
        <w:ind w:left="720"/>
        <w:rPr>
          <w:b/>
          <w:bCs/>
        </w:rPr>
      </w:pPr>
      <w:r w:rsidRPr="007059BB">
        <w:rPr>
          <w:b/>
          <w:bCs/>
        </w:rPr>
        <w:t>Response:</w:t>
      </w:r>
      <w:r w:rsidR="0031064B">
        <w:rPr>
          <w:b/>
          <w:bCs/>
        </w:rPr>
        <w:t xml:space="preserve"> </w:t>
      </w:r>
      <w:r w:rsidR="00A9415B" w:rsidRPr="00A9415B">
        <w:t>Item 27 should be priced as bulk.</w:t>
      </w:r>
    </w:p>
    <w:p w14:paraId="600B47B5" w14:textId="2CDD3700" w:rsidR="007059BB" w:rsidRDefault="007059BB" w:rsidP="007059BB">
      <w:pPr>
        <w:pStyle w:val="Default"/>
        <w:numPr>
          <w:ilvl w:val="0"/>
          <w:numId w:val="10"/>
        </w:numPr>
        <w:tabs>
          <w:tab w:val="left" w:pos="360"/>
        </w:tabs>
        <w:spacing w:after="240"/>
      </w:pPr>
      <w:r>
        <w:t>Attachment 3 – Pricing Sheet, Item 34 (Mold Spore trap by optical microscopy) is generally recognized as Mold Spore Trap (Items 23 and 24, should we still provide a unit price?</w:t>
      </w:r>
    </w:p>
    <w:p w14:paraId="38A358FD" w14:textId="1A480199" w:rsidR="007059BB" w:rsidRPr="007059BB" w:rsidRDefault="007059BB" w:rsidP="007059BB">
      <w:pPr>
        <w:pStyle w:val="Default"/>
        <w:tabs>
          <w:tab w:val="left" w:pos="360"/>
        </w:tabs>
        <w:spacing w:after="240"/>
        <w:ind w:left="720"/>
        <w:rPr>
          <w:b/>
          <w:bCs/>
        </w:rPr>
      </w:pPr>
      <w:r w:rsidRPr="007059BB">
        <w:rPr>
          <w:b/>
          <w:bCs/>
        </w:rPr>
        <w:t>Response:</w:t>
      </w:r>
      <w:r w:rsidR="00A9415B">
        <w:rPr>
          <w:b/>
          <w:bCs/>
        </w:rPr>
        <w:t xml:space="preserve"> </w:t>
      </w:r>
      <w:r w:rsidR="00A9415B" w:rsidRPr="00A9415B">
        <w:t>Yes</w:t>
      </w:r>
    </w:p>
    <w:p w14:paraId="2BCAE0EB" w14:textId="768FA1DC" w:rsidR="007059BB" w:rsidRDefault="007059BB" w:rsidP="007059BB">
      <w:pPr>
        <w:pStyle w:val="Default"/>
        <w:numPr>
          <w:ilvl w:val="0"/>
          <w:numId w:val="10"/>
        </w:numPr>
        <w:tabs>
          <w:tab w:val="left" w:pos="360"/>
        </w:tabs>
        <w:spacing w:after="240"/>
      </w:pPr>
      <w:r>
        <w:t>8.5.1 – Vendor Profile. Should we include individual licenses and certificates for all staff on the proposed team or just the Program Manager along with the relevant company licenses?</w:t>
      </w:r>
    </w:p>
    <w:p w14:paraId="2104E5D5" w14:textId="1B2D5732" w:rsidR="007059BB" w:rsidRPr="00A9415B" w:rsidRDefault="007059BB" w:rsidP="007059BB">
      <w:pPr>
        <w:pStyle w:val="Default"/>
        <w:tabs>
          <w:tab w:val="left" w:pos="360"/>
        </w:tabs>
        <w:spacing w:after="240"/>
        <w:ind w:left="720"/>
      </w:pPr>
      <w:r w:rsidRPr="007059BB">
        <w:rPr>
          <w:b/>
          <w:bCs/>
        </w:rPr>
        <w:t>Response:</w:t>
      </w:r>
      <w:r w:rsidR="00A9415B">
        <w:rPr>
          <w:b/>
          <w:bCs/>
        </w:rPr>
        <w:t xml:space="preserve"> </w:t>
      </w:r>
      <w:r w:rsidR="00A9415B" w:rsidRPr="00A9415B">
        <w:t>Program Manager along with the relevant company licenses.</w:t>
      </w:r>
    </w:p>
    <w:p w14:paraId="5981BA00" w14:textId="5C406F08" w:rsidR="007059BB" w:rsidRDefault="007059BB" w:rsidP="007059BB">
      <w:pPr>
        <w:pStyle w:val="Default"/>
        <w:numPr>
          <w:ilvl w:val="0"/>
          <w:numId w:val="10"/>
        </w:numPr>
        <w:tabs>
          <w:tab w:val="left" w:pos="360"/>
        </w:tabs>
        <w:spacing w:after="240"/>
      </w:pPr>
      <w:r>
        <w:t>Does the format of the submittal need to be structured such that the Vendor Profile is labeled section 8.5.1, Forms are labeled section 8.5.2, etc.?  Or for example, can the Vendor Profile be Section 1, Forms be Section 2, etc.</w:t>
      </w:r>
    </w:p>
    <w:p w14:paraId="055DBEFD" w14:textId="6856F0B7" w:rsidR="006F5582" w:rsidRPr="006F5582" w:rsidRDefault="006F5582" w:rsidP="006F5582">
      <w:pPr>
        <w:pStyle w:val="Default"/>
        <w:tabs>
          <w:tab w:val="left" w:pos="360"/>
        </w:tabs>
        <w:spacing w:after="240"/>
        <w:ind w:left="720"/>
      </w:pPr>
      <w:r w:rsidRPr="006F5582">
        <w:rPr>
          <w:b/>
          <w:bCs/>
        </w:rPr>
        <w:t>Response:</w:t>
      </w:r>
      <w:r w:rsidR="00A9415B">
        <w:rPr>
          <w:b/>
          <w:bCs/>
        </w:rPr>
        <w:t xml:space="preserve"> </w:t>
      </w:r>
      <w:r w:rsidR="00A9415B" w:rsidRPr="00A9415B">
        <w:t>The Vendor Profile shall be in Section 1. The Forms shall be Section 2, etc</w:t>
      </w:r>
      <w:r w:rsidR="00A9415B" w:rsidRPr="00A9415B">
        <w:t>.</w:t>
      </w:r>
    </w:p>
    <w:p w14:paraId="6B4B9A5F" w14:textId="77777777" w:rsidR="00EA1F05" w:rsidRDefault="00EA1F05" w:rsidP="006F5582">
      <w:pPr>
        <w:pBdr>
          <w:bottom w:val="single" w:sz="6" w:space="1" w:color="auto"/>
        </w:pBdr>
        <w:spacing w:after="120"/>
        <w:rPr>
          <w:b/>
          <w:bCs/>
        </w:rPr>
      </w:pPr>
    </w:p>
    <w:p w14:paraId="493171EC" w14:textId="6DD37645" w:rsidR="00CF68E6" w:rsidRDefault="00CF68E6" w:rsidP="00CF68E6">
      <w:pPr>
        <w:pStyle w:val="Default"/>
        <w:jc w:val="center"/>
        <w:rPr>
          <w:b/>
          <w:bCs/>
          <w:snapToGrid w:val="0"/>
          <w:color w:val="auto"/>
          <w:szCs w:val="20"/>
        </w:rPr>
      </w:pPr>
      <w:r>
        <w:rPr>
          <w:b/>
          <w:bCs/>
          <w:snapToGrid w:val="0"/>
          <w:color w:val="auto"/>
          <w:szCs w:val="20"/>
        </w:rPr>
        <w:t>ACKNOWLEDGEMENT</w:t>
      </w:r>
    </w:p>
    <w:p w14:paraId="646D1ABE" w14:textId="77777777" w:rsidR="00CF68E6" w:rsidRPr="00B64F84" w:rsidRDefault="00CF68E6" w:rsidP="00C3031B">
      <w:pPr>
        <w:pStyle w:val="Default"/>
        <w:jc w:val="center"/>
        <w:rPr>
          <w:b/>
          <w:bCs/>
        </w:rPr>
      </w:pPr>
    </w:p>
    <w:p w14:paraId="19DF661F" w14:textId="26E62524" w:rsidR="00BD7B4A" w:rsidRPr="00CD038E" w:rsidRDefault="00BD7B4A" w:rsidP="00E12DB6">
      <w:pPr>
        <w:spacing w:after="120"/>
        <w:jc w:val="both"/>
        <w:rPr>
          <w:szCs w:val="24"/>
        </w:rPr>
      </w:pPr>
      <w:r w:rsidRPr="00CD038E">
        <w:rPr>
          <w:szCs w:val="24"/>
        </w:rPr>
        <w:t>Firm Name</w:t>
      </w:r>
      <w:r w:rsidR="003F206F">
        <w:t xml:space="preserve">:  </w:t>
      </w:r>
      <w:sdt>
        <w:sdtPr>
          <w:alias w:val="TYPE YOUR FIRM'S NAME HERE"/>
          <w:tag w:val="TYPE YOUR FIRM'S NAME HERE"/>
          <w:id w:val="1680545534"/>
          <w:placeholder>
            <w:docPart w:val="3AFF6D506D4441808F72389945A4E5B7"/>
          </w:placeholder>
          <w:showingPlcHdr/>
          <w:text/>
        </w:sdtPr>
        <w:sdtEndPr/>
        <w:sdtContent>
          <w:r w:rsidR="003F206F" w:rsidRPr="00847C6F">
            <w:rPr>
              <w:rStyle w:val="PlaceholderText"/>
            </w:rPr>
            <w:t>Click or tap here to enter text.</w:t>
          </w:r>
        </w:sdtContent>
      </w:sdt>
    </w:p>
    <w:p w14:paraId="7A8FE1F8" w14:textId="7AA26658" w:rsidR="00DC68A5" w:rsidRPr="004061A7" w:rsidRDefault="00DC68A5" w:rsidP="00DC68A5">
      <w:pPr>
        <w:spacing w:after="40"/>
        <w:jc w:val="both"/>
      </w:pPr>
      <w:r w:rsidRPr="004061A7">
        <w:t xml:space="preserve">I hereby certify that my electronic signature </w:t>
      </w:r>
      <w:r w:rsidR="003B5832">
        <w:t>has</w:t>
      </w:r>
      <w:r w:rsidRPr="004061A7">
        <w:t xml:space="preserve"> the same legal effect as if made under oath; that I am a</w:t>
      </w:r>
      <w:r>
        <w:t xml:space="preserve">n authorized </w:t>
      </w:r>
      <w:r w:rsidRPr="004061A7">
        <w:t xml:space="preserve">representative of this </w:t>
      </w:r>
      <w:r w:rsidR="00855896">
        <w:t xml:space="preserve">vendor </w:t>
      </w:r>
      <w:r>
        <w:t xml:space="preserve">and/or empowered to execute this submittal </w:t>
      </w:r>
      <w:r w:rsidR="003B5832">
        <w:t xml:space="preserve">on </w:t>
      </w:r>
      <w:r>
        <w:t xml:space="preserve">behalf of the </w:t>
      </w:r>
      <w:r w:rsidR="00855896">
        <w:t>vendor</w:t>
      </w:r>
      <w:r>
        <w:t xml:space="preserve">.  </w:t>
      </w:r>
    </w:p>
    <w:p w14:paraId="7CDCCF17" w14:textId="15C87265" w:rsidR="00DC68A5" w:rsidRDefault="00837F13" w:rsidP="00DC68A5">
      <w:pPr>
        <w:spacing w:after="40"/>
        <w:jc w:val="both"/>
      </w:pPr>
      <w:r>
        <w:t>Signature</w:t>
      </w:r>
      <w:r w:rsidR="00DC68A5">
        <w:t xml:space="preserve"> of Legal Representative Submitting this Bid:  </w:t>
      </w:r>
      <w:sdt>
        <w:sdtPr>
          <w:rPr>
            <w:rStyle w:val="Style4"/>
          </w:rPr>
          <w:alias w:val="First and Last Name"/>
          <w:tag w:val="First and Last Name"/>
          <w:id w:val="1447966002"/>
          <w:placeholder>
            <w:docPart w:val="CDE58C00F8D444469899C2D9AC74FF1B"/>
          </w:placeholder>
          <w:showingPlcHdr/>
          <w:text/>
        </w:sdtPr>
        <w:sdtEndPr>
          <w:rPr>
            <w:rStyle w:val="DefaultParagraphFont"/>
            <w:rFonts w:ascii="Times New Roman" w:hAnsi="Times New Roman"/>
            <w:b w:val="0"/>
            <w:sz w:val="24"/>
          </w:rPr>
        </w:sdtEndPr>
        <w:sdtContent>
          <w:r w:rsidR="00DC68A5" w:rsidRPr="00847C6F">
            <w:rPr>
              <w:rStyle w:val="PlaceholderText"/>
            </w:rPr>
            <w:t>Click or tap here to enter text.</w:t>
          </w:r>
        </w:sdtContent>
      </w:sdt>
    </w:p>
    <w:p w14:paraId="3E01AA0E" w14:textId="77777777" w:rsidR="00DC68A5" w:rsidRDefault="00DC68A5" w:rsidP="00DC68A5">
      <w:pPr>
        <w:spacing w:after="40"/>
        <w:jc w:val="both"/>
      </w:pPr>
      <w:r>
        <w:t xml:space="preserve">Date: </w:t>
      </w:r>
      <w:sdt>
        <w:sdtPr>
          <w:id w:val="1787618434"/>
          <w:placeholder>
            <w:docPart w:val="E35A7E9AC682468E9B95021F125A8D25"/>
          </w:placeholder>
        </w:sdtPr>
        <w:sdtEndPr/>
        <w:sdtContent>
          <w:sdt>
            <w:sdtPr>
              <w:id w:val="-1850782746"/>
              <w:placeholder>
                <w:docPart w:val="38FEDF057B6A47B683161EC2C5C49ED3"/>
              </w:placeholder>
              <w:showingPlcHdr/>
              <w:date>
                <w:dateFormat w:val="M/d/yyyy"/>
                <w:lid w:val="en-US"/>
                <w:storeMappedDataAs w:val="dateTime"/>
                <w:calendar w:val="gregorian"/>
              </w:date>
            </w:sdtPr>
            <w:sdtEndPr/>
            <w:sdtContent>
              <w:r w:rsidRPr="00B16A00">
                <w:rPr>
                  <w:rStyle w:val="PlaceholderText"/>
                </w:rPr>
                <w:t>Click or tap to enter a date.</w:t>
              </w:r>
            </w:sdtContent>
          </w:sdt>
        </w:sdtContent>
      </w:sdt>
    </w:p>
    <w:p w14:paraId="60E5A8EF" w14:textId="77777777" w:rsidR="00DC68A5" w:rsidRDefault="00DC68A5" w:rsidP="00DC68A5">
      <w:pPr>
        <w:spacing w:after="40"/>
        <w:jc w:val="both"/>
      </w:pPr>
      <w:r>
        <w:t xml:space="preserve">Print Name: </w:t>
      </w:r>
      <w:sdt>
        <w:sdtPr>
          <w:alias w:val="First and Last Name"/>
          <w:tag w:val="First and Last Name"/>
          <w:id w:val="285166587"/>
          <w:placeholder>
            <w:docPart w:val="E35A7E9AC682468E9B95021F125A8D25"/>
          </w:placeholder>
          <w:showingPlcHdr/>
          <w:text/>
        </w:sdtPr>
        <w:sdtEndPr/>
        <w:sdtContent>
          <w:r w:rsidRPr="00847C6F">
            <w:rPr>
              <w:rStyle w:val="PlaceholderText"/>
            </w:rPr>
            <w:t>Click or tap here to enter text.</w:t>
          </w:r>
        </w:sdtContent>
      </w:sdt>
    </w:p>
    <w:p w14:paraId="658ECE76" w14:textId="77777777" w:rsidR="00DC68A5" w:rsidRDefault="00DC68A5" w:rsidP="00DC68A5">
      <w:pPr>
        <w:spacing w:after="80"/>
        <w:jc w:val="both"/>
      </w:pPr>
      <w:r>
        <w:t xml:space="preserve">Title: </w:t>
      </w:r>
      <w:sdt>
        <w:sdtPr>
          <w:alias w:val="Enter Title/Position "/>
          <w:tag w:val="Enter Title/Position"/>
          <w:id w:val="496696236"/>
          <w:placeholder>
            <w:docPart w:val="E35A7E9AC682468E9B95021F125A8D25"/>
          </w:placeholder>
          <w:showingPlcHdr/>
          <w:text/>
        </w:sdtPr>
        <w:sdtEndPr/>
        <w:sdtContent>
          <w:r w:rsidRPr="00847C6F">
            <w:rPr>
              <w:rStyle w:val="PlaceholderText"/>
            </w:rPr>
            <w:t>Click or tap here to enter text.</w:t>
          </w:r>
        </w:sdtContent>
      </w:sdt>
    </w:p>
    <w:p w14:paraId="32936573" w14:textId="77777777" w:rsidR="00DC68A5" w:rsidRDefault="00DC68A5" w:rsidP="00DC68A5">
      <w:pPr>
        <w:spacing w:after="40"/>
        <w:jc w:val="both"/>
      </w:pPr>
      <w:r>
        <w:t xml:space="preserve">Primary E-mail Address: </w:t>
      </w:r>
      <w:sdt>
        <w:sdtPr>
          <w:alias w:val="Primary E-mail address"/>
          <w:tag w:val="Primary E-mail address"/>
          <w:id w:val="392168353"/>
          <w:placeholder>
            <w:docPart w:val="1DFF2068FB8546D2B85036C23C4D1848"/>
          </w:placeholder>
          <w:showingPlcHdr/>
          <w:text/>
        </w:sdtPr>
        <w:sdtEndPr/>
        <w:sdtContent>
          <w:r w:rsidRPr="00847C6F">
            <w:rPr>
              <w:rStyle w:val="PlaceholderText"/>
            </w:rPr>
            <w:t>Click or tap here to enter text.</w:t>
          </w:r>
        </w:sdtContent>
      </w:sdt>
    </w:p>
    <w:p w14:paraId="5BA7CBC9" w14:textId="77777777" w:rsidR="00DC68A5" w:rsidRDefault="00DC68A5" w:rsidP="00DC68A5">
      <w:pPr>
        <w:spacing w:after="40"/>
        <w:jc w:val="both"/>
      </w:pPr>
      <w:r>
        <w:t xml:space="preserve">Secondary E-mail Address: </w:t>
      </w:r>
      <w:sdt>
        <w:sdtPr>
          <w:alias w:val="Back-up email address"/>
          <w:tag w:val="Back-up email address"/>
          <w:id w:val="1575168269"/>
          <w:placeholder>
            <w:docPart w:val="02706CE1A34349EC840EFF4A96521013"/>
          </w:placeholder>
          <w:showingPlcHdr/>
          <w:text/>
        </w:sdtPr>
        <w:sdtEndPr/>
        <w:sdtContent>
          <w:r w:rsidRPr="00847C6F">
            <w:rPr>
              <w:rStyle w:val="PlaceholderText"/>
            </w:rPr>
            <w:t>Click or tap here to enter text.</w:t>
          </w:r>
        </w:sdtContent>
      </w:sdt>
    </w:p>
    <w:p w14:paraId="7D879CB2" w14:textId="77777777" w:rsidR="00F60805" w:rsidRPr="00CD038E" w:rsidRDefault="00F60805" w:rsidP="00CD038E">
      <w:pPr>
        <w:jc w:val="both"/>
        <w:rPr>
          <w:szCs w:val="24"/>
        </w:rPr>
      </w:pPr>
    </w:p>
    <w:sectPr w:rsidR="00F60805" w:rsidRPr="00CD038E" w:rsidSect="0050375E">
      <w:headerReference w:type="default" r:id="rId11"/>
      <w:footerReference w:type="default" r:id="rId12"/>
      <w:headerReference w:type="first" r:id="rId13"/>
      <w:footerReference w:type="first" r:id="rId14"/>
      <w:endnotePr>
        <w:numFmt w:val="decimal"/>
      </w:endnotePr>
      <w:pgSz w:w="12240" w:h="15840" w:code="1"/>
      <w:pgMar w:top="900" w:right="1152" w:bottom="1260" w:left="1152" w:header="540" w:footer="288"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30B45" w14:textId="77777777" w:rsidR="00F71223" w:rsidRDefault="00F71223">
      <w:r>
        <w:separator/>
      </w:r>
    </w:p>
  </w:endnote>
  <w:endnote w:type="continuationSeparator" w:id="0">
    <w:p w14:paraId="3F13DBC3" w14:textId="77777777" w:rsidR="00F71223" w:rsidRDefault="00F71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5002EFF" w:usb1="C200ACFF"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Open Sans SemiBold">
    <w:altName w:val="Open Sans SemiBold"/>
    <w:charset w:val="00"/>
    <w:family w:val="swiss"/>
    <w:pitch w:val="variable"/>
    <w:sig w:usb0="E00002EF" w:usb1="4000205B" w:usb2="00000028" w:usb3="00000000" w:csb0="0000019F" w:csb1="00000000"/>
  </w:font>
  <w:font w:name="Open Sans">
    <w:altName w:val="Tahoma"/>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593807"/>
      <w:docPartObj>
        <w:docPartGallery w:val="Page Numbers (Bottom of Page)"/>
        <w:docPartUnique/>
      </w:docPartObj>
    </w:sdtPr>
    <w:sdtEndPr/>
    <w:sdtContent>
      <w:sdt>
        <w:sdtPr>
          <w:id w:val="-1769616900"/>
          <w:docPartObj>
            <w:docPartGallery w:val="Page Numbers (Top of Page)"/>
            <w:docPartUnique/>
          </w:docPartObj>
        </w:sdtPr>
        <w:sdtEndPr/>
        <w:sdtContent>
          <w:p w14:paraId="1944AC42" w14:textId="2E24F277" w:rsidR="00B82A39" w:rsidRDefault="00B82A39">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1E6E75F3" w14:textId="77777777" w:rsidR="00B82A39" w:rsidRDefault="00B82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2992489"/>
      <w:docPartObj>
        <w:docPartGallery w:val="Page Numbers (Bottom of Page)"/>
        <w:docPartUnique/>
      </w:docPartObj>
    </w:sdtPr>
    <w:sdtEndPr/>
    <w:sdtContent>
      <w:sdt>
        <w:sdtPr>
          <w:id w:val="1310675488"/>
          <w:docPartObj>
            <w:docPartGallery w:val="Page Numbers (Top of Page)"/>
            <w:docPartUnique/>
          </w:docPartObj>
        </w:sdtPr>
        <w:sdtEndPr/>
        <w:sdtContent>
          <w:p w14:paraId="70402F28" w14:textId="56238A57" w:rsidR="0069382C" w:rsidRDefault="0069382C">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6B90A4D2" w14:textId="77777777" w:rsidR="0069382C" w:rsidRDefault="00693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C8B09" w14:textId="77777777" w:rsidR="00F71223" w:rsidRDefault="00F71223">
      <w:r>
        <w:separator/>
      </w:r>
    </w:p>
  </w:footnote>
  <w:footnote w:type="continuationSeparator" w:id="0">
    <w:p w14:paraId="6661DD6F" w14:textId="77777777" w:rsidR="00F71223" w:rsidRDefault="00F71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854D" w14:textId="10739D48" w:rsidR="0069382C" w:rsidRPr="00EA1F05" w:rsidRDefault="0069382C" w:rsidP="0069382C">
    <w:pPr>
      <w:pStyle w:val="Header"/>
      <w:tabs>
        <w:tab w:val="clear" w:pos="8640"/>
        <w:tab w:val="right" w:pos="9900"/>
      </w:tabs>
      <w:rPr>
        <w:b/>
        <w:bCs/>
      </w:rPr>
    </w:pPr>
    <w:r w:rsidRPr="00EA1F05">
      <w:rPr>
        <w:b/>
        <w:bCs/>
      </w:rPr>
      <w:t xml:space="preserve">ADDENDUM NO. </w:t>
    </w:r>
    <w:r w:rsidR="006F5582">
      <w:rPr>
        <w:b/>
        <w:bCs/>
      </w:rPr>
      <w:t>1</w:t>
    </w:r>
    <w:r w:rsidRPr="00EA1F05">
      <w:rPr>
        <w:b/>
        <w:bCs/>
      </w:rPr>
      <w:tab/>
    </w:r>
    <w:r w:rsidRPr="00EA1F05">
      <w:rPr>
        <w:b/>
        <w:bCs/>
      </w:rPr>
      <w:tab/>
    </w:r>
    <w:r w:rsidR="00EA1F05" w:rsidRPr="00EA1F05">
      <w:rPr>
        <w:b/>
        <w:bCs/>
      </w:rPr>
      <w:t>2</w:t>
    </w:r>
    <w:r w:rsidR="006F5582">
      <w:rPr>
        <w:b/>
        <w:bCs/>
      </w:rPr>
      <w:t>6</w:t>
    </w:r>
    <w:r w:rsidR="00EA1F05" w:rsidRPr="00EA1F05">
      <w:rPr>
        <w:b/>
        <w:bCs/>
      </w:rPr>
      <w:t>-</w:t>
    </w:r>
    <w:r w:rsidR="006F5582">
      <w:rPr>
        <w:b/>
        <w:bCs/>
      </w:rPr>
      <w:t>921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15DA0" w14:textId="4975D5D4" w:rsidR="00C3031B" w:rsidRDefault="00C3031B" w:rsidP="00C3031B">
    <w:pPr>
      <w:pStyle w:val="Header"/>
      <w:tabs>
        <w:tab w:val="clear" w:pos="8640"/>
        <w:tab w:val="right" w:pos="9900"/>
      </w:tabs>
    </w:pPr>
    <w:r>
      <w:t>ADDENDUM NO. #</w:t>
    </w:r>
    <w:r>
      <w:tab/>
    </w:r>
    <w:r>
      <w:tab/>
      <w:t>20-0xxx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B2964"/>
    <w:multiLevelType w:val="hybridMultilevel"/>
    <w:tmpl w:val="558EAD46"/>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43D6147"/>
    <w:multiLevelType w:val="hybridMultilevel"/>
    <w:tmpl w:val="760AF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F539E9"/>
    <w:multiLevelType w:val="multilevel"/>
    <w:tmpl w:val="02469E0A"/>
    <w:lvl w:ilvl="0">
      <w:start w:val="1"/>
      <w:numFmt w:val="decimal"/>
      <w:lvlText w:val="Q%1."/>
      <w:lvlJc w:val="left"/>
      <w:pPr>
        <w:ind w:left="720" w:hanging="360"/>
      </w:pPr>
      <w:rPr>
        <w:rFonts w:hint="default"/>
      </w:rPr>
    </w:lvl>
    <w:lvl w:ilvl="1">
      <w:start w:val="1"/>
      <w:numFmt w:val="none"/>
      <w:lvlText w:val="R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BD90B57"/>
    <w:multiLevelType w:val="hybridMultilevel"/>
    <w:tmpl w:val="989AC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F37527"/>
    <w:multiLevelType w:val="hybridMultilevel"/>
    <w:tmpl w:val="63EA7E16"/>
    <w:lvl w:ilvl="0" w:tplc="04090015">
      <w:start w:val="1"/>
      <w:numFmt w:val="upperLetter"/>
      <w:lvlText w:val="%1."/>
      <w:lvlJc w:val="left"/>
      <w:pPr>
        <w:ind w:left="720" w:hanging="360"/>
      </w:pPr>
      <w:rPr>
        <w:rFonts w:hint="default"/>
        <w:b/>
        <w:bCs/>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501B55"/>
    <w:multiLevelType w:val="multilevel"/>
    <w:tmpl w:val="912E0700"/>
    <w:lvl w:ilvl="0">
      <w:start w:val="1"/>
      <w:numFmt w:val="decimal"/>
      <w:lvlText w:val="Q%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6A98159E"/>
    <w:multiLevelType w:val="hybridMultilevel"/>
    <w:tmpl w:val="E0A8166A"/>
    <w:lvl w:ilvl="0" w:tplc="706074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624976"/>
    <w:multiLevelType w:val="hybridMultilevel"/>
    <w:tmpl w:val="C9AEB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1320DD"/>
    <w:multiLevelType w:val="hybridMultilevel"/>
    <w:tmpl w:val="F190AFD6"/>
    <w:lvl w:ilvl="0" w:tplc="04090001">
      <w:start w:val="6"/>
      <w:numFmt w:val="upperLetter"/>
      <w:lvlText w:val="%1."/>
      <w:lvlJc w:val="left"/>
      <w:pPr>
        <w:tabs>
          <w:tab w:val="num" w:pos="-12"/>
        </w:tabs>
        <w:ind w:left="-12" w:hanging="648"/>
      </w:pPr>
      <w:rPr>
        <w:rFonts w:hint="default"/>
        <w:b/>
        <w:i w:val="0"/>
        <w:sz w:val="16"/>
      </w:rPr>
    </w:lvl>
    <w:lvl w:ilvl="1" w:tplc="0409000B">
      <w:start w:val="1"/>
      <w:numFmt w:val="bullet"/>
      <w:lvlText w:val=""/>
      <w:lvlJc w:val="left"/>
      <w:pPr>
        <w:tabs>
          <w:tab w:val="num" w:pos="360"/>
        </w:tabs>
        <w:ind w:left="360" w:hanging="360"/>
      </w:pPr>
      <w:rPr>
        <w:rFonts w:ascii="Wingdings" w:hAnsi="Wingdings" w:hint="default"/>
        <w:b/>
        <w:i w:val="0"/>
        <w:sz w:val="16"/>
      </w:rPr>
    </w:lvl>
    <w:lvl w:ilvl="2" w:tplc="04090005" w:tentative="1">
      <w:start w:val="1"/>
      <w:numFmt w:val="lowerRoman"/>
      <w:lvlText w:val="%3."/>
      <w:lvlJc w:val="right"/>
      <w:pPr>
        <w:tabs>
          <w:tab w:val="num" w:pos="1080"/>
        </w:tabs>
        <w:ind w:left="1080" w:hanging="180"/>
      </w:pPr>
    </w:lvl>
    <w:lvl w:ilvl="3" w:tplc="04090001" w:tentative="1">
      <w:start w:val="1"/>
      <w:numFmt w:val="decimal"/>
      <w:lvlText w:val="%4."/>
      <w:lvlJc w:val="left"/>
      <w:pPr>
        <w:tabs>
          <w:tab w:val="num" w:pos="1800"/>
        </w:tabs>
        <w:ind w:left="1800" w:hanging="360"/>
      </w:pPr>
    </w:lvl>
    <w:lvl w:ilvl="4" w:tplc="04090003" w:tentative="1">
      <w:start w:val="1"/>
      <w:numFmt w:val="lowerLetter"/>
      <w:lvlText w:val="%5."/>
      <w:lvlJc w:val="left"/>
      <w:pPr>
        <w:tabs>
          <w:tab w:val="num" w:pos="2520"/>
        </w:tabs>
        <w:ind w:left="2520" w:hanging="360"/>
      </w:pPr>
    </w:lvl>
    <w:lvl w:ilvl="5" w:tplc="04090005" w:tentative="1">
      <w:start w:val="1"/>
      <w:numFmt w:val="lowerRoman"/>
      <w:lvlText w:val="%6."/>
      <w:lvlJc w:val="right"/>
      <w:pPr>
        <w:tabs>
          <w:tab w:val="num" w:pos="3240"/>
        </w:tabs>
        <w:ind w:left="3240" w:hanging="180"/>
      </w:pPr>
    </w:lvl>
    <w:lvl w:ilvl="6" w:tplc="04090001" w:tentative="1">
      <w:start w:val="1"/>
      <w:numFmt w:val="decimal"/>
      <w:lvlText w:val="%7."/>
      <w:lvlJc w:val="left"/>
      <w:pPr>
        <w:tabs>
          <w:tab w:val="num" w:pos="3960"/>
        </w:tabs>
        <w:ind w:left="3960" w:hanging="360"/>
      </w:pPr>
    </w:lvl>
    <w:lvl w:ilvl="7" w:tplc="04090003" w:tentative="1">
      <w:start w:val="1"/>
      <w:numFmt w:val="lowerLetter"/>
      <w:lvlText w:val="%8."/>
      <w:lvlJc w:val="left"/>
      <w:pPr>
        <w:tabs>
          <w:tab w:val="num" w:pos="4680"/>
        </w:tabs>
        <w:ind w:left="4680" w:hanging="360"/>
      </w:pPr>
    </w:lvl>
    <w:lvl w:ilvl="8" w:tplc="04090005" w:tentative="1">
      <w:start w:val="1"/>
      <w:numFmt w:val="lowerRoman"/>
      <w:lvlText w:val="%9."/>
      <w:lvlJc w:val="right"/>
      <w:pPr>
        <w:tabs>
          <w:tab w:val="num" w:pos="5400"/>
        </w:tabs>
        <w:ind w:left="5400" w:hanging="180"/>
      </w:pPr>
    </w:lvl>
  </w:abstractNum>
  <w:abstractNum w:abstractNumId="9" w15:restartNumberingAfterBreak="0">
    <w:nsid w:val="7AC77119"/>
    <w:multiLevelType w:val="hybridMultilevel"/>
    <w:tmpl w:val="DFEE5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8269665">
    <w:abstractNumId w:val="0"/>
  </w:num>
  <w:num w:numId="2" w16cid:durableId="19864184">
    <w:abstractNumId w:val="8"/>
  </w:num>
  <w:num w:numId="3" w16cid:durableId="1569223518">
    <w:abstractNumId w:val="6"/>
  </w:num>
  <w:num w:numId="4" w16cid:durableId="584000639">
    <w:abstractNumId w:val="9"/>
  </w:num>
  <w:num w:numId="5" w16cid:durableId="489567764">
    <w:abstractNumId w:val="1"/>
  </w:num>
  <w:num w:numId="6" w16cid:durableId="445973893">
    <w:abstractNumId w:val="4"/>
  </w:num>
  <w:num w:numId="7" w16cid:durableId="1036589449">
    <w:abstractNumId w:val="3"/>
  </w:num>
  <w:num w:numId="8" w16cid:durableId="767965953">
    <w:abstractNumId w:val="5"/>
  </w:num>
  <w:num w:numId="9" w16cid:durableId="1435591811">
    <w:abstractNumId w:val="2"/>
  </w:num>
  <w:num w:numId="10" w16cid:durableId="3106447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O3O4SSXD7ctc86sn4fa/J7PS1QJUTrIe+8RcJkieWwmNP5tV9mSsisRTzS9huwAjXRrzX3EbkBQrBKMzMNr5w==" w:salt="9fclKUjMLAS4sobHdqtLAA=="/>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B21"/>
    <w:rsid w:val="00022535"/>
    <w:rsid w:val="00033D45"/>
    <w:rsid w:val="000414E2"/>
    <w:rsid w:val="00043A2A"/>
    <w:rsid w:val="00046679"/>
    <w:rsid w:val="000509F0"/>
    <w:rsid w:val="00053EE2"/>
    <w:rsid w:val="00061A22"/>
    <w:rsid w:val="00062627"/>
    <w:rsid w:val="00074459"/>
    <w:rsid w:val="00074A66"/>
    <w:rsid w:val="00083067"/>
    <w:rsid w:val="000946A3"/>
    <w:rsid w:val="00096A78"/>
    <w:rsid w:val="000A3D94"/>
    <w:rsid w:val="000A49A7"/>
    <w:rsid w:val="000A4CAB"/>
    <w:rsid w:val="000A52EB"/>
    <w:rsid w:val="000A7862"/>
    <w:rsid w:val="000D04A1"/>
    <w:rsid w:val="000F43B5"/>
    <w:rsid w:val="000F4B83"/>
    <w:rsid w:val="00103943"/>
    <w:rsid w:val="001167AC"/>
    <w:rsid w:val="001252A5"/>
    <w:rsid w:val="00132B21"/>
    <w:rsid w:val="00140EBE"/>
    <w:rsid w:val="00160D8F"/>
    <w:rsid w:val="001841B5"/>
    <w:rsid w:val="00187610"/>
    <w:rsid w:val="00196E04"/>
    <w:rsid w:val="001B0446"/>
    <w:rsid w:val="001B5893"/>
    <w:rsid w:val="001C5C76"/>
    <w:rsid w:val="001D0E81"/>
    <w:rsid w:val="001D2C80"/>
    <w:rsid w:val="001D4B2B"/>
    <w:rsid w:val="001E5AC9"/>
    <w:rsid w:val="001F5985"/>
    <w:rsid w:val="001F757A"/>
    <w:rsid w:val="002053F0"/>
    <w:rsid w:val="00224BFC"/>
    <w:rsid w:val="002315C6"/>
    <w:rsid w:val="002320AE"/>
    <w:rsid w:val="00241DF8"/>
    <w:rsid w:val="002460D7"/>
    <w:rsid w:val="002536F8"/>
    <w:rsid w:val="0025668B"/>
    <w:rsid w:val="00271D07"/>
    <w:rsid w:val="002735DD"/>
    <w:rsid w:val="0027455F"/>
    <w:rsid w:val="002763BF"/>
    <w:rsid w:val="002815E8"/>
    <w:rsid w:val="00294AE3"/>
    <w:rsid w:val="002B2528"/>
    <w:rsid w:val="002D369E"/>
    <w:rsid w:val="002D4C1C"/>
    <w:rsid w:val="002E2E2C"/>
    <w:rsid w:val="002F3B18"/>
    <w:rsid w:val="003016A9"/>
    <w:rsid w:val="0031064B"/>
    <w:rsid w:val="00330218"/>
    <w:rsid w:val="00345D8F"/>
    <w:rsid w:val="00347217"/>
    <w:rsid w:val="0034755A"/>
    <w:rsid w:val="00362BF4"/>
    <w:rsid w:val="0036641A"/>
    <w:rsid w:val="00385A10"/>
    <w:rsid w:val="0038787D"/>
    <w:rsid w:val="003A18D7"/>
    <w:rsid w:val="003A632F"/>
    <w:rsid w:val="003A7DCC"/>
    <w:rsid w:val="003B5832"/>
    <w:rsid w:val="003F09B1"/>
    <w:rsid w:val="003F206F"/>
    <w:rsid w:val="003F2FBF"/>
    <w:rsid w:val="003F6E82"/>
    <w:rsid w:val="003F7609"/>
    <w:rsid w:val="00402147"/>
    <w:rsid w:val="004131A7"/>
    <w:rsid w:val="00416F21"/>
    <w:rsid w:val="00426BCD"/>
    <w:rsid w:val="004608E6"/>
    <w:rsid w:val="00464CAE"/>
    <w:rsid w:val="0048032D"/>
    <w:rsid w:val="004B1918"/>
    <w:rsid w:val="004B3761"/>
    <w:rsid w:val="004C3C70"/>
    <w:rsid w:val="004E3EE4"/>
    <w:rsid w:val="0050375E"/>
    <w:rsid w:val="005055D3"/>
    <w:rsid w:val="00517FFC"/>
    <w:rsid w:val="00523D30"/>
    <w:rsid w:val="00525414"/>
    <w:rsid w:val="00525FD8"/>
    <w:rsid w:val="0052661D"/>
    <w:rsid w:val="0057065C"/>
    <w:rsid w:val="005707DB"/>
    <w:rsid w:val="005B37C1"/>
    <w:rsid w:val="005C43BF"/>
    <w:rsid w:val="005D3CB7"/>
    <w:rsid w:val="00603ED8"/>
    <w:rsid w:val="00605C06"/>
    <w:rsid w:val="0061414A"/>
    <w:rsid w:val="0064276A"/>
    <w:rsid w:val="00653049"/>
    <w:rsid w:val="006564E6"/>
    <w:rsid w:val="00660CA2"/>
    <w:rsid w:val="006725EC"/>
    <w:rsid w:val="0069382C"/>
    <w:rsid w:val="006D745E"/>
    <w:rsid w:val="006F5582"/>
    <w:rsid w:val="007059BB"/>
    <w:rsid w:val="00706554"/>
    <w:rsid w:val="00707723"/>
    <w:rsid w:val="00710E05"/>
    <w:rsid w:val="007124B6"/>
    <w:rsid w:val="00717CCF"/>
    <w:rsid w:val="00733929"/>
    <w:rsid w:val="007368C3"/>
    <w:rsid w:val="00755C29"/>
    <w:rsid w:val="00783163"/>
    <w:rsid w:val="00785DA3"/>
    <w:rsid w:val="007A5299"/>
    <w:rsid w:val="007F6F6F"/>
    <w:rsid w:val="0080285B"/>
    <w:rsid w:val="0080437C"/>
    <w:rsid w:val="00804ECA"/>
    <w:rsid w:val="00807860"/>
    <w:rsid w:val="00830EBE"/>
    <w:rsid w:val="00831988"/>
    <w:rsid w:val="00837F13"/>
    <w:rsid w:val="008428B7"/>
    <w:rsid w:val="00845236"/>
    <w:rsid w:val="00855896"/>
    <w:rsid w:val="0087510B"/>
    <w:rsid w:val="008762A3"/>
    <w:rsid w:val="00884FB7"/>
    <w:rsid w:val="008B5A62"/>
    <w:rsid w:val="008C2F2A"/>
    <w:rsid w:val="008E18D1"/>
    <w:rsid w:val="008E271C"/>
    <w:rsid w:val="008E5F15"/>
    <w:rsid w:val="008F3A92"/>
    <w:rsid w:val="00910378"/>
    <w:rsid w:val="00910642"/>
    <w:rsid w:val="0091352D"/>
    <w:rsid w:val="0091430A"/>
    <w:rsid w:val="009152CD"/>
    <w:rsid w:val="00932678"/>
    <w:rsid w:val="00933424"/>
    <w:rsid w:val="00954EAB"/>
    <w:rsid w:val="00962603"/>
    <w:rsid w:val="00992C79"/>
    <w:rsid w:val="00997447"/>
    <w:rsid w:val="009A5699"/>
    <w:rsid w:val="009A68A8"/>
    <w:rsid w:val="009D2D83"/>
    <w:rsid w:val="009D66F5"/>
    <w:rsid w:val="009E2A73"/>
    <w:rsid w:val="009E4371"/>
    <w:rsid w:val="009F6C19"/>
    <w:rsid w:val="00A07B66"/>
    <w:rsid w:val="00A2718B"/>
    <w:rsid w:val="00A32AF0"/>
    <w:rsid w:val="00A34AFE"/>
    <w:rsid w:val="00A5510B"/>
    <w:rsid w:val="00A6185C"/>
    <w:rsid w:val="00A72F3F"/>
    <w:rsid w:val="00A87373"/>
    <w:rsid w:val="00A93012"/>
    <w:rsid w:val="00A9415B"/>
    <w:rsid w:val="00AA0309"/>
    <w:rsid w:val="00AA2A5A"/>
    <w:rsid w:val="00AD4A23"/>
    <w:rsid w:val="00AE7A18"/>
    <w:rsid w:val="00B06370"/>
    <w:rsid w:val="00B07A7F"/>
    <w:rsid w:val="00B60E88"/>
    <w:rsid w:val="00B64F84"/>
    <w:rsid w:val="00B70B00"/>
    <w:rsid w:val="00B82A39"/>
    <w:rsid w:val="00B840FE"/>
    <w:rsid w:val="00B8440D"/>
    <w:rsid w:val="00B97D79"/>
    <w:rsid w:val="00BA544F"/>
    <w:rsid w:val="00BB0D48"/>
    <w:rsid w:val="00BB2EED"/>
    <w:rsid w:val="00BC4665"/>
    <w:rsid w:val="00BC4CFC"/>
    <w:rsid w:val="00BC53F6"/>
    <w:rsid w:val="00BD7B4A"/>
    <w:rsid w:val="00BF0C3E"/>
    <w:rsid w:val="00BF1A10"/>
    <w:rsid w:val="00C02B93"/>
    <w:rsid w:val="00C04BF9"/>
    <w:rsid w:val="00C07D27"/>
    <w:rsid w:val="00C20D39"/>
    <w:rsid w:val="00C3031B"/>
    <w:rsid w:val="00C518D9"/>
    <w:rsid w:val="00C5202C"/>
    <w:rsid w:val="00C523CA"/>
    <w:rsid w:val="00C54BBE"/>
    <w:rsid w:val="00C65E0D"/>
    <w:rsid w:val="00C66A0C"/>
    <w:rsid w:val="00C83188"/>
    <w:rsid w:val="00C95E9D"/>
    <w:rsid w:val="00CA1A27"/>
    <w:rsid w:val="00CA2C7D"/>
    <w:rsid w:val="00CB1B38"/>
    <w:rsid w:val="00CC306A"/>
    <w:rsid w:val="00CC4FF2"/>
    <w:rsid w:val="00CD038E"/>
    <w:rsid w:val="00CE0010"/>
    <w:rsid w:val="00CF68E6"/>
    <w:rsid w:val="00D01ADF"/>
    <w:rsid w:val="00D20816"/>
    <w:rsid w:val="00D258A9"/>
    <w:rsid w:val="00D4336C"/>
    <w:rsid w:val="00D454B6"/>
    <w:rsid w:val="00DA4DE3"/>
    <w:rsid w:val="00DB7FA9"/>
    <w:rsid w:val="00DC457D"/>
    <w:rsid w:val="00DC68A5"/>
    <w:rsid w:val="00DC7412"/>
    <w:rsid w:val="00DD2371"/>
    <w:rsid w:val="00DD4532"/>
    <w:rsid w:val="00E12DB6"/>
    <w:rsid w:val="00E531E3"/>
    <w:rsid w:val="00E5490D"/>
    <w:rsid w:val="00E54A57"/>
    <w:rsid w:val="00E63776"/>
    <w:rsid w:val="00E851D7"/>
    <w:rsid w:val="00E925C6"/>
    <w:rsid w:val="00EA1F05"/>
    <w:rsid w:val="00EB25CE"/>
    <w:rsid w:val="00EE17FC"/>
    <w:rsid w:val="00EE3D54"/>
    <w:rsid w:val="00EF5966"/>
    <w:rsid w:val="00F02DD9"/>
    <w:rsid w:val="00F07C3F"/>
    <w:rsid w:val="00F1278D"/>
    <w:rsid w:val="00F20605"/>
    <w:rsid w:val="00F26946"/>
    <w:rsid w:val="00F46047"/>
    <w:rsid w:val="00F55809"/>
    <w:rsid w:val="00F60805"/>
    <w:rsid w:val="00F71223"/>
    <w:rsid w:val="00F726AB"/>
    <w:rsid w:val="00F75E41"/>
    <w:rsid w:val="00F8073B"/>
    <w:rsid w:val="00F85D57"/>
    <w:rsid w:val="00F965D9"/>
    <w:rsid w:val="00FA6F92"/>
    <w:rsid w:val="00FB3549"/>
    <w:rsid w:val="00FB3906"/>
    <w:rsid w:val="00FC302F"/>
    <w:rsid w:val="00FD5F86"/>
    <w:rsid w:val="00FF6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1286C"/>
  <w15:chartTrackingRefBased/>
  <w15:docId w15:val="{4086D73D-3058-46A0-ACC2-962B3732B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jc w:val="center"/>
      <w:outlineLvl w:val="0"/>
    </w:pPr>
    <w:rPr>
      <w:rFonts w:ascii="Arial" w:hAnsi="Arial"/>
      <w:i/>
      <w:sz w:val="20"/>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widowControl/>
      <w:outlineLvl w:val="2"/>
    </w:pPr>
    <w:rPr>
      <w:rFonts w:ascii="Tahoma" w:hAnsi="Tahoma"/>
      <w:b/>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PlainText">
    <w:name w:val="Plain Text"/>
    <w:basedOn w:val="Normal"/>
    <w:link w:val="PlainTextChar"/>
    <w:uiPriority w:val="99"/>
    <w:pPr>
      <w:widowControl/>
    </w:pPr>
    <w:rPr>
      <w:rFonts w:ascii="Courier New" w:hAnsi="Courier New"/>
      <w:snapToGrid/>
      <w:sz w:val="20"/>
    </w:rPr>
  </w:style>
  <w:style w:type="paragraph" w:styleId="BodyTextIndent">
    <w:name w:val="Body Text Indent"/>
    <w:basedOn w:val="Normal"/>
    <w:pPr>
      <w:widowControl/>
      <w:ind w:left="180"/>
    </w:pPr>
    <w:rPr>
      <w:rFonts w:ascii="Tahoma" w:hAnsi="Tahoma"/>
      <w:snapToGrid/>
      <w:sz w:val="20"/>
    </w:rPr>
  </w:style>
  <w:style w:type="paragraph" w:styleId="BodyTextIndent2">
    <w:name w:val="Body Text Indent 2"/>
    <w:basedOn w:val="Normal"/>
    <w:pPr>
      <w:widowControl/>
      <w:ind w:left="720" w:hanging="720"/>
    </w:pPr>
    <w:rPr>
      <w:rFonts w:ascii="Tahoma" w:hAnsi="Tahoma"/>
      <w:snapToGrid/>
      <w:sz w:val="20"/>
    </w:rPr>
  </w:style>
  <w:style w:type="character" w:styleId="Hyperlink">
    <w:name w:val="Hyperlink"/>
    <w:rsid w:val="00C54BBE"/>
    <w:rPr>
      <w:color w:val="0000FF"/>
      <w:u w:val="single"/>
    </w:rPr>
  </w:style>
  <w:style w:type="paragraph" w:customStyle="1" w:styleId="Style1">
    <w:name w:val="Style1"/>
    <w:basedOn w:val="Heading2"/>
    <w:rsid w:val="00D20816"/>
    <w:pPr>
      <w:tabs>
        <w:tab w:val="center" w:pos="4680"/>
        <w:tab w:val="left" w:pos="7649"/>
      </w:tabs>
      <w:jc w:val="left"/>
    </w:pPr>
    <w:rPr>
      <w:rFonts w:ascii="Univers" w:hAnsi="Univers"/>
      <w:b w:val="0"/>
      <w:sz w:val="24"/>
      <w:szCs w:val="24"/>
    </w:rPr>
  </w:style>
  <w:style w:type="paragraph" w:customStyle="1" w:styleId="Style2">
    <w:name w:val="Style2"/>
    <w:basedOn w:val="Heading2"/>
    <w:rsid w:val="004131A7"/>
    <w:pPr>
      <w:tabs>
        <w:tab w:val="center" w:pos="4680"/>
        <w:tab w:val="left" w:pos="7649"/>
      </w:tabs>
      <w:jc w:val="left"/>
    </w:pPr>
    <w:rPr>
      <w:rFonts w:ascii="Arial" w:hAnsi="Arial"/>
      <w:b w:val="0"/>
      <w:sz w:val="24"/>
    </w:rPr>
  </w:style>
  <w:style w:type="paragraph" w:customStyle="1" w:styleId="arial">
    <w:name w:val="arial"/>
    <w:basedOn w:val="Heading2"/>
    <w:rsid w:val="004131A7"/>
    <w:pPr>
      <w:tabs>
        <w:tab w:val="center" w:pos="4680"/>
        <w:tab w:val="left" w:pos="7649"/>
      </w:tabs>
      <w:jc w:val="left"/>
    </w:pPr>
    <w:rPr>
      <w:b w:val="0"/>
      <w:sz w:val="24"/>
      <w:szCs w:val="24"/>
    </w:rPr>
  </w:style>
  <w:style w:type="paragraph" w:customStyle="1" w:styleId="Style3">
    <w:name w:val="Style3"/>
    <w:basedOn w:val="arial"/>
    <w:rsid w:val="004131A7"/>
    <w:rPr>
      <w:rFonts w:ascii="Arial" w:hAnsi="Arial"/>
    </w:rPr>
  </w:style>
  <w:style w:type="paragraph" w:styleId="BalloonText">
    <w:name w:val="Balloon Text"/>
    <w:basedOn w:val="Normal"/>
    <w:semiHidden/>
    <w:rsid w:val="00C65E0D"/>
    <w:rPr>
      <w:rFonts w:ascii="Tahoma" w:hAnsi="Tahoma" w:cs="Tahoma"/>
      <w:sz w:val="16"/>
      <w:szCs w:val="16"/>
    </w:rPr>
  </w:style>
  <w:style w:type="character" w:customStyle="1" w:styleId="PlainTextChar">
    <w:name w:val="Plain Text Char"/>
    <w:link w:val="PlainText"/>
    <w:uiPriority w:val="99"/>
    <w:rsid w:val="00DB7FA9"/>
    <w:rPr>
      <w:rFonts w:ascii="Courier New" w:hAnsi="Courier New"/>
    </w:rPr>
  </w:style>
  <w:style w:type="paragraph" w:styleId="ListParagraph">
    <w:name w:val="List Paragraph"/>
    <w:basedOn w:val="Normal"/>
    <w:uiPriority w:val="34"/>
    <w:qFormat/>
    <w:rsid w:val="0064276A"/>
    <w:pPr>
      <w:widowControl/>
      <w:ind w:left="720"/>
    </w:pPr>
    <w:rPr>
      <w:rFonts w:ascii="Calibri" w:eastAsia="Calibri" w:hAnsi="Calibri"/>
      <w:snapToGrid/>
      <w:sz w:val="22"/>
      <w:szCs w:val="22"/>
    </w:rPr>
  </w:style>
  <w:style w:type="paragraph" w:customStyle="1" w:styleId="Default">
    <w:name w:val="Default"/>
    <w:rsid w:val="00CD038E"/>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3F206F"/>
    <w:rPr>
      <w:color w:val="808080"/>
    </w:rPr>
  </w:style>
  <w:style w:type="character" w:customStyle="1" w:styleId="Style4">
    <w:name w:val="Style4"/>
    <w:basedOn w:val="DefaultParagraphFont"/>
    <w:uiPriority w:val="1"/>
    <w:rsid w:val="00837F13"/>
    <w:rPr>
      <w:rFonts w:ascii="Informal Roman" w:hAnsi="Informal Roman"/>
      <w:b/>
      <w:sz w:val="28"/>
    </w:rPr>
  </w:style>
  <w:style w:type="character" w:customStyle="1" w:styleId="FooterChar">
    <w:name w:val="Footer Char"/>
    <w:basedOn w:val="DefaultParagraphFont"/>
    <w:link w:val="Footer"/>
    <w:uiPriority w:val="99"/>
    <w:rsid w:val="00B82A39"/>
    <w:rPr>
      <w:snapToGrid w:val="0"/>
      <w:sz w:val="24"/>
    </w:rPr>
  </w:style>
  <w:style w:type="paragraph" w:styleId="NoSpacing">
    <w:name w:val="No Spacing"/>
    <w:uiPriority w:val="1"/>
    <w:qFormat/>
    <w:rsid w:val="00CE0010"/>
    <w:rPr>
      <w:rFonts w:eastAsiaTheme="minorHAnsi"/>
      <w:sz w:val="24"/>
      <w:szCs w:val="24"/>
    </w:rPr>
  </w:style>
  <w:style w:type="character" w:styleId="CommentReference">
    <w:name w:val="annotation reference"/>
    <w:basedOn w:val="DefaultParagraphFont"/>
    <w:rsid w:val="003B5832"/>
    <w:rPr>
      <w:sz w:val="16"/>
      <w:szCs w:val="16"/>
    </w:rPr>
  </w:style>
  <w:style w:type="paragraph" w:styleId="CommentText">
    <w:name w:val="annotation text"/>
    <w:basedOn w:val="Normal"/>
    <w:link w:val="CommentTextChar"/>
    <w:rsid w:val="003B5832"/>
    <w:rPr>
      <w:sz w:val="20"/>
    </w:rPr>
  </w:style>
  <w:style w:type="character" w:customStyle="1" w:styleId="CommentTextChar">
    <w:name w:val="Comment Text Char"/>
    <w:basedOn w:val="DefaultParagraphFont"/>
    <w:link w:val="CommentText"/>
    <w:rsid w:val="003B5832"/>
    <w:rPr>
      <w:snapToGrid w:val="0"/>
    </w:rPr>
  </w:style>
  <w:style w:type="paragraph" w:styleId="CommentSubject">
    <w:name w:val="annotation subject"/>
    <w:basedOn w:val="CommentText"/>
    <w:next w:val="CommentText"/>
    <w:link w:val="CommentSubjectChar"/>
    <w:rsid w:val="003B5832"/>
    <w:rPr>
      <w:b/>
      <w:bCs/>
    </w:rPr>
  </w:style>
  <w:style w:type="character" w:customStyle="1" w:styleId="CommentSubjectChar">
    <w:name w:val="Comment Subject Char"/>
    <w:basedOn w:val="CommentTextChar"/>
    <w:link w:val="CommentSubject"/>
    <w:rsid w:val="003B5832"/>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3958">
      <w:bodyDiv w:val="1"/>
      <w:marLeft w:val="0"/>
      <w:marRight w:val="0"/>
      <w:marTop w:val="0"/>
      <w:marBottom w:val="0"/>
      <w:divBdr>
        <w:top w:val="none" w:sz="0" w:space="0" w:color="auto"/>
        <w:left w:val="none" w:sz="0" w:space="0" w:color="auto"/>
        <w:bottom w:val="none" w:sz="0" w:space="0" w:color="auto"/>
        <w:right w:val="none" w:sz="0" w:space="0" w:color="auto"/>
      </w:divBdr>
    </w:div>
    <w:div w:id="337075487">
      <w:bodyDiv w:val="1"/>
      <w:marLeft w:val="0"/>
      <w:marRight w:val="0"/>
      <w:marTop w:val="0"/>
      <w:marBottom w:val="0"/>
      <w:divBdr>
        <w:top w:val="none" w:sz="0" w:space="0" w:color="auto"/>
        <w:left w:val="none" w:sz="0" w:space="0" w:color="auto"/>
        <w:bottom w:val="none" w:sz="0" w:space="0" w:color="auto"/>
        <w:right w:val="none" w:sz="0" w:space="0" w:color="auto"/>
      </w:divBdr>
    </w:div>
    <w:div w:id="474570789">
      <w:bodyDiv w:val="1"/>
      <w:marLeft w:val="0"/>
      <w:marRight w:val="0"/>
      <w:marTop w:val="0"/>
      <w:marBottom w:val="0"/>
      <w:divBdr>
        <w:top w:val="none" w:sz="0" w:space="0" w:color="auto"/>
        <w:left w:val="none" w:sz="0" w:space="0" w:color="auto"/>
        <w:bottom w:val="none" w:sz="0" w:space="0" w:color="auto"/>
        <w:right w:val="none" w:sz="0" w:space="0" w:color="auto"/>
      </w:divBdr>
    </w:div>
    <w:div w:id="597179030">
      <w:bodyDiv w:val="1"/>
      <w:marLeft w:val="0"/>
      <w:marRight w:val="0"/>
      <w:marTop w:val="0"/>
      <w:marBottom w:val="0"/>
      <w:divBdr>
        <w:top w:val="none" w:sz="0" w:space="0" w:color="auto"/>
        <w:left w:val="none" w:sz="0" w:space="0" w:color="auto"/>
        <w:bottom w:val="none" w:sz="0" w:space="0" w:color="auto"/>
        <w:right w:val="none" w:sz="0" w:space="0" w:color="auto"/>
      </w:divBdr>
    </w:div>
    <w:div w:id="846555410">
      <w:bodyDiv w:val="1"/>
      <w:marLeft w:val="0"/>
      <w:marRight w:val="0"/>
      <w:marTop w:val="0"/>
      <w:marBottom w:val="0"/>
      <w:divBdr>
        <w:top w:val="none" w:sz="0" w:space="0" w:color="auto"/>
        <w:left w:val="none" w:sz="0" w:space="0" w:color="auto"/>
        <w:bottom w:val="none" w:sz="0" w:space="0" w:color="auto"/>
        <w:right w:val="none" w:sz="0" w:space="0" w:color="auto"/>
      </w:divBdr>
    </w:div>
    <w:div w:id="848525449">
      <w:bodyDiv w:val="1"/>
      <w:marLeft w:val="0"/>
      <w:marRight w:val="0"/>
      <w:marTop w:val="0"/>
      <w:marBottom w:val="0"/>
      <w:divBdr>
        <w:top w:val="none" w:sz="0" w:space="0" w:color="auto"/>
        <w:left w:val="none" w:sz="0" w:space="0" w:color="auto"/>
        <w:bottom w:val="none" w:sz="0" w:space="0" w:color="auto"/>
        <w:right w:val="none" w:sz="0" w:space="0" w:color="auto"/>
      </w:divBdr>
    </w:div>
    <w:div w:id="1051611394">
      <w:bodyDiv w:val="1"/>
      <w:marLeft w:val="0"/>
      <w:marRight w:val="0"/>
      <w:marTop w:val="0"/>
      <w:marBottom w:val="0"/>
      <w:divBdr>
        <w:top w:val="none" w:sz="0" w:space="0" w:color="auto"/>
        <w:left w:val="none" w:sz="0" w:space="0" w:color="auto"/>
        <w:bottom w:val="none" w:sz="0" w:space="0" w:color="auto"/>
        <w:right w:val="none" w:sz="0" w:space="0" w:color="auto"/>
      </w:divBdr>
    </w:div>
    <w:div w:id="1178157938">
      <w:bodyDiv w:val="1"/>
      <w:marLeft w:val="0"/>
      <w:marRight w:val="0"/>
      <w:marTop w:val="0"/>
      <w:marBottom w:val="0"/>
      <w:divBdr>
        <w:top w:val="none" w:sz="0" w:space="0" w:color="auto"/>
        <w:left w:val="none" w:sz="0" w:space="0" w:color="auto"/>
        <w:bottom w:val="none" w:sz="0" w:space="0" w:color="auto"/>
        <w:right w:val="none" w:sz="0" w:space="0" w:color="auto"/>
      </w:divBdr>
    </w:div>
    <w:div w:id="1491166908">
      <w:bodyDiv w:val="1"/>
      <w:marLeft w:val="0"/>
      <w:marRight w:val="0"/>
      <w:marTop w:val="0"/>
      <w:marBottom w:val="0"/>
      <w:divBdr>
        <w:top w:val="none" w:sz="0" w:space="0" w:color="auto"/>
        <w:left w:val="none" w:sz="0" w:space="0" w:color="auto"/>
        <w:bottom w:val="none" w:sz="0" w:space="0" w:color="auto"/>
        <w:right w:val="none" w:sz="0" w:space="0" w:color="auto"/>
      </w:divBdr>
    </w:div>
    <w:div w:id="199557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FF6D506D4441808F72389945A4E5B7"/>
        <w:category>
          <w:name w:val="General"/>
          <w:gallery w:val="placeholder"/>
        </w:category>
        <w:types>
          <w:type w:val="bbPlcHdr"/>
        </w:types>
        <w:behaviors>
          <w:behavior w:val="content"/>
        </w:behaviors>
        <w:guid w:val="{FEA62B80-9557-49CB-96F1-5A3A587AFEBF}"/>
      </w:docPartPr>
      <w:docPartBody>
        <w:p w:rsidR="008F6B69" w:rsidRDefault="0048083F" w:rsidP="0048083F">
          <w:pPr>
            <w:pStyle w:val="3AFF6D506D4441808F72389945A4E5B7"/>
          </w:pPr>
          <w:r w:rsidRPr="00847C6F">
            <w:rPr>
              <w:rStyle w:val="PlaceholderText"/>
            </w:rPr>
            <w:t>Click or tap here to enter text.</w:t>
          </w:r>
        </w:p>
      </w:docPartBody>
    </w:docPart>
    <w:docPart>
      <w:docPartPr>
        <w:name w:val="CDE58C00F8D444469899C2D9AC74FF1B"/>
        <w:category>
          <w:name w:val="General"/>
          <w:gallery w:val="placeholder"/>
        </w:category>
        <w:types>
          <w:type w:val="bbPlcHdr"/>
        </w:types>
        <w:behaviors>
          <w:behavior w:val="content"/>
        </w:behaviors>
        <w:guid w:val="{F814F50E-3C90-4C97-BAEA-75C11A310709}"/>
      </w:docPartPr>
      <w:docPartBody>
        <w:p w:rsidR="008F6B69" w:rsidRDefault="0048083F" w:rsidP="0048083F">
          <w:pPr>
            <w:pStyle w:val="CDE58C00F8D444469899C2D9AC74FF1B"/>
          </w:pPr>
          <w:r w:rsidRPr="00847C6F">
            <w:rPr>
              <w:rStyle w:val="PlaceholderText"/>
            </w:rPr>
            <w:t>Click or tap here to enter text.</w:t>
          </w:r>
        </w:p>
      </w:docPartBody>
    </w:docPart>
    <w:docPart>
      <w:docPartPr>
        <w:name w:val="E35A7E9AC682468E9B95021F125A8D25"/>
        <w:category>
          <w:name w:val="General"/>
          <w:gallery w:val="placeholder"/>
        </w:category>
        <w:types>
          <w:type w:val="bbPlcHdr"/>
        </w:types>
        <w:behaviors>
          <w:behavior w:val="content"/>
        </w:behaviors>
        <w:guid w:val="{D89425C9-912C-476D-8D44-CF0E0AC17003}"/>
      </w:docPartPr>
      <w:docPartBody>
        <w:p w:rsidR="008F6B69" w:rsidRDefault="0048083F" w:rsidP="0048083F">
          <w:pPr>
            <w:pStyle w:val="E35A7E9AC682468E9B95021F125A8D25"/>
          </w:pPr>
          <w:r w:rsidRPr="00847C6F">
            <w:rPr>
              <w:rStyle w:val="PlaceholderText"/>
            </w:rPr>
            <w:t>Click or tap here to enter text.</w:t>
          </w:r>
        </w:p>
      </w:docPartBody>
    </w:docPart>
    <w:docPart>
      <w:docPartPr>
        <w:name w:val="38FEDF057B6A47B683161EC2C5C49ED3"/>
        <w:category>
          <w:name w:val="General"/>
          <w:gallery w:val="placeholder"/>
        </w:category>
        <w:types>
          <w:type w:val="bbPlcHdr"/>
        </w:types>
        <w:behaviors>
          <w:behavior w:val="content"/>
        </w:behaviors>
        <w:guid w:val="{A1A32954-E358-4A2D-95FA-7B72DB4DEDE7}"/>
      </w:docPartPr>
      <w:docPartBody>
        <w:p w:rsidR="008F6B69" w:rsidRDefault="0048083F" w:rsidP="0048083F">
          <w:pPr>
            <w:pStyle w:val="38FEDF057B6A47B683161EC2C5C49ED3"/>
          </w:pPr>
          <w:r w:rsidRPr="00B16A00">
            <w:rPr>
              <w:rStyle w:val="PlaceholderText"/>
            </w:rPr>
            <w:t>Click or tap to enter a date.</w:t>
          </w:r>
        </w:p>
      </w:docPartBody>
    </w:docPart>
    <w:docPart>
      <w:docPartPr>
        <w:name w:val="1DFF2068FB8546D2B85036C23C4D1848"/>
        <w:category>
          <w:name w:val="General"/>
          <w:gallery w:val="placeholder"/>
        </w:category>
        <w:types>
          <w:type w:val="bbPlcHdr"/>
        </w:types>
        <w:behaviors>
          <w:behavior w:val="content"/>
        </w:behaviors>
        <w:guid w:val="{91CED1B8-4CBF-416C-B396-A513304A3E1C}"/>
      </w:docPartPr>
      <w:docPartBody>
        <w:p w:rsidR="008F6B69" w:rsidRDefault="0048083F" w:rsidP="0048083F">
          <w:pPr>
            <w:pStyle w:val="1DFF2068FB8546D2B85036C23C4D1848"/>
          </w:pPr>
          <w:r w:rsidRPr="00847C6F">
            <w:rPr>
              <w:rStyle w:val="PlaceholderText"/>
            </w:rPr>
            <w:t>Click or tap here to enter text.</w:t>
          </w:r>
        </w:p>
      </w:docPartBody>
    </w:docPart>
    <w:docPart>
      <w:docPartPr>
        <w:name w:val="02706CE1A34349EC840EFF4A96521013"/>
        <w:category>
          <w:name w:val="General"/>
          <w:gallery w:val="placeholder"/>
        </w:category>
        <w:types>
          <w:type w:val="bbPlcHdr"/>
        </w:types>
        <w:behaviors>
          <w:behavior w:val="content"/>
        </w:behaviors>
        <w:guid w:val="{3E2351E3-1AFA-4391-AE88-9A8F600301D4}"/>
      </w:docPartPr>
      <w:docPartBody>
        <w:p w:rsidR="008F6B69" w:rsidRDefault="0048083F" w:rsidP="0048083F">
          <w:pPr>
            <w:pStyle w:val="02706CE1A34349EC840EFF4A96521013"/>
          </w:pPr>
          <w:r w:rsidRPr="00847C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5002EFF" w:usb1="C200ACFF"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Open Sans SemiBold">
    <w:altName w:val="Open Sans SemiBold"/>
    <w:charset w:val="00"/>
    <w:family w:val="swiss"/>
    <w:pitch w:val="variable"/>
    <w:sig w:usb0="E00002EF" w:usb1="4000205B" w:usb2="00000028" w:usb3="00000000" w:csb0="0000019F" w:csb1="00000000"/>
  </w:font>
  <w:font w:name="Open Sans">
    <w:altName w:val="Tahoma"/>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83F"/>
    <w:rsid w:val="00061A22"/>
    <w:rsid w:val="001D0E81"/>
    <w:rsid w:val="00276A45"/>
    <w:rsid w:val="0048083F"/>
    <w:rsid w:val="004E3EE4"/>
    <w:rsid w:val="005247F9"/>
    <w:rsid w:val="006C6656"/>
    <w:rsid w:val="00717CCF"/>
    <w:rsid w:val="00795D88"/>
    <w:rsid w:val="008F6B69"/>
    <w:rsid w:val="00925724"/>
    <w:rsid w:val="00936947"/>
    <w:rsid w:val="00BF1C9D"/>
    <w:rsid w:val="00DC7412"/>
    <w:rsid w:val="00F726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083F"/>
    <w:rPr>
      <w:color w:val="808080"/>
    </w:rPr>
  </w:style>
  <w:style w:type="paragraph" w:customStyle="1" w:styleId="3AFF6D506D4441808F72389945A4E5B7">
    <w:name w:val="3AFF6D506D4441808F72389945A4E5B7"/>
    <w:rsid w:val="0048083F"/>
  </w:style>
  <w:style w:type="paragraph" w:customStyle="1" w:styleId="CDE58C00F8D444469899C2D9AC74FF1B">
    <w:name w:val="CDE58C00F8D444469899C2D9AC74FF1B"/>
    <w:rsid w:val="0048083F"/>
  </w:style>
  <w:style w:type="paragraph" w:customStyle="1" w:styleId="E35A7E9AC682468E9B95021F125A8D25">
    <w:name w:val="E35A7E9AC682468E9B95021F125A8D25"/>
    <w:rsid w:val="0048083F"/>
  </w:style>
  <w:style w:type="paragraph" w:customStyle="1" w:styleId="38FEDF057B6A47B683161EC2C5C49ED3">
    <w:name w:val="38FEDF057B6A47B683161EC2C5C49ED3"/>
    <w:rsid w:val="0048083F"/>
  </w:style>
  <w:style w:type="paragraph" w:customStyle="1" w:styleId="1DFF2068FB8546D2B85036C23C4D1848">
    <w:name w:val="1DFF2068FB8546D2B85036C23C4D1848"/>
    <w:rsid w:val="0048083F"/>
  </w:style>
  <w:style w:type="paragraph" w:customStyle="1" w:styleId="02706CE1A34349EC840EFF4A96521013">
    <w:name w:val="02706CE1A34349EC840EFF4A96521013"/>
    <w:rsid w:val="004808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9FA6BB728CFF4E839D3741936297E2" ma:contentTypeVersion="10" ma:contentTypeDescription="Create a new document." ma:contentTypeScope="" ma:versionID="a81ac9303c8f87317dcf32dea8169a42">
  <xsd:schema xmlns:xsd="http://www.w3.org/2001/XMLSchema" xmlns:xs="http://www.w3.org/2001/XMLSchema" xmlns:p="http://schemas.microsoft.com/office/2006/metadata/properties" xmlns:ns3="6812ab25-3f9b-46f0-9a4a-31a026da8523" xmlns:ns4="b9eeafab-0498-4b89-9a96-157ea3ea9f31" targetNamespace="http://schemas.microsoft.com/office/2006/metadata/properties" ma:root="true" ma:fieldsID="4675bfc9fa3255d43c698e0846badc2f" ns3:_="" ns4:_="">
    <xsd:import namespace="6812ab25-3f9b-46f0-9a4a-31a026da8523"/>
    <xsd:import namespace="b9eeafab-0498-4b89-9a96-157ea3ea9f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2ab25-3f9b-46f0-9a4a-31a026da85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eeafab-0498-4b89-9a96-157ea3ea9f3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02A2F4-3C86-427B-8F1B-D4342125A7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EE6ADB-36FA-4F58-8FFA-0401AAADB2C7}">
  <ds:schemaRefs>
    <ds:schemaRef ds:uri="http://schemas.microsoft.com/sharepoint/v3/contenttype/forms"/>
  </ds:schemaRefs>
</ds:datastoreItem>
</file>

<file path=customXml/itemProps3.xml><?xml version="1.0" encoding="utf-8"?>
<ds:datastoreItem xmlns:ds="http://schemas.openxmlformats.org/officeDocument/2006/customXml" ds:itemID="{2528950B-259D-43E7-9C95-F6534877C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2ab25-3f9b-46f0-9a4a-31a026da8523"/>
    <ds:schemaRef ds:uri="b9eeafab-0498-4b89-9a96-157ea3ea9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498</TotalTime>
  <Pages>3</Pages>
  <Words>773</Words>
  <Characters>4410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lpstr>
    </vt:vector>
  </TitlesOfParts>
  <Company>lcgis</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Kelly LaFollette</dc:creator>
  <cp:keywords/>
  <cp:lastModifiedBy>Ponko, Bill</cp:lastModifiedBy>
  <cp:revision>21</cp:revision>
  <cp:lastPrinted>2020-04-01T15:04:00Z</cp:lastPrinted>
  <dcterms:created xsi:type="dcterms:W3CDTF">2020-04-08T13:16:00Z</dcterms:created>
  <dcterms:modified xsi:type="dcterms:W3CDTF">2026-08-13T20:15:00Z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-1984471727</vt:i4>
  </property>
  <property fmtid="{D5CDD505-2E9C-101B-9397-08002B2CF9AE}" pid="3" name="ContentTypeId">
    <vt:lpwstr>0x0101004C9FA6BB728CFF4E839D3741936297E2</vt:lpwstr>
  </property>
</Properties>
</file>