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7E32" w14:textId="74C37E37" w:rsidR="009044F5" w:rsidRPr="009044F5" w:rsidRDefault="009044F5" w:rsidP="00B21DC2">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9044F5">
        <w:rPr>
          <w:rFonts w:ascii="Times New Roman" w:hAnsi="Times New Roman" w:cs="Times New Roman"/>
          <w:b/>
          <w:bCs/>
          <w:color w:val="000000"/>
          <w:sz w:val="24"/>
          <w:szCs w:val="24"/>
        </w:rPr>
        <w:t>SCOPE OF WORK</w:t>
      </w:r>
    </w:p>
    <w:p w14:paraId="0ACDF6C6" w14:textId="2E19A05D" w:rsidR="009044F5" w:rsidRPr="00EB11CA" w:rsidRDefault="00EB11CA" w:rsidP="00B21DC2">
      <w:pPr>
        <w:spacing w:after="120" w:line="240" w:lineRule="auto"/>
        <w:jc w:val="both"/>
        <w:rPr>
          <w:rFonts w:ascii="Times New Roman" w:hAnsi="Times New Roman" w:cs="Times New Roman"/>
          <w:color w:val="000000"/>
          <w:sz w:val="24"/>
          <w:szCs w:val="24"/>
        </w:rPr>
      </w:pPr>
      <w:r w:rsidRPr="00EB11CA">
        <w:rPr>
          <w:rFonts w:ascii="Times New Roman" w:hAnsi="Times New Roman" w:cs="Times New Roman"/>
          <w:color w:val="000000"/>
          <w:sz w:val="24"/>
          <w:szCs w:val="24"/>
        </w:rPr>
        <w:t>The primary objective is for the contractor to provide a complete service to analyze power needs, provide and install a new, fully functional, code-compliant standby power generation system, and decommission, remove, and dispose of the existing system. The new system must meet all current and potential future power requirements. The generator will be located at the Lake County Transit Office located at 2440 US Highway 441, Fruitland Park, Florida 34731.</w:t>
      </w:r>
    </w:p>
    <w:p w14:paraId="05EE790C" w14:textId="177EC58A" w:rsidR="009044F5" w:rsidRPr="009044F5" w:rsidRDefault="007D6C56" w:rsidP="00B21DC2">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9044F5">
        <w:rPr>
          <w:rFonts w:ascii="Times New Roman" w:hAnsi="Times New Roman" w:cs="Times New Roman"/>
          <w:b/>
          <w:bCs/>
          <w:sz w:val="24"/>
          <w:szCs w:val="24"/>
        </w:rPr>
        <w:t xml:space="preserve">CONTRACTOR </w:t>
      </w:r>
      <w:r w:rsidR="00EB11CA">
        <w:rPr>
          <w:rFonts w:ascii="Times New Roman" w:hAnsi="Times New Roman" w:cs="Times New Roman"/>
          <w:b/>
          <w:bCs/>
          <w:sz w:val="24"/>
          <w:szCs w:val="24"/>
        </w:rPr>
        <w:t>QUALIFICATIONS</w:t>
      </w:r>
    </w:p>
    <w:p w14:paraId="449424EC" w14:textId="2ED2B72C" w:rsidR="00EB11CA"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Licensed Professionals: </w:t>
      </w:r>
      <w:r w:rsidRPr="00EB11CA">
        <w:rPr>
          <w:rFonts w:ascii="Times New Roman" w:hAnsi="Times New Roman" w:cs="Times New Roman"/>
          <w:sz w:val="24"/>
          <w:szCs w:val="24"/>
        </w:rPr>
        <w:t>All design and installation work must be performed by master electricians licensed in the relevant jurisdiction.</w:t>
      </w:r>
      <w:r w:rsidR="00223CCB">
        <w:rPr>
          <w:rFonts w:ascii="Times New Roman" w:hAnsi="Times New Roman" w:cs="Times New Roman"/>
          <w:sz w:val="24"/>
          <w:szCs w:val="24"/>
        </w:rPr>
        <w:t xml:space="preserve"> </w:t>
      </w:r>
      <w:proofErr w:type="gramStart"/>
      <w:r w:rsidR="00223CCB">
        <w:rPr>
          <w:rFonts w:ascii="Times New Roman" w:hAnsi="Times New Roman" w:cs="Times New Roman"/>
          <w:sz w:val="24"/>
          <w:szCs w:val="24"/>
        </w:rPr>
        <w:t>Contractor</w:t>
      </w:r>
      <w:proofErr w:type="gramEnd"/>
      <w:r w:rsidR="00223CCB">
        <w:rPr>
          <w:rFonts w:ascii="Times New Roman" w:hAnsi="Times New Roman" w:cs="Times New Roman"/>
          <w:sz w:val="24"/>
          <w:szCs w:val="24"/>
        </w:rPr>
        <w:t xml:space="preserve"> shall provide all federally, state, and local required licensing to carry out the scope of work.</w:t>
      </w:r>
    </w:p>
    <w:p w14:paraId="317A2826" w14:textId="0B3B271D" w:rsidR="00EB11CA" w:rsidRPr="00EB11CA"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Relevant Experience: </w:t>
      </w:r>
      <w:r w:rsidRPr="00EB11CA">
        <w:rPr>
          <w:rFonts w:ascii="Times New Roman" w:hAnsi="Times New Roman" w:cs="Times New Roman"/>
          <w:sz w:val="24"/>
          <w:szCs w:val="24"/>
        </w:rPr>
        <w:t>Extensive experience in similar "turnkey" commercial or industrial generator replacement projects.</w:t>
      </w:r>
    </w:p>
    <w:p w14:paraId="0E6CD08C" w14:textId="6E970EF8" w:rsidR="00EB11CA" w:rsidRPr="00121C17"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Safety &amp; Compliance: </w:t>
      </w:r>
      <w:r w:rsidRPr="00EB11CA">
        <w:rPr>
          <w:rFonts w:ascii="Times New Roman" w:hAnsi="Times New Roman" w:cs="Times New Roman"/>
          <w:sz w:val="24"/>
          <w:szCs w:val="24"/>
        </w:rPr>
        <w:t>Strong safety record and ability to demonstrate adherence to all local, state, and federal codes, including environmental regulations for disposal.</w:t>
      </w:r>
    </w:p>
    <w:p w14:paraId="01E2240C" w14:textId="7EB3EFC0" w:rsidR="00121C17" w:rsidRPr="00EB11CA" w:rsidRDefault="00121C17"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Federal Transit Administration: </w:t>
      </w:r>
      <w:r>
        <w:rPr>
          <w:rFonts w:ascii="Times New Roman" w:hAnsi="Times New Roman" w:cs="Times New Roman"/>
          <w:sz w:val="24"/>
          <w:szCs w:val="24"/>
        </w:rPr>
        <w:t>Contractor shall comply with FTA funding requirements</w:t>
      </w:r>
      <w:r w:rsidR="0032028C">
        <w:rPr>
          <w:rFonts w:ascii="Times New Roman" w:hAnsi="Times New Roman" w:cs="Times New Roman"/>
          <w:sz w:val="24"/>
          <w:szCs w:val="24"/>
        </w:rPr>
        <w:t>.</w:t>
      </w:r>
    </w:p>
    <w:p w14:paraId="20287AF2" w14:textId="1D747A44" w:rsidR="00EB11CA" w:rsidRDefault="00EB11CA" w:rsidP="00B21DC2">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DETAILED TASKS AND METHODOLOGY</w:t>
      </w:r>
    </w:p>
    <w:p w14:paraId="23A65850" w14:textId="142CBBD5" w:rsidR="00EB11CA" w:rsidRPr="002B5BF5"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Analysis and Design Phase </w:t>
      </w:r>
    </w:p>
    <w:p w14:paraId="01480137" w14:textId="77777777" w:rsid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Site Survey &amp; Load Analysis: </w:t>
      </w:r>
      <w:r w:rsidRPr="00EB11CA">
        <w:rPr>
          <w:rFonts w:ascii="Times New Roman" w:hAnsi="Times New Roman" w:cs="Times New Roman"/>
          <w:sz w:val="24"/>
          <w:szCs w:val="24"/>
        </w:rPr>
        <w:t>Conduct a comprehensive assessment of existing infrastructure, location for the new unit, and current/future critical loads to determine exact power requirements (kW/kVA).</w:t>
      </w:r>
    </w:p>
    <w:p w14:paraId="6AF4A276" w14:textId="77777777" w:rsid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System Design: </w:t>
      </w:r>
      <w:r w:rsidRPr="00EB11CA">
        <w:rPr>
          <w:rFonts w:ascii="Times New Roman" w:hAnsi="Times New Roman" w:cs="Times New Roman"/>
          <w:sz w:val="24"/>
          <w:szCs w:val="24"/>
        </w:rPr>
        <w:t>Determine the optimal generator size, type, and fuel source. Develop a complete design package and construction documents suitable for permitting and installation, including all electrical, structural, and mechanical plans.</w:t>
      </w:r>
    </w:p>
    <w:p w14:paraId="7D4C0C12" w14:textId="77777777" w:rsid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Permitting: </w:t>
      </w:r>
      <w:r w:rsidRPr="00EB11CA">
        <w:rPr>
          <w:rFonts w:ascii="Times New Roman" w:hAnsi="Times New Roman" w:cs="Times New Roman"/>
          <w:sz w:val="24"/>
          <w:szCs w:val="24"/>
        </w:rPr>
        <w:t>Prepare and submit all necessary documentation for permit reviews and approvals by Lake County Planning &amp; Zoning, Building Services and any other authorities having jurisdiction.</w:t>
      </w:r>
    </w:p>
    <w:p w14:paraId="41A1C2EE" w14:textId="3257BA02" w:rsidR="00EB11CA" w:rsidRPr="00EB11CA" w:rsidRDefault="005125FE" w:rsidP="0054667C">
      <w:pPr>
        <w:pStyle w:val="ListParagraph"/>
        <w:numPr>
          <w:ilvl w:val="2"/>
          <w:numId w:val="2"/>
        </w:numPr>
        <w:spacing w:after="120" w:line="240" w:lineRule="auto"/>
        <w:ind w:left="1170" w:hanging="630"/>
        <w:contextualSpacing w:val="0"/>
        <w:jc w:val="both"/>
        <w:rPr>
          <w:rFonts w:ascii="Times New Roman" w:hAnsi="Times New Roman" w:cs="Times New Roman"/>
          <w:sz w:val="24"/>
          <w:szCs w:val="24"/>
        </w:rPr>
      </w:pPr>
      <w:r>
        <w:rPr>
          <w:rFonts w:ascii="Times New Roman" w:hAnsi="Times New Roman" w:cs="Times New Roman"/>
          <w:sz w:val="24"/>
          <w:szCs w:val="24"/>
        </w:rPr>
        <w:t>The C</w:t>
      </w:r>
      <w:r w:rsidR="00EB11CA" w:rsidRPr="00EB11CA">
        <w:rPr>
          <w:rFonts w:ascii="Times New Roman" w:hAnsi="Times New Roman" w:cs="Times New Roman"/>
          <w:sz w:val="24"/>
          <w:szCs w:val="24"/>
        </w:rPr>
        <w:t xml:space="preserve">ontractor </w:t>
      </w:r>
      <w:r>
        <w:rPr>
          <w:rFonts w:ascii="Times New Roman" w:hAnsi="Times New Roman" w:cs="Times New Roman"/>
          <w:sz w:val="24"/>
          <w:szCs w:val="24"/>
        </w:rPr>
        <w:t>shall be</w:t>
      </w:r>
      <w:r w:rsidR="00EB11CA" w:rsidRPr="00EB11CA">
        <w:rPr>
          <w:rFonts w:ascii="Times New Roman" w:hAnsi="Times New Roman" w:cs="Times New Roman"/>
          <w:sz w:val="24"/>
          <w:szCs w:val="24"/>
        </w:rPr>
        <w:t xml:space="preserve"> responsible for obtaining all necessary Zoning and Building permits and inspection approvals and paying all related costs/fees for the work included under this solicitation. </w:t>
      </w:r>
      <w:r>
        <w:rPr>
          <w:rFonts w:ascii="Times New Roman" w:hAnsi="Times New Roman" w:cs="Times New Roman"/>
          <w:sz w:val="24"/>
          <w:szCs w:val="24"/>
        </w:rPr>
        <w:t xml:space="preserve">The </w:t>
      </w:r>
      <w:r w:rsidR="00EB11CA" w:rsidRPr="00EB11CA">
        <w:rPr>
          <w:rFonts w:ascii="Times New Roman" w:hAnsi="Times New Roman" w:cs="Times New Roman"/>
          <w:sz w:val="24"/>
          <w:szCs w:val="24"/>
        </w:rPr>
        <w:t>Contractor is responsible for any necessary engineering drawings (CAD drawings, signed/sealed electronic plans or hard copies)</w:t>
      </w:r>
      <w:r w:rsidR="00B21DC2">
        <w:rPr>
          <w:rFonts w:ascii="Times New Roman" w:hAnsi="Times New Roman" w:cs="Times New Roman"/>
          <w:sz w:val="24"/>
          <w:szCs w:val="24"/>
        </w:rPr>
        <w:t xml:space="preserve"> at Contractor’s expense</w:t>
      </w:r>
      <w:r w:rsidR="00EB11CA" w:rsidRPr="00EB11C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B11CA" w:rsidRPr="00EB11CA">
        <w:rPr>
          <w:rFonts w:ascii="Times New Roman" w:hAnsi="Times New Roman" w:cs="Times New Roman"/>
          <w:sz w:val="24"/>
          <w:szCs w:val="24"/>
        </w:rPr>
        <w:t xml:space="preserve">Contractor must provide copy of the building permit obtained by </w:t>
      </w:r>
      <w:r>
        <w:rPr>
          <w:rFonts w:ascii="Times New Roman" w:hAnsi="Times New Roman" w:cs="Times New Roman"/>
          <w:sz w:val="24"/>
          <w:szCs w:val="24"/>
        </w:rPr>
        <w:t xml:space="preserve">the </w:t>
      </w:r>
      <w:r w:rsidR="00EB11CA" w:rsidRPr="00EB11CA">
        <w:rPr>
          <w:rFonts w:ascii="Times New Roman" w:hAnsi="Times New Roman" w:cs="Times New Roman"/>
          <w:sz w:val="24"/>
          <w:szCs w:val="24"/>
        </w:rPr>
        <w:t>Contractor to Parks and Water Resources prior to the start of the installation of the new generator. Approved plans and permits must be available on site for the inspector. For questions regarding building permits and review process please contact the Office Building Services at (352) 343-9653.</w:t>
      </w:r>
    </w:p>
    <w:p w14:paraId="6D7BA5BF" w14:textId="1CF648B2" w:rsidR="00EB11CA" w:rsidRPr="002B5BF5"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Decommissioning, Removal, and Disposal of Existing Equipment </w:t>
      </w:r>
    </w:p>
    <w:p w14:paraId="1B23197D" w14:textId="77777777" w:rsid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Temporary Power (If required): </w:t>
      </w:r>
      <w:r w:rsidRPr="00EB11CA">
        <w:rPr>
          <w:rFonts w:ascii="Times New Roman" w:hAnsi="Times New Roman" w:cs="Times New Roman"/>
          <w:sz w:val="24"/>
          <w:szCs w:val="24"/>
        </w:rPr>
        <w:t>Provide, connect, and disconnect a temporary generator system to ensure uninterrupted power supply to critical loads during the transition period, if necessary</w:t>
      </w:r>
      <w:r w:rsidRPr="00EB11CA">
        <w:rPr>
          <w:rFonts w:ascii="Times New Roman" w:hAnsi="Times New Roman" w:cs="Times New Roman"/>
          <w:b/>
          <w:bCs/>
          <w:sz w:val="24"/>
          <w:szCs w:val="24"/>
        </w:rPr>
        <w:t>.</w:t>
      </w:r>
    </w:p>
    <w:p w14:paraId="202A6066" w14:textId="2907E564" w:rsidR="00EB11CA" w:rsidRP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Decommissioning: </w:t>
      </w:r>
      <w:r w:rsidRPr="009D7882">
        <w:rPr>
          <w:rFonts w:ascii="Times New Roman" w:hAnsi="Times New Roman" w:cs="Times New Roman"/>
          <w:sz w:val="24"/>
          <w:szCs w:val="24"/>
        </w:rPr>
        <w:t>Safely disconnect the existing generator, automatic transfer switch (ATS), and associated electrical, fuel, intake, and exhaust systems.</w:t>
      </w:r>
    </w:p>
    <w:p w14:paraId="437AEF08" w14:textId="362D2740" w:rsidR="00EB11CA" w:rsidRP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lastRenderedPageBreak/>
        <w:t xml:space="preserve">Fuel/Hazardous Waste Management: </w:t>
      </w:r>
      <w:r w:rsidRPr="00EB11CA">
        <w:rPr>
          <w:rFonts w:ascii="Times New Roman" w:hAnsi="Times New Roman" w:cs="Times New Roman"/>
          <w:sz w:val="24"/>
          <w:szCs w:val="24"/>
        </w:rPr>
        <w:t>Pump out, contain, and dispose of all existing fuel, oil, coolants, and batteries according to all local, state, and federal environmental regulations. The contractor shall provide proof of authorized disposal.</w:t>
      </w:r>
    </w:p>
    <w:p w14:paraId="3C8CA664" w14:textId="552A3C83" w:rsidR="00EB11CA" w:rsidRP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Removal and Disposal:</w:t>
      </w:r>
      <w:r w:rsidRPr="00EB11CA">
        <w:rPr>
          <w:rFonts w:ascii="Times New Roman" w:hAnsi="Times New Roman" w:cs="Times New Roman"/>
          <w:sz w:val="24"/>
          <w:szCs w:val="24"/>
        </w:rPr>
        <w:t xml:space="preserve"> Rig, remove, and transport the existing generator, and all related appurtenances and debris from the site. The contractor may offer salvage value credit to the owner</w:t>
      </w:r>
      <w:r w:rsidRPr="00EB11CA">
        <w:rPr>
          <w:rFonts w:ascii="Times New Roman" w:hAnsi="Times New Roman" w:cs="Times New Roman"/>
          <w:b/>
          <w:bCs/>
          <w:sz w:val="24"/>
          <w:szCs w:val="24"/>
        </w:rPr>
        <w:t xml:space="preserve">. </w:t>
      </w:r>
    </w:p>
    <w:p w14:paraId="704F8C6C" w14:textId="5BCBB99C" w:rsidR="00EB11CA" w:rsidRPr="00EB11CA"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Installation and Commissioning of New System</w:t>
      </w:r>
    </w:p>
    <w:p w14:paraId="58F2D772" w14:textId="77777777" w:rsid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Site Preparation:</w:t>
      </w:r>
      <w:r w:rsidRPr="002B5BF5">
        <w:rPr>
          <w:rFonts w:ascii="Times New Roman" w:hAnsi="Times New Roman" w:cs="Times New Roman"/>
          <w:sz w:val="24"/>
          <w:szCs w:val="24"/>
        </w:rPr>
        <w:t xml:space="preserve"> Prepare the new/modified site, including pouring new concrete pads if the construction drawings and manufacturer's specifications require them.</w:t>
      </w:r>
    </w:p>
    <w:p w14:paraId="355D6A0D" w14:textId="77777777" w:rsidR="00EB11CA" w:rsidRDefault="00EB11CA" w:rsidP="0054667C">
      <w:pPr>
        <w:pStyle w:val="ListParagraph"/>
        <w:numPr>
          <w:ilvl w:val="2"/>
          <w:numId w:val="2"/>
        </w:numPr>
        <w:spacing w:after="120" w:line="240" w:lineRule="auto"/>
        <w:ind w:left="1170" w:hanging="63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 xml:space="preserve">Installation: </w:t>
      </w:r>
      <w:r w:rsidRPr="002B5BF5">
        <w:rPr>
          <w:rFonts w:ascii="Times New Roman" w:hAnsi="Times New Roman" w:cs="Times New Roman"/>
          <w:sz w:val="24"/>
          <w:szCs w:val="24"/>
        </w:rPr>
        <w:t>Furnish and install the new generator, ATS, fuel system, exhaust system, and all necessary electrical connections, conduit, and wiring per approved construction drawings, manufacturer specifications and all applicable codes.</w:t>
      </w:r>
    </w:p>
    <w:p w14:paraId="24B8D2ED" w14:textId="77777777" w:rsidR="00EB11CA"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Testing and Activation:</w:t>
      </w:r>
    </w:p>
    <w:p w14:paraId="0E0E6247" w14:textId="77777777" w:rsidR="002B5BF5" w:rsidRPr="005F67A3" w:rsidRDefault="00EB11CA" w:rsidP="005F67A3">
      <w:pPr>
        <w:pStyle w:val="ListParagraph"/>
        <w:numPr>
          <w:ilvl w:val="3"/>
          <w:numId w:val="2"/>
        </w:numPr>
        <w:spacing w:after="120" w:line="240" w:lineRule="auto"/>
        <w:ind w:left="1980" w:hanging="900"/>
        <w:contextualSpacing w:val="0"/>
        <w:jc w:val="both"/>
        <w:rPr>
          <w:rFonts w:ascii="Times New Roman" w:hAnsi="Times New Roman" w:cs="Times New Roman"/>
          <w:sz w:val="24"/>
          <w:szCs w:val="24"/>
        </w:rPr>
      </w:pPr>
      <w:r w:rsidRPr="005F67A3">
        <w:rPr>
          <w:rFonts w:ascii="Times New Roman" w:hAnsi="Times New Roman" w:cs="Times New Roman"/>
          <w:sz w:val="24"/>
          <w:szCs w:val="24"/>
        </w:rPr>
        <w:t>Perform a start-up check and a full-load bank test to verify proper operation of all components.</w:t>
      </w:r>
    </w:p>
    <w:p w14:paraId="32AC6125" w14:textId="5888524A" w:rsidR="002B5BF5" w:rsidRPr="005F67A3" w:rsidRDefault="00EB11CA" w:rsidP="005F67A3">
      <w:pPr>
        <w:pStyle w:val="ListParagraph"/>
        <w:numPr>
          <w:ilvl w:val="3"/>
          <w:numId w:val="2"/>
        </w:numPr>
        <w:spacing w:after="120" w:line="240" w:lineRule="auto"/>
        <w:ind w:left="1980" w:hanging="900"/>
        <w:contextualSpacing w:val="0"/>
        <w:jc w:val="both"/>
        <w:rPr>
          <w:rFonts w:ascii="Times New Roman" w:hAnsi="Times New Roman" w:cs="Times New Roman"/>
          <w:sz w:val="24"/>
          <w:szCs w:val="24"/>
        </w:rPr>
      </w:pPr>
      <w:r w:rsidRPr="005F67A3">
        <w:rPr>
          <w:rFonts w:ascii="Times New Roman" w:hAnsi="Times New Roman" w:cs="Times New Roman"/>
          <w:sz w:val="24"/>
          <w:szCs w:val="24"/>
        </w:rPr>
        <w:t xml:space="preserve">Coordinate final inspections and activation with utility </w:t>
      </w:r>
      <w:r w:rsidR="009D7882" w:rsidRPr="005F67A3">
        <w:rPr>
          <w:rFonts w:ascii="Times New Roman" w:hAnsi="Times New Roman" w:cs="Times New Roman"/>
          <w:sz w:val="24"/>
          <w:szCs w:val="24"/>
        </w:rPr>
        <w:t>companies</w:t>
      </w:r>
      <w:r w:rsidRPr="005F67A3">
        <w:rPr>
          <w:rFonts w:ascii="Times New Roman" w:hAnsi="Times New Roman" w:cs="Times New Roman"/>
          <w:sz w:val="24"/>
          <w:szCs w:val="24"/>
        </w:rPr>
        <w:t xml:space="preserve"> and local authorities.</w:t>
      </w:r>
    </w:p>
    <w:p w14:paraId="67B86EDC" w14:textId="53B3C57E" w:rsidR="00EB11CA" w:rsidRPr="002B5B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2B5BF5">
        <w:rPr>
          <w:rFonts w:ascii="Times New Roman" w:hAnsi="Times New Roman" w:cs="Times New Roman"/>
          <w:b/>
          <w:bCs/>
          <w:sz w:val="24"/>
          <w:szCs w:val="24"/>
        </w:rPr>
        <w:t xml:space="preserve">Training and Documentation: </w:t>
      </w:r>
      <w:r w:rsidRPr="002B5BF5">
        <w:rPr>
          <w:rFonts w:ascii="Times New Roman" w:hAnsi="Times New Roman" w:cs="Times New Roman"/>
          <w:sz w:val="24"/>
          <w:szCs w:val="24"/>
        </w:rPr>
        <w:t xml:space="preserve">Provide operation and maintenance (O&amp;M) manuals and conduct on-site training for owner representatives. </w:t>
      </w:r>
    </w:p>
    <w:p w14:paraId="2981DF84" w14:textId="230F656F" w:rsidR="00EB11CA" w:rsidRPr="00EB11CA"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Deliverables</w:t>
      </w:r>
    </w:p>
    <w:p w14:paraId="644858C6" w14:textId="77777777" w:rsidR="002B5BF5" w:rsidRPr="002B5BF5" w:rsidRDefault="00EB11CA" w:rsidP="00B21DC2">
      <w:pPr>
        <w:pStyle w:val="ListParagraph"/>
        <w:numPr>
          <w:ilvl w:val="2"/>
          <w:numId w:val="2"/>
        </w:numPr>
        <w:spacing w:after="120" w:line="240" w:lineRule="auto"/>
        <w:contextualSpacing w:val="0"/>
        <w:jc w:val="both"/>
        <w:rPr>
          <w:rFonts w:ascii="Times New Roman" w:hAnsi="Times New Roman" w:cs="Times New Roman"/>
          <w:sz w:val="24"/>
          <w:szCs w:val="24"/>
        </w:rPr>
      </w:pPr>
      <w:r w:rsidRPr="002B5BF5">
        <w:rPr>
          <w:rFonts w:ascii="Times New Roman" w:hAnsi="Times New Roman" w:cs="Times New Roman"/>
          <w:sz w:val="24"/>
          <w:szCs w:val="24"/>
        </w:rPr>
        <w:t>A formal report detailing load analysis findings and design specifications.</w:t>
      </w:r>
    </w:p>
    <w:p w14:paraId="5D92102D" w14:textId="00E5EF1F" w:rsidR="002B5BF5" w:rsidRPr="00854F77"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2B5BF5">
        <w:rPr>
          <w:rFonts w:ascii="Times New Roman" w:hAnsi="Times New Roman" w:cs="Times New Roman"/>
          <w:sz w:val="24"/>
          <w:szCs w:val="24"/>
        </w:rPr>
        <w:t>A complete set of permit-ready and construction drawings (signed/sealed by a licensed</w:t>
      </w:r>
      <w:r w:rsidR="002B5BF5" w:rsidRPr="002B5BF5">
        <w:rPr>
          <w:rFonts w:ascii="Times New Roman" w:hAnsi="Times New Roman" w:cs="Times New Roman"/>
          <w:sz w:val="24"/>
          <w:szCs w:val="24"/>
        </w:rPr>
        <w:t xml:space="preserve"> </w:t>
      </w:r>
      <w:r w:rsidRPr="002B5BF5">
        <w:rPr>
          <w:rFonts w:ascii="Times New Roman" w:hAnsi="Times New Roman" w:cs="Times New Roman"/>
          <w:sz w:val="24"/>
          <w:szCs w:val="24"/>
        </w:rPr>
        <w:t>professional) in electronic format.</w:t>
      </w:r>
    </w:p>
    <w:p w14:paraId="0194519A" w14:textId="42835E77" w:rsidR="002B5BF5" w:rsidRPr="002B5B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2B5BF5">
        <w:rPr>
          <w:rFonts w:ascii="Times New Roman" w:hAnsi="Times New Roman" w:cs="Times New Roman"/>
          <w:sz w:val="24"/>
          <w:szCs w:val="24"/>
        </w:rPr>
        <w:t>All necessary permits and certifications of final inspection/approval.</w:t>
      </w:r>
    </w:p>
    <w:p w14:paraId="4C2D6B55" w14:textId="4C601A4E" w:rsidR="002B5BF5" w:rsidRPr="002B5B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2B5BF5">
        <w:rPr>
          <w:rFonts w:ascii="Times New Roman" w:hAnsi="Times New Roman" w:cs="Times New Roman"/>
          <w:sz w:val="24"/>
          <w:szCs w:val="24"/>
        </w:rPr>
        <w:t xml:space="preserve">Documentation (manifests, receipts) </w:t>
      </w:r>
      <w:proofErr w:type="gramStart"/>
      <w:r w:rsidRPr="002B5BF5">
        <w:rPr>
          <w:rFonts w:ascii="Times New Roman" w:hAnsi="Times New Roman" w:cs="Times New Roman"/>
          <w:sz w:val="24"/>
          <w:szCs w:val="24"/>
        </w:rPr>
        <w:t>proving</w:t>
      </w:r>
      <w:proofErr w:type="gramEnd"/>
      <w:r w:rsidRPr="002B5BF5">
        <w:rPr>
          <w:rFonts w:ascii="Times New Roman" w:hAnsi="Times New Roman" w:cs="Times New Roman"/>
          <w:sz w:val="24"/>
          <w:szCs w:val="24"/>
        </w:rPr>
        <w:t xml:space="preserve"> proper, environmentally compliant disposal of old equipment and hazardous waste.</w:t>
      </w:r>
    </w:p>
    <w:p w14:paraId="5F972B87" w14:textId="3CE7D53F" w:rsidR="002B5BF5" w:rsidRPr="002B5B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2B5BF5">
        <w:rPr>
          <w:rFonts w:ascii="Times New Roman" w:hAnsi="Times New Roman" w:cs="Times New Roman"/>
          <w:sz w:val="24"/>
          <w:szCs w:val="24"/>
        </w:rPr>
        <w:t xml:space="preserve">New generator O&amp;M manuals and warranty documentation. </w:t>
      </w:r>
    </w:p>
    <w:p w14:paraId="47678BA8" w14:textId="072A3D34" w:rsidR="00EB11CA" w:rsidRPr="00EB11CA" w:rsidRDefault="00EB11CA" w:rsidP="0054667C">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EB11CA">
        <w:rPr>
          <w:rFonts w:ascii="Times New Roman" w:hAnsi="Times New Roman" w:cs="Times New Roman"/>
          <w:b/>
          <w:bCs/>
          <w:sz w:val="24"/>
          <w:szCs w:val="24"/>
        </w:rPr>
        <w:t>Project Management &amp; Timelines</w:t>
      </w:r>
    </w:p>
    <w:p w14:paraId="0791C6A5" w14:textId="77777777" w:rsidR="002B5BF5" w:rsidRPr="002B5B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EB11CA">
        <w:rPr>
          <w:rFonts w:ascii="Times New Roman" w:hAnsi="Times New Roman" w:cs="Times New Roman"/>
          <w:b/>
          <w:bCs/>
          <w:sz w:val="24"/>
          <w:szCs w:val="24"/>
        </w:rPr>
        <w:t xml:space="preserve">Schedule: </w:t>
      </w:r>
      <w:r w:rsidRPr="002B5BF5">
        <w:rPr>
          <w:rFonts w:ascii="Times New Roman" w:hAnsi="Times New Roman" w:cs="Times New Roman"/>
          <w:sz w:val="24"/>
          <w:szCs w:val="24"/>
        </w:rPr>
        <w:t>Propose a comprehensive project schedule, including milestones for all phases (design, demolition, installation, testing), minimizing disruption to facility operations.</w:t>
      </w:r>
    </w:p>
    <w:p w14:paraId="327229E3" w14:textId="3714A808" w:rsidR="002B5BF5" w:rsidRPr="002B5B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b/>
          <w:bCs/>
          <w:sz w:val="24"/>
          <w:szCs w:val="24"/>
        </w:rPr>
      </w:pPr>
      <w:r w:rsidRPr="002B5BF5">
        <w:rPr>
          <w:rFonts w:ascii="Times New Roman" w:hAnsi="Times New Roman" w:cs="Times New Roman"/>
          <w:b/>
          <w:bCs/>
          <w:sz w:val="24"/>
          <w:szCs w:val="24"/>
        </w:rPr>
        <w:t xml:space="preserve">Coordination: </w:t>
      </w:r>
      <w:r w:rsidRPr="002B5BF5">
        <w:rPr>
          <w:rFonts w:ascii="Times New Roman" w:hAnsi="Times New Roman" w:cs="Times New Roman"/>
          <w:sz w:val="24"/>
          <w:szCs w:val="24"/>
        </w:rPr>
        <w:t>The contractor shall be responsible for coordinating all aspects of the work, including any necessary power outages (to be scheduled with the owner).</w:t>
      </w:r>
    </w:p>
    <w:p w14:paraId="4ABB0389" w14:textId="718B2D99" w:rsidR="009044F5" w:rsidRDefault="00EB11CA" w:rsidP="00B21DC2">
      <w:pPr>
        <w:pStyle w:val="ListParagraph"/>
        <w:numPr>
          <w:ilvl w:val="2"/>
          <w:numId w:val="2"/>
        </w:numPr>
        <w:spacing w:after="120" w:line="240" w:lineRule="auto"/>
        <w:ind w:left="1440" w:hanging="720"/>
        <w:contextualSpacing w:val="0"/>
        <w:jc w:val="both"/>
        <w:rPr>
          <w:rFonts w:ascii="Times New Roman" w:hAnsi="Times New Roman" w:cs="Times New Roman"/>
          <w:b/>
          <w:bCs/>
          <w:sz w:val="24"/>
          <w:szCs w:val="24"/>
        </w:rPr>
      </w:pPr>
      <w:r w:rsidRPr="002B5BF5">
        <w:rPr>
          <w:rFonts w:ascii="Times New Roman" w:hAnsi="Times New Roman" w:cs="Times New Roman"/>
          <w:b/>
          <w:bCs/>
          <w:sz w:val="24"/>
          <w:szCs w:val="24"/>
        </w:rPr>
        <w:t xml:space="preserve">Warranty: </w:t>
      </w:r>
      <w:r w:rsidRPr="002B5BF5">
        <w:rPr>
          <w:rFonts w:ascii="Times New Roman" w:hAnsi="Times New Roman" w:cs="Times New Roman"/>
          <w:sz w:val="24"/>
          <w:szCs w:val="24"/>
        </w:rPr>
        <w:t>Provide a signed guarantee of construction for a minimum of 18 months from the date of final acceptance, in addition to manufacturer warranties, covering all components of the new generator system.</w:t>
      </w:r>
      <w:r w:rsidRPr="002B5BF5">
        <w:rPr>
          <w:rFonts w:ascii="Times New Roman" w:hAnsi="Times New Roman" w:cs="Times New Roman"/>
          <w:b/>
          <w:bCs/>
          <w:sz w:val="24"/>
          <w:szCs w:val="24"/>
        </w:rPr>
        <w:t xml:space="preserve"> </w:t>
      </w:r>
    </w:p>
    <w:p w14:paraId="772DBB2C" w14:textId="77777777" w:rsidR="00B21DC2" w:rsidRPr="002B5BF5" w:rsidRDefault="00B21DC2" w:rsidP="00B21DC2">
      <w:pPr>
        <w:pStyle w:val="ListParagraph"/>
        <w:spacing w:after="120"/>
        <w:ind w:left="1440"/>
        <w:rPr>
          <w:rFonts w:ascii="Times New Roman" w:hAnsi="Times New Roman" w:cs="Times New Roman"/>
          <w:b/>
          <w:bCs/>
          <w:sz w:val="24"/>
          <w:szCs w:val="24"/>
        </w:rPr>
      </w:pPr>
    </w:p>
    <w:p w14:paraId="6C83824F" w14:textId="734471D4" w:rsidR="00A06F53" w:rsidRPr="009044F5" w:rsidRDefault="00A06F53" w:rsidP="00936343">
      <w:pPr>
        <w:jc w:val="center"/>
        <w:rPr>
          <w:rFonts w:ascii="Times New Roman" w:hAnsi="Times New Roman" w:cs="Times New Roman"/>
          <w:sz w:val="24"/>
          <w:szCs w:val="24"/>
        </w:rPr>
      </w:pPr>
      <w:r w:rsidRPr="009044F5">
        <w:rPr>
          <w:rFonts w:ascii="Times New Roman" w:hAnsi="Times New Roman" w:cs="Times New Roman"/>
          <w:sz w:val="24"/>
          <w:szCs w:val="24"/>
        </w:rPr>
        <w:t>[</w:t>
      </w:r>
      <w:r w:rsidR="00B21DC2">
        <w:rPr>
          <w:rFonts w:ascii="Times New Roman" w:hAnsi="Times New Roman" w:cs="Times New Roman"/>
          <w:i/>
          <w:iCs/>
          <w:sz w:val="24"/>
          <w:szCs w:val="24"/>
        </w:rPr>
        <w:t>End of Exhibit A.</w:t>
      </w:r>
      <w:r w:rsidRPr="009044F5">
        <w:rPr>
          <w:rFonts w:ascii="Times New Roman" w:hAnsi="Times New Roman" w:cs="Times New Roman"/>
          <w:sz w:val="24"/>
          <w:szCs w:val="24"/>
        </w:rPr>
        <w:t>]</w:t>
      </w:r>
    </w:p>
    <w:sectPr w:rsidR="00A06F53" w:rsidRPr="009044F5" w:rsidSect="005F67A3">
      <w:headerReference w:type="default" r:id="rId7"/>
      <w:footerReference w:type="default" r:id="rId8"/>
      <w:pgSz w:w="12240" w:h="15840"/>
      <w:pgMar w:top="1440" w:right="1440" w:bottom="126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3941" w14:textId="77777777" w:rsidR="00EE2B3B" w:rsidRDefault="00EE2B3B" w:rsidP="00CF0E5A">
      <w:pPr>
        <w:spacing w:after="0" w:line="240" w:lineRule="auto"/>
      </w:pPr>
      <w:r>
        <w:separator/>
      </w:r>
    </w:p>
  </w:endnote>
  <w:endnote w:type="continuationSeparator" w:id="0">
    <w:p w14:paraId="26D6F855" w14:textId="77777777" w:rsidR="00EE2B3B" w:rsidRDefault="00EE2B3B"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9447" w14:textId="77777777" w:rsidR="00EE2B3B" w:rsidRDefault="00EE2B3B" w:rsidP="00CF0E5A">
      <w:pPr>
        <w:spacing w:after="0" w:line="240" w:lineRule="auto"/>
      </w:pPr>
      <w:r>
        <w:separator/>
      </w:r>
    </w:p>
  </w:footnote>
  <w:footnote w:type="continuationSeparator" w:id="0">
    <w:p w14:paraId="59D99B92" w14:textId="77777777" w:rsidR="00EE2B3B" w:rsidRDefault="00EE2B3B"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3D59D535"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2B5BF5">
      <w:rPr>
        <w:rFonts w:ascii="Times New Roman" w:hAnsi="Times New Roman" w:cs="Times New Roman"/>
        <w:b/>
        <w:sz w:val="24"/>
        <w:szCs w:val="24"/>
      </w:rPr>
      <w:t>908</w:t>
    </w:r>
    <w:r w:rsidR="00FB7DB7" w:rsidRPr="00A06F53">
      <w:rPr>
        <w:rFonts w:ascii="Times New Roman" w:hAnsi="Times New Roman" w:cs="Times New Roman"/>
        <w:b/>
        <w:sz w:val="24"/>
        <w:szCs w:val="24"/>
      </w:rPr>
      <w:t xml:space="preserve"> </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2B5BF5">
      <w:rPr>
        <w:rFonts w:ascii="Times New Roman" w:hAnsi="Times New Roman" w:cs="Times New Roman"/>
        <w:b/>
        <w:sz w:val="24"/>
        <w:szCs w:val="24"/>
      </w:rPr>
      <w:t>GENERATOR REPLAC</w:t>
    </w:r>
    <w:r w:rsidR="009D7882">
      <w:rPr>
        <w:rFonts w:ascii="Times New Roman" w:hAnsi="Times New Roman" w:cs="Times New Roman"/>
        <w:b/>
        <w:sz w:val="24"/>
        <w:szCs w:val="24"/>
      </w:rPr>
      <w:t>E</w:t>
    </w:r>
    <w:r w:rsidR="002B5BF5">
      <w:rPr>
        <w:rFonts w:ascii="Times New Roman" w:hAnsi="Times New Roman" w:cs="Times New Roman"/>
        <w:b/>
        <w:sz w:val="24"/>
        <w:szCs w:val="24"/>
      </w:rPr>
      <w: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CFF"/>
    <w:multiLevelType w:val="hybridMultilevel"/>
    <w:tmpl w:val="47A050A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737AF0"/>
    <w:multiLevelType w:val="multilevel"/>
    <w:tmpl w:val="51C2EC80"/>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1"/>
  </w:num>
  <w:num w:numId="2" w16cid:durableId="1966808432">
    <w:abstractNumId w:val="5"/>
  </w:num>
  <w:num w:numId="3" w16cid:durableId="1617056659">
    <w:abstractNumId w:val="6"/>
  </w:num>
  <w:num w:numId="4" w16cid:durableId="347491926">
    <w:abstractNumId w:val="7"/>
  </w:num>
  <w:num w:numId="5" w16cid:durableId="1531920137">
    <w:abstractNumId w:val="2"/>
  </w:num>
  <w:num w:numId="6" w16cid:durableId="1080953148">
    <w:abstractNumId w:val="3"/>
  </w:num>
  <w:num w:numId="7" w16cid:durableId="1478186290">
    <w:abstractNumId w:val="4"/>
  </w:num>
  <w:num w:numId="8" w16cid:durableId="102840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1XEqmZLD24v+HxWVtP0XHQqZ5w5fVp8xmu0/qFtHQv5ibOIDGnNr8t+jVN+omWOjGEEuwrubejD5SP82Xitzw==" w:salt="jUj7fGk0UQxZED3qirnPY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73CC8"/>
    <w:rsid w:val="000B2902"/>
    <w:rsid w:val="000C0692"/>
    <w:rsid w:val="000C7569"/>
    <w:rsid w:val="000D584F"/>
    <w:rsid w:val="00121C17"/>
    <w:rsid w:val="00145C43"/>
    <w:rsid w:val="001931D2"/>
    <w:rsid w:val="001C1F7F"/>
    <w:rsid w:val="001D43E3"/>
    <w:rsid w:val="001E070E"/>
    <w:rsid w:val="001E1FC6"/>
    <w:rsid w:val="001F7C6E"/>
    <w:rsid w:val="00220B79"/>
    <w:rsid w:val="00223CCB"/>
    <w:rsid w:val="00234C76"/>
    <w:rsid w:val="00272F11"/>
    <w:rsid w:val="002967AE"/>
    <w:rsid w:val="002A167D"/>
    <w:rsid w:val="002B5BF5"/>
    <w:rsid w:val="002C7734"/>
    <w:rsid w:val="002D1FE4"/>
    <w:rsid w:val="0032028C"/>
    <w:rsid w:val="00332CAF"/>
    <w:rsid w:val="004430D4"/>
    <w:rsid w:val="00445715"/>
    <w:rsid w:val="00450C9F"/>
    <w:rsid w:val="004642AC"/>
    <w:rsid w:val="005018A8"/>
    <w:rsid w:val="005125FE"/>
    <w:rsid w:val="00512D2A"/>
    <w:rsid w:val="0054667C"/>
    <w:rsid w:val="0056144E"/>
    <w:rsid w:val="005F67A3"/>
    <w:rsid w:val="00617C6A"/>
    <w:rsid w:val="00634CBB"/>
    <w:rsid w:val="006713B7"/>
    <w:rsid w:val="00677CD6"/>
    <w:rsid w:val="006C3D74"/>
    <w:rsid w:val="006E0A6F"/>
    <w:rsid w:val="006F1A25"/>
    <w:rsid w:val="00721771"/>
    <w:rsid w:val="007826DB"/>
    <w:rsid w:val="007A037D"/>
    <w:rsid w:val="007D10BF"/>
    <w:rsid w:val="007D6C56"/>
    <w:rsid w:val="00851F56"/>
    <w:rsid w:val="0085252F"/>
    <w:rsid w:val="0085262E"/>
    <w:rsid w:val="00854F77"/>
    <w:rsid w:val="00877D5C"/>
    <w:rsid w:val="008B13AF"/>
    <w:rsid w:val="008C456C"/>
    <w:rsid w:val="009044F5"/>
    <w:rsid w:val="00926CF2"/>
    <w:rsid w:val="00936343"/>
    <w:rsid w:val="009D4069"/>
    <w:rsid w:val="009D7882"/>
    <w:rsid w:val="009E1F2D"/>
    <w:rsid w:val="00A05B6C"/>
    <w:rsid w:val="00A06F53"/>
    <w:rsid w:val="00A07239"/>
    <w:rsid w:val="00A11573"/>
    <w:rsid w:val="00A50A74"/>
    <w:rsid w:val="00A65A92"/>
    <w:rsid w:val="00A94308"/>
    <w:rsid w:val="00A95341"/>
    <w:rsid w:val="00AB0815"/>
    <w:rsid w:val="00AB0BCE"/>
    <w:rsid w:val="00AD320A"/>
    <w:rsid w:val="00AE03B9"/>
    <w:rsid w:val="00B21DC2"/>
    <w:rsid w:val="00B412D2"/>
    <w:rsid w:val="00B52066"/>
    <w:rsid w:val="00B61147"/>
    <w:rsid w:val="00BA2EC9"/>
    <w:rsid w:val="00BC17DB"/>
    <w:rsid w:val="00BC5995"/>
    <w:rsid w:val="00BF0093"/>
    <w:rsid w:val="00BF2E98"/>
    <w:rsid w:val="00C1201A"/>
    <w:rsid w:val="00C655F9"/>
    <w:rsid w:val="00CF0E5A"/>
    <w:rsid w:val="00CF73C9"/>
    <w:rsid w:val="00CF7A0D"/>
    <w:rsid w:val="00D15B4A"/>
    <w:rsid w:val="00D5350E"/>
    <w:rsid w:val="00D927C7"/>
    <w:rsid w:val="00DA3028"/>
    <w:rsid w:val="00DA3202"/>
    <w:rsid w:val="00DB262B"/>
    <w:rsid w:val="00DC2E59"/>
    <w:rsid w:val="00E04076"/>
    <w:rsid w:val="00E75FCA"/>
    <w:rsid w:val="00E9750B"/>
    <w:rsid w:val="00EA0973"/>
    <w:rsid w:val="00EB11CA"/>
    <w:rsid w:val="00EB13A9"/>
    <w:rsid w:val="00EE2B3B"/>
    <w:rsid w:val="00EF42CB"/>
    <w:rsid w:val="00F13387"/>
    <w:rsid w:val="00F61761"/>
    <w:rsid w:val="00F66424"/>
    <w:rsid w:val="00FA227A"/>
    <w:rsid w:val="00FA562D"/>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semiHidden/>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semiHidden/>
    <w:rsid w:val="00DA32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780</Words>
  <Characters>4448</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Ponko, Bill</cp:lastModifiedBy>
  <cp:revision>17</cp:revision>
  <cp:lastPrinted>2021-08-24T14:59:00Z</cp:lastPrinted>
  <dcterms:created xsi:type="dcterms:W3CDTF">2021-09-03T16:35:00Z</dcterms:created>
  <dcterms:modified xsi:type="dcterms:W3CDTF">2026-07-23T13:26:00Z</dcterms:modified>
</cp:coreProperties>
</file>