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0B6CB801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752E7C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603"/>
              <w:format w:val="UPPERCASE"/>
            </w:textInput>
          </w:ffData>
        </w:fldChar>
      </w:r>
      <w:bookmarkStart w:id="0" w:name="BIDNUMBER"/>
      <w:r w:rsidR="00752E7C">
        <w:rPr>
          <w:b/>
        </w:rPr>
        <w:instrText xml:space="preserve"> FORMTEXT </w:instrText>
      </w:r>
      <w:r w:rsidR="00752E7C">
        <w:rPr>
          <w:b/>
        </w:rPr>
      </w:r>
      <w:r w:rsidR="00752E7C">
        <w:rPr>
          <w:b/>
        </w:rPr>
        <w:fldChar w:fldCharType="separate"/>
      </w:r>
      <w:r w:rsidR="00DF68DA">
        <w:rPr>
          <w:b/>
          <w:noProof/>
        </w:rPr>
        <w:t>26-603</w:t>
      </w:r>
      <w:r w:rsidR="00752E7C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752E7C">
        <w:rPr>
          <w:b/>
        </w:rPr>
        <w:fldChar w:fldCharType="begin">
          <w:ffData>
            <w:name w:val="BIDNAME"/>
            <w:enabled/>
            <w:calcOnExit w:val="0"/>
            <w:textInput>
              <w:default w:val="GUARDRAIL &amp; HANDRAIL REPAIR &amp; INSTALLATION"/>
              <w:format w:val="UPPERCASE"/>
            </w:textInput>
          </w:ffData>
        </w:fldChar>
      </w:r>
      <w:bookmarkStart w:id="1" w:name="BIDNAME"/>
      <w:r w:rsidR="00752E7C">
        <w:rPr>
          <w:b/>
        </w:rPr>
        <w:instrText xml:space="preserve"> FORMTEXT </w:instrText>
      </w:r>
      <w:r w:rsidR="00752E7C">
        <w:rPr>
          <w:b/>
        </w:rPr>
      </w:r>
      <w:r w:rsidR="00752E7C">
        <w:rPr>
          <w:b/>
        </w:rPr>
        <w:fldChar w:fldCharType="separate"/>
      </w:r>
      <w:r w:rsidR="00DF68DA">
        <w:rPr>
          <w:b/>
          <w:noProof/>
        </w:rPr>
        <w:t>GUARDRAIL &amp; HANDRAIL REPAIR &amp; INSTALLATION</w:t>
      </w:r>
      <w:r w:rsidR="00752E7C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752E7C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7/21/2026"/>
            </w:textInput>
          </w:ffData>
        </w:fldChar>
      </w:r>
      <w:bookmarkStart w:id="2" w:name="LastDayquestions"/>
      <w:r w:rsidR="00752E7C">
        <w:rPr>
          <w:b/>
        </w:rPr>
        <w:instrText xml:space="preserve"> FORMTEXT </w:instrText>
      </w:r>
      <w:r w:rsidR="00752E7C">
        <w:rPr>
          <w:b/>
        </w:rPr>
      </w:r>
      <w:r w:rsidR="00752E7C">
        <w:rPr>
          <w:b/>
        </w:rPr>
        <w:fldChar w:fldCharType="separate"/>
      </w:r>
      <w:r w:rsidR="00DF68DA">
        <w:rPr>
          <w:b/>
          <w:noProof/>
        </w:rPr>
        <w:t>07/21/2026</w:t>
      </w:r>
      <w:r w:rsidR="00752E7C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752E7C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8/04/2026"/>
            </w:textInput>
          </w:ffData>
        </w:fldChar>
      </w:r>
      <w:bookmarkStart w:id="3" w:name="ClosingDate"/>
      <w:r w:rsidR="00752E7C">
        <w:rPr>
          <w:b/>
        </w:rPr>
        <w:instrText xml:space="preserve"> FORMTEXT </w:instrText>
      </w:r>
      <w:r w:rsidR="00752E7C">
        <w:rPr>
          <w:b/>
        </w:rPr>
      </w:r>
      <w:r w:rsidR="00752E7C">
        <w:rPr>
          <w:b/>
        </w:rPr>
        <w:fldChar w:fldCharType="separate"/>
      </w:r>
      <w:r w:rsidR="00DF68DA">
        <w:rPr>
          <w:b/>
          <w:noProof/>
        </w:rPr>
        <w:t>08/04/2026</w:t>
      </w:r>
      <w:r w:rsidR="00752E7C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685FCA44" w14:textId="045DB260" w:rsidR="00DF68DA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33899630" w:history="1">
            <w:r w:rsidR="00DF68DA" w:rsidRPr="006E7AAF">
              <w:rPr>
                <w:rStyle w:val="Hyperlink"/>
                <w:b/>
                <w:noProof/>
              </w:rPr>
              <w:t>1.0</w:t>
            </w:r>
            <w:r w:rsidR="00DF68DA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DF68DA" w:rsidRPr="006E7AAF">
              <w:rPr>
                <w:rStyle w:val="Hyperlink"/>
                <w:b/>
                <w:noProof/>
              </w:rPr>
              <w:t>PURPOSE OF INVITATION TO BID</w:t>
            </w:r>
            <w:r w:rsidR="00DF68DA">
              <w:rPr>
                <w:noProof/>
                <w:webHidden/>
              </w:rPr>
              <w:tab/>
            </w:r>
            <w:r w:rsidR="00DF68DA">
              <w:rPr>
                <w:noProof/>
                <w:webHidden/>
              </w:rPr>
              <w:fldChar w:fldCharType="begin"/>
            </w:r>
            <w:r w:rsidR="00DF68DA">
              <w:rPr>
                <w:noProof/>
                <w:webHidden/>
              </w:rPr>
              <w:instrText xml:space="preserve"> PAGEREF _Toc233899630 \h </w:instrText>
            </w:r>
            <w:r w:rsidR="00DF68DA">
              <w:rPr>
                <w:noProof/>
                <w:webHidden/>
              </w:rPr>
            </w:r>
            <w:r w:rsidR="00DF68DA">
              <w:rPr>
                <w:noProof/>
                <w:webHidden/>
              </w:rPr>
              <w:fldChar w:fldCharType="separate"/>
            </w:r>
            <w:r w:rsidR="00DF68DA">
              <w:rPr>
                <w:noProof/>
                <w:webHidden/>
              </w:rPr>
              <w:t>2</w:t>
            </w:r>
            <w:r w:rsidR="00DF68DA">
              <w:rPr>
                <w:noProof/>
                <w:webHidden/>
              </w:rPr>
              <w:fldChar w:fldCharType="end"/>
            </w:r>
          </w:hyperlink>
        </w:p>
        <w:p w14:paraId="3DDF729D" w14:textId="5ECBC9E9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1" w:history="1">
            <w:r w:rsidRPr="006E7AAF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CB7B1" w14:textId="6FF6922B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2" w:history="1">
            <w:r w:rsidRPr="006E7AAF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FE627" w14:textId="2FB67567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3" w:history="1">
            <w:r w:rsidRPr="006E7AAF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D52BE" w14:textId="1DADADF4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4" w:history="1">
            <w:r w:rsidRPr="006E7AAF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 xml:space="preserve">PRE-BID CONFERENCE </w:t>
            </w:r>
            <w:r w:rsidRPr="006E7AAF">
              <w:rPr>
                <w:rStyle w:val="Hyperlink"/>
                <w:bCs/>
                <w:noProof/>
              </w:rPr>
              <w:t>–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BFE25" w14:textId="64C03E18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5" w:history="1">
            <w:r w:rsidRPr="006E7AAF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190FB" w14:textId="300B4617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6" w:history="1">
            <w:r w:rsidRPr="006E7AAF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3C839" w14:textId="1FECCC0E" w:rsidR="00DF68DA" w:rsidRDefault="00DF68D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899637" w:history="1">
            <w:r w:rsidRPr="006E7AAF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6E7AAF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_Toc233899637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2B850F2C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33899630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7F3711BF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DF68DA">
        <w:rPr>
          <w:b/>
          <w:noProof/>
        </w:rPr>
        <w:t>GUARDRAIL &amp; HANDRAIL REPAIR &amp; INSTALLATION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8F613B" w:rsidRPr="00B36C79">
        <w:t>is</w:t>
      </w:r>
      <w:r w:rsidR="008F613B" w:rsidRPr="008F613B">
        <w:rPr>
          <w:color w:val="7030A0"/>
        </w:rPr>
        <w:t xml:space="preserve"> </w:t>
      </w:r>
      <w:r w:rsidR="008F613B">
        <w:t xml:space="preserve">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3899631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368AEA55" w14:textId="3B01B770" w:rsidR="00D24DCC" w:rsidRDefault="00D24DCC" w:rsidP="00D24DCC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Exhibit C1 </w:t>
      </w:r>
      <w:r w:rsidRPr="00752E7C">
        <w:rPr>
          <w:rStyle w:val="Hyperlink"/>
          <w:color w:val="auto"/>
          <w:u w:val="none"/>
        </w:rPr>
        <w:t>–</w:t>
      </w:r>
      <w:r>
        <w:rPr>
          <w:rStyle w:val="Hyperlink"/>
          <w:color w:val="000000" w:themeColor="text1"/>
          <w:u w:val="none"/>
        </w:rPr>
        <w:t xml:space="preserve"> </w:t>
      </w:r>
      <w:r w:rsidR="00DF68DA">
        <w:rPr>
          <w:rStyle w:val="Hyperlink"/>
          <w:color w:val="000000" w:themeColor="text1"/>
          <w:u w:val="none"/>
        </w:rPr>
        <w:t xml:space="preserve">Additional </w:t>
      </w:r>
      <w:r w:rsidRPr="00E26377">
        <w:rPr>
          <w:rStyle w:val="Hyperlink"/>
          <w:color w:val="000000" w:themeColor="text1"/>
          <w:u w:val="none"/>
        </w:rPr>
        <w:t xml:space="preserve">Terms and Conditions for Public Works Road Operations </w:t>
      </w:r>
    </w:p>
    <w:p w14:paraId="2F6C915A" w14:textId="556AC14B" w:rsidR="00C27446" w:rsidRPr="00752E7C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auto"/>
          <w:u w:val="none"/>
        </w:rPr>
      </w:pPr>
      <w:r w:rsidRPr="00752E7C">
        <w:rPr>
          <w:rStyle w:val="Hyperlink"/>
          <w:color w:val="auto"/>
          <w:u w:val="none"/>
        </w:rPr>
        <w:t xml:space="preserve">Exhibit D – </w:t>
      </w:r>
      <w:r w:rsidR="00752E7C" w:rsidRPr="00752E7C">
        <w:rPr>
          <w:rStyle w:val="Hyperlink"/>
          <w:color w:val="auto"/>
          <w:u w:val="none"/>
        </w:rPr>
        <w:t>Guardrail Request Form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33899632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64509FDA" w14:textId="5A54EAA1" w:rsidR="00702D23" w:rsidRDefault="00B12648" w:rsidP="0002232D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FC6C72">
        <w:t>Law Compliance</w:t>
      </w:r>
      <w:r w:rsidR="00702D23">
        <w:t xml:space="preserve"> </w:t>
      </w:r>
      <w:r w:rsidR="00702D23" w:rsidRPr="00702D23">
        <w:t>Affidavit</w:t>
      </w:r>
    </w:p>
    <w:p w14:paraId="2CB07D4A" w14:textId="56C52606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33899633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5CA4EFDE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 xml:space="preserve">to the </w:t>
      </w:r>
      <w:r w:rsidR="003F7E46">
        <w:t>Procurement Agent</w:t>
      </w:r>
      <w:r w:rsidR="00222543">
        <w:t xml:space="preserve"> (official point of contact) listed</w:t>
      </w:r>
      <w:r>
        <w:t>:</w:t>
      </w:r>
      <w:r w:rsidRPr="00B73BC0">
        <w:t xml:space="preserve">  </w:t>
      </w:r>
    </w:p>
    <w:p w14:paraId="5D9C7102" w14:textId="5F5DB1E9" w:rsidR="00911F0D" w:rsidRPr="00B73BC0" w:rsidRDefault="00752E7C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Melanie Pompos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F68DA">
        <w:rPr>
          <w:bCs/>
          <w:noProof/>
        </w:rPr>
        <w:t>Melanie Pompos</w:t>
      </w:r>
      <w:r>
        <w:rPr>
          <w:bCs/>
        </w:rPr>
        <w:fldChar w:fldCharType="end"/>
      </w:r>
      <w:bookmarkEnd w:id="13"/>
      <w:r w:rsidR="00113873">
        <w:t xml:space="preserve">, </w:t>
      </w:r>
      <w:r w:rsidR="003F7E46">
        <w:t>Procurement Agent</w:t>
      </w:r>
      <w:r>
        <w:t xml:space="preserve"> II</w:t>
      </w:r>
    </w:p>
    <w:p w14:paraId="55A8453F" w14:textId="77777777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343-9839</w:t>
      </w:r>
    </w:p>
    <w:p w14:paraId="3C0FB4EB" w14:textId="2E081122" w:rsidR="00911F0D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hyperlink r:id="rId10" w:history="1">
        <w:r w:rsidR="00752E7C" w:rsidRPr="00C96096">
          <w:rPr>
            <w:rStyle w:val="Hyperlink"/>
          </w:rPr>
          <w:t>melanie.pompos@lakecountyfl.gov</w:t>
        </w:r>
      </w:hyperlink>
    </w:p>
    <w:p w14:paraId="4C63747E" w14:textId="77777777" w:rsidR="00752E7C" w:rsidRPr="00752E7C" w:rsidRDefault="00752E7C" w:rsidP="00D07561">
      <w:pPr>
        <w:pStyle w:val="NoSpacing"/>
        <w:widowControl w:val="0"/>
        <w:ind w:left="720"/>
        <w:contextualSpacing/>
        <w:rPr>
          <w:sz w:val="12"/>
          <w:szCs w:val="12"/>
        </w:rPr>
      </w:pPr>
    </w:p>
    <w:p w14:paraId="37FDFBF3" w14:textId="5F7112ED" w:rsidR="00ED6929" w:rsidRDefault="006E721A" w:rsidP="00752E7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3389963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752E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2E7C" w:rsidRPr="00752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N/A</w:t>
      </w:r>
      <w:bookmarkEnd w:id="14"/>
    </w:p>
    <w:p w14:paraId="6F32DA04" w14:textId="77777777" w:rsidR="00752E7C" w:rsidRPr="00752E7C" w:rsidRDefault="00752E7C" w:rsidP="00752E7C">
      <w:pPr>
        <w:spacing w:after="0"/>
        <w:contextualSpacing/>
        <w:rPr>
          <w:sz w:val="12"/>
          <w:szCs w:val="12"/>
        </w:rPr>
      </w:pPr>
    </w:p>
    <w:p w14:paraId="25B75F30" w14:textId="77777777" w:rsidR="00D10667" w:rsidRDefault="00D10667" w:rsidP="00752E7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3899635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5F301345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3F7E46">
        <w:rPr>
          <w:color w:val="000000" w:themeColor="text1"/>
        </w:rPr>
        <w:t>Procurement Agent</w:t>
      </w:r>
      <w:r w:rsidR="00CD7A41" w:rsidRPr="00555C1F">
        <w:rPr>
          <w:color w:val="000000" w:themeColor="text1"/>
        </w:rPr>
        <w:t xml:space="preserve">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59FB630A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DF68DA">
        <w:rPr>
          <w:b/>
          <w:noProof/>
        </w:rPr>
        <w:t>07/21/2026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2D0B77BB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2F11463C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 xml:space="preserve">the </w:t>
      </w:r>
      <w:r w:rsidR="003F7E46">
        <w:t>Procurement Agent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33899636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lastRenderedPageBreak/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752E7C">
        <w:t>submittal requirements</w:t>
      </w:r>
      <w:r w:rsidRPr="00752E7C"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3389963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24AE0107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</w:t>
      </w:r>
      <w:proofErr w:type="spellStart"/>
      <w:r w:rsidR="00B91919">
        <w:t>SunBiz</w:t>
      </w:r>
      <w:proofErr w:type="spellEnd"/>
      <w:r w:rsidR="00B91919">
        <w:t xml:space="preserve">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01011FC7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lastRenderedPageBreak/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71001770" w14:textId="6804B6A4" w:rsidR="00B21AB9" w:rsidRPr="00752E7C" w:rsidRDefault="00B035E4" w:rsidP="00752E7C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752E7C">
        <w:t xml:space="preserve">Any </w:t>
      </w:r>
      <w:r w:rsidR="00B91919" w:rsidRPr="00752E7C">
        <w:t xml:space="preserve">required </w:t>
      </w:r>
      <w:r w:rsidRPr="00752E7C">
        <w:t>licenses</w:t>
      </w:r>
    </w:p>
    <w:p w14:paraId="2DB80AB3" w14:textId="77777777" w:rsidR="003307B4" w:rsidRPr="00752E7C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 w:rsidRPr="00752E7C">
        <w:t>And any additional submittal requirements.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0960F0C2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4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DA87" w14:textId="77777777" w:rsidR="002A48FA" w:rsidRDefault="002A48FA" w:rsidP="006E4FCC">
      <w:pPr>
        <w:spacing w:after="0" w:line="240" w:lineRule="auto"/>
      </w:pPr>
      <w:r>
        <w:separator/>
      </w:r>
    </w:p>
  </w:endnote>
  <w:endnote w:type="continuationSeparator" w:id="0">
    <w:p w14:paraId="1A30E3BA" w14:textId="77777777" w:rsidR="002A48FA" w:rsidRDefault="002A48FA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B0A8" w14:textId="77777777" w:rsidR="002A48FA" w:rsidRDefault="002A48FA" w:rsidP="006E4FCC">
      <w:pPr>
        <w:spacing w:after="0" w:line="240" w:lineRule="auto"/>
      </w:pPr>
      <w:r>
        <w:separator/>
      </w:r>
    </w:p>
  </w:footnote>
  <w:footnote w:type="continuationSeparator" w:id="0">
    <w:p w14:paraId="0A3CE347" w14:textId="77777777" w:rsidR="002A48FA" w:rsidRDefault="002A48FA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2D2B7FCA" w:rsidR="003A196B" w:rsidRDefault="00726B37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752E7C">
      <w:rPr>
        <w:b/>
        <w:noProof/>
      </w:rPr>
      <w:t>GUARDRAIL &amp; HANDRAIL REPAIR &amp; INSTALLATION</w:t>
    </w:r>
    <w:r>
      <w:rPr>
        <w:b/>
        <w:noProof/>
      </w:rPr>
      <w:fldChar w:fldCharType="end"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752E7C">
      <w:rPr>
        <w:b/>
        <w:noProof/>
      </w:rPr>
      <w:t>26-603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8gMc+TYZKDQT3viLKpLebilOkkLALsMUjV8Z4wcSLaClydKnxp8QpaTsaj/i8dsAFr/VfY3u9wmZf2XJwvVJA==" w:salt="fyBscWpIprK53KiMNBOC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0F63E5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77BF4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48F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0C8E"/>
    <w:rsid w:val="003A196B"/>
    <w:rsid w:val="003A3C3F"/>
    <w:rsid w:val="003B1DB3"/>
    <w:rsid w:val="003B3059"/>
    <w:rsid w:val="003B4DFA"/>
    <w:rsid w:val="003B59BF"/>
    <w:rsid w:val="003D4EED"/>
    <w:rsid w:val="003F280E"/>
    <w:rsid w:val="003F3AF7"/>
    <w:rsid w:val="003F4B99"/>
    <w:rsid w:val="003F7E46"/>
    <w:rsid w:val="0041672E"/>
    <w:rsid w:val="00420CBA"/>
    <w:rsid w:val="00423694"/>
    <w:rsid w:val="00442EFD"/>
    <w:rsid w:val="004812F7"/>
    <w:rsid w:val="004831C8"/>
    <w:rsid w:val="00486FB4"/>
    <w:rsid w:val="00490D68"/>
    <w:rsid w:val="00490E8C"/>
    <w:rsid w:val="00494AFF"/>
    <w:rsid w:val="004A4405"/>
    <w:rsid w:val="004C1333"/>
    <w:rsid w:val="004D4023"/>
    <w:rsid w:val="004E3C98"/>
    <w:rsid w:val="004E5856"/>
    <w:rsid w:val="004E7A90"/>
    <w:rsid w:val="00516A7E"/>
    <w:rsid w:val="0052378C"/>
    <w:rsid w:val="00524038"/>
    <w:rsid w:val="00533ACF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702D23"/>
    <w:rsid w:val="007036B4"/>
    <w:rsid w:val="00713EE9"/>
    <w:rsid w:val="00726B37"/>
    <w:rsid w:val="007301B2"/>
    <w:rsid w:val="0074190D"/>
    <w:rsid w:val="00752E7C"/>
    <w:rsid w:val="0075471B"/>
    <w:rsid w:val="00755697"/>
    <w:rsid w:val="0075685B"/>
    <w:rsid w:val="007650E4"/>
    <w:rsid w:val="007651EF"/>
    <w:rsid w:val="00775CFB"/>
    <w:rsid w:val="00776CF1"/>
    <w:rsid w:val="00786FB0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C7009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C3FB5"/>
    <w:rsid w:val="00AD58F0"/>
    <w:rsid w:val="00AD62F1"/>
    <w:rsid w:val="00AD71A1"/>
    <w:rsid w:val="00AE12CC"/>
    <w:rsid w:val="00AE141B"/>
    <w:rsid w:val="00AE3EEE"/>
    <w:rsid w:val="00AE75E5"/>
    <w:rsid w:val="00AF020B"/>
    <w:rsid w:val="00AF07B8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CF250F"/>
    <w:rsid w:val="00D07561"/>
    <w:rsid w:val="00D10667"/>
    <w:rsid w:val="00D1238E"/>
    <w:rsid w:val="00D1262B"/>
    <w:rsid w:val="00D22ABA"/>
    <w:rsid w:val="00D24DCC"/>
    <w:rsid w:val="00D27D86"/>
    <w:rsid w:val="00D3396F"/>
    <w:rsid w:val="00D5016F"/>
    <w:rsid w:val="00D53047"/>
    <w:rsid w:val="00D54859"/>
    <w:rsid w:val="00D62054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DF68DA"/>
    <w:rsid w:val="00E33D1C"/>
    <w:rsid w:val="00E521CD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72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lanie.pompos@lakecountyf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1209</Words>
  <Characters>6895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dcterms:created xsi:type="dcterms:W3CDTF">2026-07-02T18:52:00Z</dcterms:created>
  <dcterms:modified xsi:type="dcterms:W3CDTF">2026-07-02T19:47:00Z</dcterms:modified>
  <cp:contentStatus/>
</cp:coreProperties>
</file>