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58D50EA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B37F94">
        <w:rPr>
          <w:bCs/>
          <w:szCs w:val="24"/>
        </w:rPr>
        <w:t>Pharmaceuticals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B37F94">
        <w:rPr>
          <w:szCs w:val="24"/>
        </w:rPr>
        <w:t>02/</w:t>
      </w:r>
      <w:r w:rsidR="0096104F">
        <w:rPr>
          <w:szCs w:val="24"/>
        </w:rPr>
        <w:t>23</w:t>
      </w:r>
      <w:r w:rsidR="00B37F94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1F832A42" w:rsidR="00EA1F05" w:rsidRPr="00DA4DE3" w:rsidRDefault="00B37F94" w:rsidP="00B37F94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On the bottom of the pricing sheet it states, “The following information is required for price redetermination consideration”. It seems like a carryover from a different type of bid rather than something relevant for medical supplies purchasing</w:t>
      </w:r>
    </w:p>
    <w:p w14:paraId="502707AC" w14:textId="379B8DFA" w:rsidR="002D4C1C" w:rsidRPr="00B37F94" w:rsidRDefault="00B37F94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Cs w:val="24"/>
        </w:rPr>
      </w:pPr>
      <w:r w:rsidRPr="00B37F94">
        <w:rPr>
          <w:rFonts w:ascii="Times New Roman" w:hAnsi="Times New Roman"/>
          <w:color w:val="000000"/>
          <w:szCs w:val="24"/>
        </w:rPr>
        <w:t>It is acceptable for vendors to leave this area blank when submitting a bid.</w:t>
      </w:r>
    </w:p>
    <w:p w14:paraId="6B9F4DDC" w14:textId="11549EA3" w:rsidR="00EA1F05" w:rsidRPr="00F3767A" w:rsidRDefault="00DA4DE3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 w:rsidR="00B37F94">
        <w:rPr>
          <w:rFonts w:ascii="Times New Roman" w:hAnsi="Times New Roman"/>
          <w:color w:val="000000"/>
          <w:sz w:val="24"/>
          <w:szCs w:val="24"/>
        </w:rPr>
        <w:t xml:space="preserve">he tranexamic acid listed in the no substitution section has the manufacturer listed as </w:t>
      </w:r>
      <w:proofErr w:type="spellStart"/>
      <w:r w:rsidR="00B37F94">
        <w:rPr>
          <w:rFonts w:ascii="Times New Roman" w:hAnsi="Times New Roman"/>
          <w:color w:val="000000"/>
          <w:sz w:val="24"/>
          <w:szCs w:val="24"/>
        </w:rPr>
        <w:t>Eugia</w:t>
      </w:r>
      <w:proofErr w:type="spellEnd"/>
      <w:r w:rsidR="00B37F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7F94" w:rsidRPr="00F3767A">
        <w:rPr>
          <w:rFonts w:ascii="Times New Roman" w:hAnsi="Times New Roman"/>
          <w:color w:val="000000"/>
          <w:sz w:val="24"/>
          <w:szCs w:val="24"/>
        </w:rPr>
        <w:t>with no NDC# listed. Will tranexamic acid injection 100mg/mL SDV 10mL/package #25021041510 be an acceptable alternative?</w:t>
      </w:r>
    </w:p>
    <w:p w14:paraId="2223DDBF" w14:textId="20B5D90B" w:rsidR="00DA4DE3" w:rsidRPr="00F3767A" w:rsidRDefault="00F3767A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F3767A">
        <w:rPr>
          <w:rFonts w:ascii="Times New Roman" w:hAnsi="Times New Roman"/>
          <w:color w:val="000000"/>
          <w:sz w:val="24"/>
          <w:szCs w:val="24"/>
        </w:rPr>
        <w:t xml:space="preserve">Yes, </w:t>
      </w:r>
      <w:proofErr w:type="gramStart"/>
      <w:r w:rsidRPr="00F3767A">
        <w:rPr>
          <w:rFonts w:ascii="Times New Roman" w:hAnsi="Times New Roman"/>
          <w:color w:val="000000"/>
          <w:sz w:val="24"/>
          <w:szCs w:val="24"/>
        </w:rPr>
        <w:t>as long as</w:t>
      </w:r>
      <w:proofErr w:type="gramEnd"/>
      <w:r w:rsidRPr="00F3767A">
        <w:rPr>
          <w:rFonts w:ascii="Times New Roman" w:hAnsi="Times New Roman"/>
          <w:color w:val="000000"/>
          <w:sz w:val="24"/>
          <w:szCs w:val="24"/>
        </w:rPr>
        <w:t xml:space="preserve"> it is the same dosage.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3B38CBC4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B37F94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B37F94">
      <w:rPr>
        <w:b/>
        <w:bCs/>
      </w:rPr>
      <w:t>602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F17E0222"/>
    <w:lvl w:ilvl="0">
      <w:start w:val="15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CuZE4CdfO2Xq3jvzj0tBnX0A9dUMsYYp8bdHikivdmPt9Ml6nT1148nM6s4oY/IqCFVonMGxWEEPb30lHSb9w==" w:salt="R/kbjk8pkEyXc9uTshtde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54C8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2A7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6104F"/>
    <w:rsid w:val="00971CA2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37F94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C6950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3767A"/>
    <w:rsid w:val="00F4076C"/>
    <w:rsid w:val="00F46047"/>
    <w:rsid w:val="00F55809"/>
    <w:rsid w:val="00F60805"/>
    <w:rsid w:val="00F75E41"/>
    <w:rsid w:val="00F8073B"/>
    <w:rsid w:val="00F85D57"/>
    <w:rsid w:val="00F923C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3852A7"/>
    <w:rsid w:val="0048083F"/>
    <w:rsid w:val="004E3EE4"/>
    <w:rsid w:val="005247F9"/>
    <w:rsid w:val="007036FA"/>
    <w:rsid w:val="008F6B69"/>
    <w:rsid w:val="00925724"/>
    <w:rsid w:val="0097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144CB-941A-4166-BCAC-E7DF27BAA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1453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Perley, Jennie</cp:lastModifiedBy>
  <cp:revision>7</cp:revision>
  <cp:lastPrinted>2020-04-01T15:04:00Z</cp:lastPrinted>
  <dcterms:created xsi:type="dcterms:W3CDTF">2026-02-19T14:18:00Z</dcterms:created>
  <dcterms:modified xsi:type="dcterms:W3CDTF">2026-02-20T13:44:00Z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