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C2E1FB2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081016">
        <w:rPr>
          <w:bCs/>
          <w:szCs w:val="24"/>
        </w:rPr>
        <w:t>ALTERNATE DISPOSAL SITE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9D2BC8">
        <w:rPr>
          <w:szCs w:val="24"/>
        </w:rPr>
        <w:t>03/24</w:t>
      </w:r>
      <w:r w:rsidR="00C3031B">
        <w:rPr>
          <w:szCs w:val="24"/>
        </w:rPr>
        <w:t>/202</w:t>
      </w:r>
      <w:r w:rsidR="009D2BC8">
        <w:rPr>
          <w:szCs w:val="24"/>
        </w:rPr>
        <w:t>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5E23610E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0B52A22B" w:rsidR="00EA1F05" w:rsidRPr="00DA4DE3" w:rsidRDefault="009D2BC8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Can the County provide the current rates with Heart of Florida for these disposal services?</w:t>
      </w:r>
    </w:p>
    <w:p w14:paraId="502707AC" w14:textId="571A2C31" w:rsidR="002D4C1C" w:rsidRPr="009D2BC8" w:rsidRDefault="009D2BC8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9D2BC8">
        <w:rPr>
          <w:rFonts w:ascii="Times New Roman" w:hAnsi="Times New Roman"/>
          <w:b/>
          <w:bCs/>
          <w:color w:val="000000"/>
          <w:szCs w:val="24"/>
        </w:rPr>
        <w:t>$23.29</w:t>
      </w:r>
    </w:p>
    <w:p w14:paraId="6B9F4DDC" w14:textId="2B6F6BEB" w:rsidR="00EA1F05" w:rsidRDefault="009D2BC8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Can the County provide the total tonnages taken to Heart of Florida? </w:t>
      </w:r>
    </w:p>
    <w:p w14:paraId="2223DDBF" w14:textId="0433745E" w:rsidR="00DA4DE3" w:rsidRPr="009D2BC8" w:rsidRDefault="009D2BC8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2BC8">
        <w:rPr>
          <w:rFonts w:ascii="Times New Roman" w:hAnsi="Times New Roman"/>
          <w:b/>
          <w:bCs/>
          <w:color w:val="000000"/>
          <w:sz w:val="24"/>
          <w:szCs w:val="24"/>
        </w:rPr>
        <w:t xml:space="preserve">For Fiscal Year 2025: 73,347 tons of waste, including bulk; 24,664 tons of yard waste; 15,009 tons of recycling. </w:t>
      </w:r>
    </w:p>
    <w:p w14:paraId="088DBAD5" w14:textId="4AC6A03F" w:rsidR="00DA4DE3" w:rsidRDefault="009D2BC8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Can the County provide the expected tonnage for these Alternate Disposal Site Services?</w:t>
      </w:r>
    </w:p>
    <w:p w14:paraId="19960857" w14:textId="51E1832D" w:rsidR="00DA4DE3" w:rsidRPr="00DA4DE3" w:rsidRDefault="00C46BC4" w:rsidP="00DA4DE3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C46BC4">
        <w:rPr>
          <w:rFonts w:ascii="Times New Roman" w:hAnsi="Times New Roman"/>
          <w:b/>
          <w:bCs/>
          <w:color w:val="000000"/>
          <w:sz w:val="24"/>
          <w:szCs w:val="24"/>
        </w:rPr>
        <w:t>Estimated 15,000 tons of Class III / C&amp;D – factoring for distance, pricing, history and / or, Heart of Florida landfill becomes unavailable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D2B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443D9F55" w:rsidR="00EA1F05" w:rsidRPr="00EA1F05" w:rsidRDefault="00C46BC4" w:rsidP="00EA1F05">
      <w:pPr>
        <w:pBdr>
          <w:bottom w:val="single" w:sz="6" w:space="1" w:color="auto"/>
        </w:pBdr>
        <w:spacing w:after="120"/>
      </w:pPr>
      <w:r>
        <w:t xml:space="preserve">REMINDER: All addendums must be signed and included with response.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5729ACA8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9D2BC8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9D2BC8">
      <w:rPr>
        <w:b/>
        <w:bCs/>
      </w:rPr>
      <w:t>532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qWtDWG/AF/gKITk5bvFmpfcNR+Jc40CAhJ9TSF8zs5r5qrS4XK+SXZDxA8fewFF2I8yzltXiZ5WG/h/kohSA==" w:salt="AbPMFY6VyFiuPIPJ2R0Qg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101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76974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172E2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06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BC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9677F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46BC4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172E2"/>
    <w:rsid w:val="0048083F"/>
    <w:rsid w:val="004E3EE4"/>
    <w:rsid w:val="005247F9"/>
    <w:rsid w:val="007036FA"/>
    <w:rsid w:val="008F6B69"/>
    <w:rsid w:val="00925724"/>
    <w:rsid w:val="00A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1482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2026-03-24T20:32:00Z</dcterms:created>
  <dcterms:modified xsi:type="dcterms:W3CDTF">2026-03-24T20:51:00Z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