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F7E32" w14:textId="0F93C68F" w:rsidR="009044F5" w:rsidRDefault="00C964CD" w:rsidP="00EA4215">
      <w:pPr>
        <w:pStyle w:val="ListParagraph"/>
        <w:numPr>
          <w:ilvl w:val="0"/>
          <w:numId w:val="2"/>
        </w:numPr>
        <w:spacing w:after="120" w:line="240" w:lineRule="auto"/>
        <w:ind w:left="0"/>
        <w:contextualSpacing w:val="0"/>
        <w:rPr>
          <w:rFonts w:ascii="Times New Roman" w:hAnsi="Times New Roman" w:cs="Times New Roman"/>
          <w:b/>
          <w:bCs/>
          <w:color w:val="000000"/>
          <w:sz w:val="24"/>
          <w:szCs w:val="24"/>
        </w:rPr>
      </w:pPr>
      <w:r>
        <w:rPr>
          <w:rFonts w:ascii="Times New Roman" w:hAnsi="Times New Roman" w:cs="Times New Roman"/>
          <w:b/>
          <w:bCs/>
          <w:color w:val="000000"/>
          <w:sz w:val="24"/>
          <w:szCs w:val="24"/>
        </w:rPr>
        <w:t>BACKGROUND</w:t>
      </w:r>
    </w:p>
    <w:p w14:paraId="4FE60C72" w14:textId="77777777" w:rsidR="00C964CD" w:rsidRDefault="003D5E97" w:rsidP="00C964CD">
      <w:pPr>
        <w:pStyle w:val="ListParagraph"/>
        <w:numPr>
          <w:ilvl w:val="1"/>
          <w:numId w:val="2"/>
        </w:numPr>
        <w:spacing w:after="120" w:line="240" w:lineRule="auto"/>
        <w:ind w:left="540" w:hanging="540"/>
        <w:contextualSpacing w:val="0"/>
        <w:rPr>
          <w:rFonts w:ascii="Times New Roman" w:hAnsi="Times New Roman" w:cs="Times New Roman"/>
          <w:color w:val="000000"/>
          <w:sz w:val="24"/>
          <w:szCs w:val="24"/>
        </w:rPr>
      </w:pPr>
      <w:r w:rsidRPr="00EA4215">
        <w:rPr>
          <w:rFonts w:ascii="Times New Roman" w:hAnsi="Times New Roman" w:cs="Times New Roman"/>
          <w:color w:val="000000"/>
          <w:sz w:val="24"/>
          <w:szCs w:val="24"/>
        </w:rPr>
        <w:t xml:space="preserve">Lake County </w:t>
      </w:r>
      <w:r w:rsidR="00293A0D" w:rsidRPr="00EA4215">
        <w:rPr>
          <w:rFonts w:ascii="Times New Roman" w:hAnsi="Times New Roman" w:cs="Times New Roman"/>
          <w:color w:val="000000"/>
          <w:sz w:val="24"/>
          <w:szCs w:val="24"/>
        </w:rPr>
        <w:t xml:space="preserve">Fire Rescue </w:t>
      </w:r>
      <w:r w:rsidRPr="00EA4215">
        <w:rPr>
          <w:rFonts w:ascii="Times New Roman" w:hAnsi="Times New Roman" w:cs="Times New Roman"/>
          <w:color w:val="000000"/>
          <w:sz w:val="24"/>
          <w:szCs w:val="24"/>
        </w:rPr>
        <w:t>operate</w:t>
      </w:r>
      <w:r w:rsidR="00C964CD">
        <w:rPr>
          <w:rFonts w:ascii="Times New Roman" w:hAnsi="Times New Roman" w:cs="Times New Roman"/>
          <w:color w:val="000000"/>
          <w:sz w:val="24"/>
          <w:szCs w:val="24"/>
        </w:rPr>
        <w:t>s</w:t>
      </w:r>
      <w:r w:rsidRPr="00EA4215">
        <w:rPr>
          <w:rFonts w:ascii="Times New Roman" w:hAnsi="Times New Roman" w:cs="Times New Roman"/>
          <w:color w:val="000000"/>
          <w:sz w:val="24"/>
          <w:szCs w:val="24"/>
        </w:rPr>
        <w:t xml:space="preserve"> an </w:t>
      </w:r>
      <w:r w:rsidR="00C2023F" w:rsidRPr="00EA4215">
        <w:rPr>
          <w:rFonts w:ascii="Times New Roman" w:hAnsi="Times New Roman" w:cs="Times New Roman"/>
          <w:color w:val="000000"/>
          <w:sz w:val="24"/>
          <w:szCs w:val="24"/>
        </w:rPr>
        <w:t>Adv</w:t>
      </w:r>
      <w:r w:rsidRPr="00EA4215">
        <w:rPr>
          <w:rFonts w:ascii="Times New Roman" w:hAnsi="Times New Roman" w:cs="Times New Roman"/>
          <w:color w:val="000000"/>
          <w:sz w:val="24"/>
          <w:szCs w:val="24"/>
        </w:rPr>
        <w:t xml:space="preserve">anced </w:t>
      </w:r>
      <w:r w:rsidR="00C2023F" w:rsidRPr="00EA4215">
        <w:rPr>
          <w:rFonts w:ascii="Times New Roman" w:hAnsi="Times New Roman" w:cs="Times New Roman"/>
          <w:color w:val="000000"/>
          <w:sz w:val="24"/>
          <w:szCs w:val="24"/>
        </w:rPr>
        <w:t>L</w:t>
      </w:r>
      <w:r w:rsidRPr="00EA4215">
        <w:rPr>
          <w:rFonts w:ascii="Times New Roman" w:hAnsi="Times New Roman" w:cs="Times New Roman"/>
          <w:color w:val="000000"/>
          <w:sz w:val="24"/>
          <w:szCs w:val="24"/>
        </w:rPr>
        <w:t xml:space="preserve">ife </w:t>
      </w:r>
      <w:r w:rsidR="00C2023F" w:rsidRPr="00EA4215">
        <w:rPr>
          <w:rFonts w:ascii="Times New Roman" w:hAnsi="Times New Roman" w:cs="Times New Roman"/>
          <w:color w:val="000000"/>
          <w:sz w:val="24"/>
          <w:szCs w:val="24"/>
        </w:rPr>
        <w:t>S</w:t>
      </w:r>
      <w:r w:rsidRPr="00EA4215">
        <w:rPr>
          <w:rFonts w:ascii="Times New Roman" w:hAnsi="Times New Roman" w:cs="Times New Roman"/>
          <w:color w:val="000000"/>
          <w:sz w:val="24"/>
          <w:szCs w:val="24"/>
        </w:rPr>
        <w:t>upport</w:t>
      </w:r>
      <w:r w:rsidR="00C2023F" w:rsidRPr="00EA4215">
        <w:rPr>
          <w:rFonts w:ascii="Times New Roman" w:hAnsi="Times New Roman" w:cs="Times New Roman"/>
          <w:color w:val="000000"/>
          <w:sz w:val="24"/>
          <w:szCs w:val="24"/>
        </w:rPr>
        <w:t xml:space="preserve"> (ALS)</w:t>
      </w:r>
      <w:r w:rsidRPr="00EA4215">
        <w:rPr>
          <w:rFonts w:ascii="Times New Roman" w:hAnsi="Times New Roman" w:cs="Times New Roman"/>
          <w:color w:val="000000"/>
          <w:sz w:val="24"/>
          <w:szCs w:val="24"/>
        </w:rPr>
        <w:t xml:space="preserve"> E</w:t>
      </w:r>
      <w:r w:rsidR="00C2023F" w:rsidRPr="00EA4215">
        <w:rPr>
          <w:rFonts w:ascii="Times New Roman" w:hAnsi="Times New Roman" w:cs="Times New Roman"/>
          <w:color w:val="000000"/>
          <w:sz w:val="24"/>
          <w:szCs w:val="24"/>
        </w:rPr>
        <w:t xml:space="preserve">mergency </w:t>
      </w:r>
      <w:r w:rsidRPr="00EA4215">
        <w:rPr>
          <w:rFonts w:ascii="Times New Roman" w:hAnsi="Times New Roman" w:cs="Times New Roman"/>
          <w:color w:val="000000"/>
          <w:sz w:val="24"/>
          <w:szCs w:val="24"/>
        </w:rPr>
        <w:t>M</w:t>
      </w:r>
      <w:r w:rsidR="00C2023F" w:rsidRPr="00EA4215">
        <w:rPr>
          <w:rFonts w:ascii="Times New Roman" w:hAnsi="Times New Roman" w:cs="Times New Roman"/>
          <w:color w:val="000000"/>
          <w:sz w:val="24"/>
          <w:szCs w:val="24"/>
        </w:rPr>
        <w:t xml:space="preserve">edical </w:t>
      </w:r>
      <w:r w:rsidRPr="00EA4215">
        <w:rPr>
          <w:rFonts w:ascii="Times New Roman" w:hAnsi="Times New Roman" w:cs="Times New Roman"/>
          <w:color w:val="000000"/>
          <w:sz w:val="24"/>
          <w:szCs w:val="24"/>
        </w:rPr>
        <w:t>S</w:t>
      </w:r>
      <w:r w:rsidR="00C2023F" w:rsidRPr="00EA4215">
        <w:rPr>
          <w:rFonts w:ascii="Times New Roman" w:hAnsi="Times New Roman" w:cs="Times New Roman"/>
          <w:color w:val="000000"/>
          <w:sz w:val="24"/>
          <w:szCs w:val="24"/>
        </w:rPr>
        <w:t>ervices</w:t>
      </w:r>
      <w:r w:rsidRPr="00EA4215">
        <w:rPr>
          <w:rFonts w:ascii="Times New Roman" w:hAnsi="Times New Roman" w:cs="Times New Roman"/>
          <w:color w:val="000000"/>
          <w:sz w:val="24"/>
          <w:szCs w:val="24"/>
        </w:rPr>
        <w:t xml:space="preserve"> </w:t>
      </w:r>
      <w:r w:rsidR="00C2023F" w:rsidRPr="00EA4215">
        <w:rPr>
          <w:rFonts w:ascii="Times New Roman" w:hAnsi="Times New Roman" w:cs="Times New Roman"/>
          <w:color w:val="000000"/>
          <w:sz w:val="24"/>
          <w:szCs w:val="24"/>
        </w:rPr>
        <w:t>(EMS) s</w:t>
      </w:r>
      <w:r w:rsidRPr="00EA4215">
        <w:rPr>
          <w:rFonts w:ascii="Times New Roman" w:hAnsi="Times New Roman" w:cs="Times New Roman"/>
          <w:color w:val="000000"/>
          <w:sz w:val="24"/>
          <w:szCs w:val="24"/>
        </w:rPr>
        <w:t>ystem</w:t>
      </w:r>
      <w:r w:rsidR="00C964CD">
        <w:rPr>
          <w:rFonts w:ascii="Times New Roman" w:hAnsi="Times New Roman" w:cs="Times New Roman"/>
          <w:color w:val="000000"/>
          <w:sz w:val="24"/>
          <w:szCs w:val="24"/>
        </w:rPr>
        <w:t xml:space="preserve"> a</w:t>
      </w:r>
      <w:r w:rsidRPr="00EA4215">
        <w:rPr>
          <w:rFonts w:ascii="Times New Roman" w:hAnsi="Times New Roman" w:cs="Times New Roman"/>
          <w:color w:val="000000"/>
          <w:sz w:val="24"/>
          <w:szCs w:val="24"/>
        </w:rPr>
        <w:t xml:space="preserve">nd provides emergency and non-emergency ambulance transport services on an exclusive basis throughout Lake County. </w:t>
      </w:r>
    </w:p>
    <w:p w14:paraId="305967C6" w14:textId="45EAD6FA" w:rsidR="003D5E97" w:rsidRPr="00EA4215" w:rsidRDefault="00C964CD" w:rsidP="00C964CD">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3D5E97" w:rsidRPr="00EA4215">
        <w:rPr>
          <w:rFonts w:ascii="Times New Roman" w:hAnsi="Times New Roman" w:cs="Times New Roman"/>
          <w:color w:val="000000"/>
          <w:sz w:val="24"/>
          <w:szCs w:val="24"/>
        </w:rPr>
        <w:t>basic billing profile</w:t>
      </w:r>
      <w:r>
        <w:rPr>
          <w:rFonts w:ascii="Times New Roman" w:hAnsi="Times New Roman" w:cs="Times New Roman"/>
          <w:color w:val="000000"/>
          <w:sz w:val="24"/>
          <w:szCs w:val="24"/>
        </w:rPr>
        <w:t xml:space="preserve"> is</w:t>
      </w:r>
      <w:r w:rsidR="003D5E97" w:rsidRPr="00EA4215">
        <w:rPr>
          <w:rFonts w:ascii="Times New Roman" w:hAnsi="Times New Roman" w:cs="Times New Roman"/>
          <w:color w:val="000000"/>
          <w:sz w:val="24"/>
          <w:szCs w:val="24"/>
        </w:rPr>
        <w:t xml:space="preserve"> provided </w:t>
      </w:r>
      <w:r>
        <w:rPr>
          <w:rFonts w:ascii="Times New Roman" w:hAnsi="Times New Roman" w:cs="Times New Roman"/>
          <w:color w:val="000000"/>
          <w:sz w:val="24"/>
          <w:szCs w:val="24"/>
        </w:rPr>
        <w:t>a</w:t>
      </w:r>
      <w:r w:rsidR="007074FF" w:rsidRPr="00EA4215">
        <w:rPr>
          <w:rFonts w:ascii="Times New Roman" w:hAnsi="Times New Roman" w:cs="Times New Roman"/>
          <w:color w:val="000000"/>
          <w:sz w:val="24"/>
          <w:szCs w:val="24"/>
        </w:rPr>
        <w:t xml:space="preserve">s </w:t>
      </w:r>
      <w:r w:rsidR="007669F4" w:rsidRPr="00EA4215">
        <w:rPr>
          <w:rFonts w:ascii="Times New Roman" w:hAnsi="Times New Roman" w:cs="Times New Roman"/>
          <w:color w:val="000000"/>
          <w:sz w:val="24"/>
          <w:szCs w:val="24"/>
        </w:rPr>
        <w:t xml:space="preserve">general </w:t>
      </w:r>
      <w:r w:rsidR="003D5E97" w:rsidRPr="00EA4215">
        <w:rPr>
          <w:rFonts w:ascii="Times New Roman" w:hAnsi="Times New Roman" w:cs="Times New Roman"/>
          <w:color w:val="000000"/>
          <w:sz w:val="24"/>
          <w:szCs w:val="24"/>
        </w:rPr>
        <w:t>information</w:t>
      </w:r>
      <w:r w:rsidR="007074FF" w:rsidRPr="00EA4215">
        <w:rPr>
          <w:rFonts w:ascii="Times New Roman" w:hAnsi="Times New Roman" w:cs="Times New Roman"/>
          <w:color w:val="000000"/>
          <w:sz w:val="24"/>
          <w:szCs w:val="24"/>
        </w:rPr>
        <w:t xml:space="preserve"> to assist bidders</w:t>
      </w:r>
      <w:r>
        <w:rPr>
          <w:rFonts w:ascii="Times New Roman" w:hAnsi="Times New Roman" w:cs="Times New Roman"/>
          <w:color w:val="000000"/>
          <w:sz w:val="24"/>
          <w:szCs w:val="24"/>
        </w:rPr>
        <w:t>. T</w:t>
      </w:r>
      <w:r w:rsidR="007074FF" w:rsidRPr="00EA4215">
        <w:rPr>
          <w:rFonts w:ascii="Times New Roman" w:hAnsi="Times New Roman" w:cs="Times New Roman"/>
          <w:color w:val="000000"/>
          <w:sz w:val="24"/>
          <w:szCs w:val="24"/>
        </w:rPr>
        <w:t>he information provided is without warrant</w:t>
      </w:r>
      <w:r>
        <w:rPr>
          <w:rFonts w:ascii="Times New Roman" w:hAnsi="Times New Roman" w:cs="Times New Roman"/>
          <w:color w:val="000000"/>
          <w:sz w:val="24"/>
          <w:szCs w:val="24"/>
        </w:rPr>
        <w:t>y</w:t>
      </w:r>
      <w:r w:rsidR="007074FF" w:rsidRPr="00EA4215">
        <w:rPr>
          <w:rFonts w:ascii="Times New Roman" w:hAnsi="Times New Roman" w:cs="Times New Roman"/>
          <w:color w:val="000000"/>
          <w:sz w:val="24"/>
          <w:szCs w:val="24"/>
        </w:rPr>
        <w:t xml:space="preserve"> of any kind, whether express, implied, statutory, or otherwise</w:t>
      </w:r>
      <w:r w:rsidR="003D5E97" w:rsidRPr="00EA4215">
        <w:rPr>
          <w:rFonts w:ascii="Times New Roman" w:hAnsi="Times New Roman" w:cs="Times New Roman"/>
          <w:color w:val="000000"/>
          <w:sz w:val="24"/>
          <w:szCs w:val="24"/>
        </w:rPr>
        <w:t xml:space="preserve">. </w:t>
      </w:r>
      <w:r w:rsidR="007074FF" w:rsidRPr="00EA4215">
        <w:rPr>
          <w:rFonts w:ascii="Times New Roman" w:hAnsi="Times New Roman" w:cs="Times New Roman"/>
          <w:color w:val="000000"/>
          <w:sz w:val="24"/>
          <w:szCs w:val="24"/>
        </w:rPr>
        <w:t>Bidder</w:t>
      </w:r>
      <w:r>
        <w:rPr>
          <w:rFonts w:ascii="Times New Roman" w:hAnsi="Times New Roman" w:cs="Times New Roman"/>
          <w:color w:val="000000"/>
          <w:sz w:val="24"/>
          <w:szCs w:val="24"/>
        </w:rPr>
        <w:t>s</w:t>
      </w:r>
      <w:r w:rsidR="003D5E97" w:rsidRPr="00EA4215">
        <w:rPr>
          <w:rFonts w:ascii="Times New Roman" w:hAnsi="Times New Roman" w:cs="Times New Roman"/>
          <w:color w:val="000000"/>
          <w:sz w:val="24"/>
          <w:szCs w:val="24"/>
        </w:rPr>
        <w:t xml:space="preserve"> </w:t>
      </w:r>
      <w:r w:rsidR="00D5302E" w:rsidRPr="00EA4215">
        <w:rPr>
          <w:rFonts w:ascii="Times New Roman" w:hAnsi="Times New Roman" w:cs="Times New Roman"/>
          <w:color w:val="000000"/>
          <w:sz w:val="24"/>
          <w:szCs w:val="24"/>
        </w:rPr>
        <w:t xml:space="preserve">acknowledge and agree the data is </w:t>
      </w:r>
      <w:r w:rsidR="00E2529E" w:rsidRPr="00EA4215">
        <w:rPr>
          <w:rFonts w:ascii="Times New Roman" w:hAnsi="Times New Roman" w:cs="Times New Roman"/>
          <w:color w:val="000000"/>
          <w:sz w:val="24"/>
          <w:szCs w:val="24"/>
        </w:rPr>
        <w:t>not to rely</w:t>
      </w:r>
      <w:r w:rsidR="00D02399">
        <w:rPr>
          <w:rFonts w:ascii="Times New Roman" w:hAnsi="Times New Roman" w:cs="Times New Roman"/>
          <w:color w:val="000000"/>
          <w:sz w:val="24"/>
          <w:szCs w:val="24"/>
        </w:rPr>
        <w:t xml:space="preserve"> on</w:t>
      </w:r>
      <w:r w:rsidR="00E2529E" w:rsidRPr="00EA4215">
        <w:rPr>
          <w:rFonts w:ascii="Times New Roman" w:hAnsi="Times New Roman" w:cs="Times New Roman"/>
          <w:color w:val="000000"/>
          <w:sz w:val="24"/>
          <w:szCs w:val="24"/>
        </w:rPr>
        <w:t xml:space="preserve"> and that it will undertake, at its own cost and risk, all independent inspections, inquiries, verifications, and analyses it deems necessary or appropriate to formulate </w:t>
      </w:r>
      <w:r w:rsidR="00D02399">
        <w:rPr>
          <w:rFonts w:ascii="Times New Roman" w:hAnsi="Times New Roman" w:cs="Times New Roman"/>
          <w:color w:val="000000"/>
          <w:sz w:val="24"/>
          <w:szCs w:val="24"/>
        </w:rPr>
        <w:t>a</w:t>
      </w:r>
      <w:r w:rsidR="00E2529E" w:rsidRPr="00EA4215">
        <w:rPr>
          <w:rFonts w:ascii="Times New Roman" w:hAnsi="Times New Roman" w:cs="Times New Roman"/>
          <w:color w:val="000000"/>
          <w:sz w:val="24"/>
          <w:szCs w:val="24"/>
        </w:rPr>
        <w:t xml:space="preserve"> bid and to assess risks and contingencies; Bidder</w:t>
      </w:r>
      <w:r w:rsidR="003D5E97" w:rsidRPr="00EA4215">
        <w:rPr>
          <w:rFonts w:ascii="Times New Roman" w:hAnsi="Times New Roman" w:cs="Times New Roman"/>
          <w:color w:val="000000"/>
          <w:sz w:val="24"/>
          <w:szCs w:val="24"/>
        </w:rPr>
        <w:t xml:space="preserve"> is solely responsible for determining the validity and accuracy of the service mix, payer mix, potential collection rate</w:t>
      </w:r>
      <w:r w:rsidR="00C2023F" w:rsidRPr="00EA4215">
        <w:rPr>
          <w:rFonts w:ascii="Times New Roman" w:hAnsi="Times New Roman" w:cs="Times New Roman"/>
          <w:color w:val="000000"/>
          <w:sz w:val="24"/>
          <w:szCs w:val="24"/>
        </w:rPr>
        <w:t>,</w:t>
      </w:r>
      <w:r w:rsidR="003D5E97" w:rsidRPr="00EA4215">
        <w:rPr>
          <w:rFonts w:ascii="Times New Roman" w:hAnsi="Times New Roman" w:cs="Times New Roman"/>
          <w:color w:val="000000"/>
          <w:sz w:val="24"/>
          <w:szCs w:val="24"/>
        </w:rPr>
        <w:t xml:space="preserve"> and estimated net collections. </w:t>
      </w:r>
      <w:r w:rsidR="00D02399">
        <w:rPr>
          <w:rFonts w:ascii="Times New Roman" w:hAnsi="Times New Roman" w:cs="Times New Roman"/>
          <w:color w:val="000000"/>
          <w:sz w:val="24"/>
          <w:szCs w:val="24"/>
        </w:rPr>
        <w:t>A</w:t>
      </w:r>
      <w:r w:rsidR="00C2023F" w:rsidRPr="00EA4215">
        <w:rPr>
          <w:rFonts w:ascii="Times New Roman" w:hAnsi="Times New Roman" w:cs="Times New Roman"/>
          <w:color w:val="000000"/>
          <w:sz w:val="24"/>
          <w:szCs w:val="24"/>
        </w:rPr>
        <w:t>ny</w:t>
      </w:r>
      <w:r w:rsidR="003D5E97" w:rsidRPr="00EA4215">
        <w:rPr>
          <w:rFonts w:ascii="Times New Roman" w:hAnsi="Times New Roman" w:cs="Times New Roman"/>
          <w:color w:val="000000"/>
          <w:sz w:val="24"/>
          <w:szCs w:val="24"/>
        </w:rPr>
        <w:t xml:space="preserve"> additional historical information can be </w:t>
      </w:r>
      <w:r w:rsidR="00D02399">
        <w:rPr>
          <w:rFonts w:ascii="Times New Roman" w:hAnsi="Times New Roman" w:cs="Times New Roman"/>
          <w:color w:val="000000"/>
          <w:sz w:val="24"/>
          <w:szCs w:val="24"/>
        </w:rPr>
        <w:t>requested</w:t>
      </w:r>
      <w:r w:rsidR="003D5E97" w:rsidRPr="00EA4215">
        <w:rPr>
          <w:rFonts w:ascii="Times New Roman" w:hAnsi="Times New Roman" w:cs="Times New Roman"/>
          <w:color w:val="000000"/>
          <w:sz w:val="24"/>
          <w:szCs w:val="24"/>
        </w:rPr>
        <w:t xml:space="preserve"> during </w:t>
      </w:r>
      <w:r w:rsidR="004550EF" w:rsidRPr="00EA4215">
        <w:rPr>
          <w:rFonts w:ascii="Times New Roman" w:hAnsi="Times New Roman" w:cs="Times New Roman"/>
          <w:color w:val="000000"/>
          <w:sz w:val="24"/>
          <w:szCs w:val="24"/>
        </w:rPr>
        <w:t xml:space="preserve">the </w:t>
      </w:r>
      <w:proofErr w:type="gramStart"/>
      <w:r w:rsidR="004550EF" w:rsidRPr="00EA4215">
        <w:rPr>
          <w:rFonts w:ascii="Times New Roman" w:hAnsi="Times New Roman" w:cs="Times New Roman"/>
          <w:color w:val="000000"/>
          <w:sz w:val="24"/>
          <w:szCs w:val="24"/>
        </w:rPr>
        <w:t>question and answer</w:t>
      </w:r>
      <w:proofErr w:type="gramEnd"/>
      <w:r w:rsidR="004550EF" w:rsidRPr="00EA4215">
        <w:rPr>
          <w:rFonts w:ascii="Times New Roman" w:hAnsi="Times New Roman" w:cs="Times New Roman"/>
          <w:color w:val="000000"/>
          <w:sz w:val="24"/>
          <w:szCs w:val="24"/>
        </w:rPr>
        <w:t xml:space="preserve"> period</w:t>
      </w:r>
      <w:r w:rsidR="00D02399">
        <w:rPr>
          <w:rFonts w:ascii="Times New Roman" w:hAnsi="Times New Roman" w:cs="Times New Roman"/>
          <w:color w:val="000000"/>
          <w:sz w:val="24"/>
          <w:szCs w:val="24"/>
        </w:rPr>
        <w:t xml:space="preserve"> and will be posted</w:t>
      </w:r>
      <w:r w:rsidR="004550EF" w:rsidRPr="00EA4215">
        <w:rPr>
          <w:rFonts w:ascii="Times New Roman" w:hAnsi="Times New Roman" w:cs="Times New Roman"/>
          <w:color w:val="000000"/>
          <w:sz w:val="24"/>
          <w:szCs w:val="24"/>
        </w:rPr>
        <w:t xml:space="preserve"> in</w:t>
      </w:r>
      <w:r w:rsidR="003D5E97" w:rsidRPr="00EA4215">
        <w:rPr>
          <w:rFonts w:ascii="Times New Roman" w:hAnsi="Times New Roman" w:cs="Times New Roman"/>
          <w:color w:val="000000"/>
          <w:sz w:val="24"/>
          <w:szCs w:val="24"/>
        </w:rPr>
        <w:t xml:space="preserve"> the form of an addendum. The County </w:t>
      </w:r>
      <w:r w:rsidR="00EA4215">
        <w:rPr>
          <w:rFonts w:ascii="Times New Roman" w:hAnsi="Times New Roman" w:cs="Times New Roman"/>
          <w:color w:val="000000"/>
          <w:sz w:val="24"/>
          <w:szCs w:val="24"/>
        </w:rPr>
        <w:t>F</w:t>
      </w:r>
      <w:r w:rsidR="003D5E97" w:rsidRPr="00EA4215">
        <w:rPr>
          <w:rFonts w:ascii="Times New Roman" w:hAnsi="Times New Roman" w:cs="Times New Roman"/>
          <w:color w:val="000000"/>
          <w:sz w:val="24"/>
          <w:szCs w:val="24"/>
        </w:rPr>
        <w:t xml:space="preserve">iscal </w:t>
      </w:r>
      <w:r w:rsidR="00EA4215">
        <w:rPr>
          <w:rFonts w:ascii="Times New Roman" w:hAnsi="Times New Roman" w:cs="Times New Roman"/>
          <w:color w:val="000000"/>
          <w:sz w:val="24"/>
          <w:szCs w:val="24"/>
        </w:rPr>
        <w:t>Y</w:t>
      </w:r>
      <w:r w:rsidR="003D5E97" w:rsidRPr="00EA4215">
        <w:rPr>
          <w:rFonts w:ascii="Times New Roman" w:hAnsi="Times New Roman" w:cs="Times New Roman"/>
          <w:color w:val="000000"/>
          <w:sz w:val="24"/>
          <w:szCs w:val="24"/>
        </w:rPr>
        <w:t>ear</w:t>
      </w:r>
      <w:r w:rsidR="00EA4215">
        <w:rPr>
          <w:rFonts w:ascii="Times New Roman" w:hAnsi="Times New Roman" w:cs="Times New Roman"/>
          <w:color w:val="000000"/>
          <w:sz w:val="24"/>
          <w:szCs w:val="24"/>
        </w:rPr>
        <w:t xml:space="preserve"> (FY)</w:t>
      </w:r>
      <w:r w:rsidR="003D5E97" w:rsidRPr="00EA4215">
        <w:rPr>
          <w:rFonts w:ascii="Times New Roman" w:hAnsi="Times New Roman" w:cs="Times New Roman"/>
          <w:color w:val="000000"/>
          <w:sz w:val="24"/>
          <w:szCs w:val="24"/>
        </w:rPr>
        <w:t xml:space="preserve"> </w:t>
      </w:r>
      <w:proofErr w:type="gramStart"/>
      <w:r w:rsidR="00D02399">
        <w:rPr>
          <w:rFonts w:ascii="Times New Roman" w:hAnsi="Times New Roman" w:cs="Times New Roman"/>
          <w:color w:val="000000"/>
          <w:sz w:val="24"/>
          <w:szCs w:val="24"/>
        </w:rPr>
        <w:t>runs</w:t>
      </w:r>
      <w:proofErr w:type="gramEnd"/>
      <w:r w:rsidR="00D02399">
        <w:rPr>
          <w:rFonts w:ascii="Times New Roman" w:hAnsi="Times New Roman" w:cs="Times New Roman"/>
          <w:color w:val="000000"/>
          <w:sz w:val="24"/>
          <w:szCs w:val="24"/>
        </w:rPr>
        <w:t xml:space="preserve"> </w:t>
      </w:r>
      <w:r w:rsidR="003D5E97" w:rsidRPr="00EA4215">
        <w:rPr>
          <w:rFonts w:ascii="Times New Roman" w:hAnsi="Times New Roman" w:cs="Times New Roman"/>
          <w:color w:val="000000"/>
          <w:sz w:val="24"/>
          <w:szCs w:val="24"/>
        </w:rPr>
        <w:t>October 1 to September 30.</w:t>
      </w:r>
    </w:p>
    <w:tbl>
      <w:tblPr>
        <w:tblStyle w:val="TableGrid1"/>
        <w:tblW w:w="0" w:type="auto"/>
        <w:jc w:val="center"/>
        <w:tblLook w:val="04A0" w:firstRow="1" w:lastRow="0" w:firstColumn="1" w:lastColumn="0" w:noHBand="0" w:noVBand="1"/>
      </w:tblPr>
      <w:tblGrid>
        <w:gridCol w:w="3145"/>
        <w:gridCol w:w="2250"/>
        <w:gridCol w:w="1535"/>
        <w:gridCol w:w="1705"/>
      </w:tblGrid>
      <w:tr w:rsidR="00E25969" w:rsidRPr="00EA4215" w14:paraId="331CB6A9" w14:textId="77777777" w:rsidTr="00EA4215">
        <w:trPr>
          <w:jc w:val="center"/>
        </w:trPr>
        <w:tc>
          <w:tcPr>
            <w:tcW w:w="3145" w:type="dxa"/>
            <w:vAlign w:val="center"/>
          </w:tcPr>
          <w:p w14:paraId="52E5F50E" w14:textId="77777777" w:rsidR="00E25969" w:rsidRPr="00EA4215" w:rsidRDefault="00E25969" w:rsidP="00EA4215">
            <w:pPr>
              <w:jc w:val="center"/>
              <w:rPr>
                <w:rFonts w:ascii="Times New Roman" w:eastAsia="Aptos" w:hAnsi="Times New Roman" w:cs="Times New Roman"/>
              </w:rPr>
            </w:pPr>
          </w:p>
        </w:tc>
        <w:tc>
          <w:tcPr>
            <w:tcW w:w="2250" w:type="dxa"/>
            <w:vAlign w:val="center"/>
          </w:tcPr>
          <w:p w14:paraId="5AF6FF8A" w14:textId="39A11EF4"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 xml:space="preserve">FY </w:t>
            </w:r>
            <w:r w:rsidR="00C2023F" w:rsidRPr="00EA4215">
              <w:rPr>
                <w:rFonts w:ascii="Times New Roman" w:eastAsia="Aptos" w:hAnsi="Times New Roman" w:cs="Times New Roman"/>
              </w:rPr>
              <w:t>2021-</w:t>
            </w:r>
            <w:r w:rsidRPr="00EA4215">
              <w:rPr>
                <w:rFonts w:ascii="Times New Roman" w:eastAsia="Aptos" w:hAnsi="Times New Roman" w:cs="Times New Roman"/>
              </w:rPr>
              <w:t>22</w:t>
            </w:r>
          </w:p>
        </w:tc>
        <w:tc>
          <w:tcPr>
            <w:tcW w:w="1535" w:type="dxa"/>
            <w:vAlign w:val="center"/>
          </w:tcPr>
          <w:p w14:paraId="50B628B9" w14:textId="1D2AB7CC"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 xml:space="preserve">FY </w:t>
            </w:r>
            <w:r w:rsidR="00C2023F" w:rsidRPr="00EA4215">
              <w:rPr>
                <w:rFonts w:ascii="Times New Roman" w:eastAsia="Aptos" w:hAnsi="Times New Roman" w:cs="Times New Roman"/>
              </w:rPr>
              <w:t>2022-</w:t>
            </w:r>
            <w:r w:rsidRPr="00EA4215">
              <w:rPr>
                <w:rFonts w:ascii="Times New Roman" w:eastAsia="Aptos" w:hAnsi="Times New Roman" w:cs="Times New Roman"/>
              </w:rPr>
              <w:t>23</w:t>
            </w:r>
          </w:p>
        </w:tc>
        <w:tc>
          <w:tcPr>
            <w:tcW w:w="1705" w:type="dxa"/>
            <w:vAlign w:val="center"/>
          </w:tcPr>
          <w:p w14:paraId="77452801" w14:textId="6DEB9D5B"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 xml:space="preserve">FY </w:t>
            </w:r>
            <w:r w:rsidR="00C2023F" w:rsidRPr="00EA4215">
              <w:rPr>
                <w:rFonts w:ascii="Times New Roman" w:eastAsia="Aptos" w:hAnsi="Times New Roman" w:cs="Times New Roman"/>
              </w:rPr>
              <w:t>2023-</w:t>
            </w:r>
            <w:r w:rsidRPr="00EA4215">
              <w:rPr>
                <w:rFonts w:ascii="Times New Roman" w:eastAsia="Aptos" w:hAnsi="Times New Roman" w:cs="Times New Roman"/>
              </w:rPr>
              <w:t>24</w:t>
            </w:r>
          </w:p>
        </w:tc>
      </w:tr>
      <w:tr w:rsidR="00E25969" w:rsidRPr="00EA4215" w14:paraId="24FBF24A" w14:textId="77777777" w:rsidTr="00EA4215">
        <w:trPr>
          <w:jc w:val="center"/>
        </w:trPr>
        <w:tc>
          <w:tcPr>
            <w:tcW w:w="3145" w:type="dxa"/>
            <w:vAlign w:val="center"/>
          </w:tcPr>
          <w:p w14:paraId="6F983474"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Total Transports Billed</w:t>
            </w:r>
          </w:p>
        </w:tc>
        <w:tc>
          <w:tcPr>
            <w:tcW w:w="2250" w:type="dxa"/>
            <w:vAlign w:val="center"/>
          </w:tcPr>
          <w:p w14:paraId="3D2135C9"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32,236</w:t>
            </w:r>
          </w:p>
        </w:tc>
        <w:tc>
          <w:tcPr>
            <w:tcW w:w="1535" w:type="dxa"/>
            <w:vAlign w:val="center"/>
          </w:tcPr>
          <w:p w14:paraId="3E192C5F"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53,612</w:t>
            </w:r>
          </w:p>
        </w:tc>
        <w:tc>
          <w:tcPr>
            <w:tcW w:w="1705" w:type="dxa"/>
            <w:vAlign w:val="center"/>
          </w:tcPr>
          <w:p w14:paraId="66C815DF"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43,340</w:t>
            </w:r>
          </w:p>
        </w:tc>
      </w:tr>
      <w:tr w:rsidR="00E25969" w:rsidRPr="00EA4215" w14:paraId="0C1DA430" w14:textId="77777777" w:rsidTr="00EA4215">
        <w:trPr>
          <w:jc w:val="center"/>
        </w:trPr>
        <w:tc>
          <w:tcPr>
            <w:tcW w:w="3145" w:type="dxa"/>
            <w:vAlign w:val="center"/>
          </w:tcPr>
          <w:p w14:paraId="708AD865"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Average Charge per Transport</w:t>
            </w:r>
          </w:p>
        </w:tc>
        <w:tc>
          <w:tcPr>
            <w:tcW w:w="2250" w:type="dxa"/>
            <w:vAlign w:val="center"/>
          </w:tcPr>
          <w:p w14:paraId="199CA0E4" w14:textId="79DE1398" w:rsidR="00E25969" w:rsidRPr="00EA4215" w:rsidRDefault="00293A0D" w:rsidP="00EA4215">
            <w:pPr>
              <w:jc w:val="center"/>
              <w:rPr>
                <w:rFonts w:ascii="Times New Roman" w:eastAsia="Aptos" w:hAnsi="Times New Roman" w:cs="Times New Roman"/>
              </w:rPr>
            </w:pPr>
            <w:r w:rsidRPr="00EA4215">
              <w:rPr>
                <w:rFonts w:ascii="Times New Roman" w:eastAsia="Aptos" w:hAnsi="Times New Roman" w:cs="Times New Roman"/>
              </w:rPr>
              <w:t>$599.68</w:t>
            </w:r>
          </w:p>
        </w:tc>
        <w:tc>
          <w:tcPr>
            <w:tcW w:w="1535" w:type="dxa"/>
            <w:vAlign w:val="center"/>
          </w:tcPr>
          <w:p w14:paraId="28D50A98" w14:textId="2BC1923C" w:rsidR="00E25969" w:rsidRPr="00EA4215" w:rsidRDefault="00293A0D" w:rsidP="00EA4215">
            <w:pPr>
              <w:jc w:val="center"/>
              <w:rPr>
                <w:rFonts w:ascii="Times New Roman" w:eastAsia="Aptos" w:hAnsi="Times New Roman" w:cs="Times New Roman"/>
              </w:rPr>
            </w:pPr>
            <w:r w:rsidRPr="00EA4215">
              <w:rPr>
                <w:rFonts w:ascii="Times New Roman" w:eastAsia="Aptos" w:hAnsi="Times New Roman" w:cs="Times New Roman"/>
              </w:rPr>
              <w:t>$597.78</w:t>
            </w:r>
          </w:p>
        </w:tc>
        <w:tc>
          <w:tcPr>
            <w:tcW w:w="1705" w:type="dxa"/>
            <w:vAlign w:val="center"/>
          </w:tcPr>
          <w:p w14:paraId="100432CD" w14:textId="3CFFECAF" w:rsidR="00E25969" w:rsidRPr="00EA4215" w:rsidRDefault="00293A0D" w:rsidP="00EA4215">
            <w:pPr>
              <w:jc w:val="center"/>
              <w:rPr>
                <w:rFonts w:ascii="Times New Roman" w:eastAsia="Aptos" w:hAnsi="Times New Roman" w:cs="Times New Roman"/>
              </w:rPr>
            </w:pPr>
            <w:r w:rsidRPr="00EA4215">
              <w:rPr>
                <w:rFonts w:ascii="Times New Roman" w:eastAsia="Aptos" w:hAnsi="Times New Roman" w:cs="Times New Roman"/>
              </w:rPr>
              <w:t>$700.64</w:t>
            </w:r>
          </w:p>
        </w:tc>
      </w:tr>
      <w:tr w:rsidR="00E25969" w:rsidRPr="00EA4215" w14:paraId="28EDE332" w14:textId="77777777" w:rsidTr="00EA4215">
        <w:trPr>
          <w:jc w:val="center"/>
        </w:trPr>
        <w:tc>
          <w:tcPr>
            <w:tcW w:w="3145" w:type="dxa"/>
            <w:vAlign w:val="center"/>
          </w:tcPr>
          <w:p w14:paraId="68308460"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Average Loaded Miles</w:t>
            </w:r>
          </w:p>
        </w:tc>
        <w:tc>
          <w:tcPr>
            <w:tcW w:w="2250" w:type="dxa"/>
            <w:vAlign w:val="center"/>
          </w:tcPr>
          <w:p w14:paraId="285346E5"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6</w:t>
            </w:r>
          </w:p>
        </w:tc>
        <w:tc>
          <w:tcPr>
            <w:tcW w:w="1535" w:type="dxa"/>
            <w:vAlign w:val="center"/>
          </w:tcPr>
          <w:p w14:paraId="1DD387E0"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6</w:t>
            </w:r>
          </w:p>
        </w:tc>
        <w:tc>
          <w:tcPr>
            <w:tcW w:w="1705" w:type="dxa"/>
            <w:vAlign w:val="center"/>
          </w:tcPr>
          <w:p w14:paraId="57105731"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6</w:t>
            </w:r>
          </w:p>
        </w:tc>
      </w:tr>
      <w:tr w:rsidR="00E25969" w:rsidRPr="00EA4215" w14:paraId="3F7F83AC" w14:textId="77777777" w:rsidTr="00EA4215">
        <w:trPr>
          <w:jc w:val="center"/>
        </w:trPr>
        <w:tc>
          <w:tcPr>
            <w:tcW w:w="3145" w:type="dxa"/>
            <w:vAlign w:val="center"/>
          </w:tcPr>
          <w:p w14:paraId="4931BA53"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 Medicare Accounts</w:t>
            </w:r>
          </w:p>
        </w:tc>
        <w:tc>
          <w:tcPr>
            <w:tcW w:w="2250" w:type="dxa"/>
            <w:vAlign w:val="center"/>
          </w:tcPr>
          <w:p w14:paraId="13C5CEBB"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55%</w:t>
            </w:r>
          </w:p>
        </w:tc>
        <w:tc>
          <w:tcPr>
            <w:tcW w:w="1535" w:type="dxa"/>
            <w:vAlign w:val="center"/>
          </w:tcPr>
          <w:p w14:paraId="2698A7D6"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55%</w:t>
            </w:r>
          </w:p>
        </w:tc>
        <w:tc>
          <w:tcPr>
            <w:tcW w:w="1705" w:type="dxa"/>
            <w:vAlign w:val="center"/>
          </w:tcPr>
          <w:p w14:paraId="496B96A8"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55%</w:t>
            </w:r>
          </w:p>
        </w:tc>
      </w:tr>
      <w:tr w:rsidR="00E25969" w:rsidRPr="00EA4215" w14:paraId="342B8D07" w14:textId="77777777" w:rsidTr="00EA4215">
        <w:trPr>
          <w:jc w:val="center"/>
        </w:trPr>
        <w:tc>
          <w:tcPr>
            <w:tcW w:w="3145" w:type="dxa"/>
            <w:vAlign w:val="center"/>
          </w:tcPr>
          <w:p w14:paraId="19EB32C1"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 Medicaid Accounts</w:t>
            </w:r>
          </w:p>
        </w:tc>
        <w:tc>
          <w:tcPr>
            <w:tcW w:w="2250" w:type="dxa"/>
            <w:vAlign w:val="center"/>
          </w:tcPr>
          <w:p w14:paraId="6F06E4B6"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11%</w:t>
            </w:r>
          </w:p>
        </w:tc>
        <w:tc>
          <w:tcPr>
            <w:tcW w:w="1535" w:type="dxa"/>
            <w:vAlign w:val="center"/>
          </w:tcPr>
          <w:p w14:paraId="768108B5"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10%</w:t>
            </w:r>
          </w:p>
        </w:tc>
        <w:tc>
          <w:tcPr>
            <w:tcW w:w="1705" w:type="dxa"/>
            <w:vAlign w:val="center"/>
          </w:tcPr>
          <w:p w14:paraId="4F380BDA"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8%</w:t>
            </w:r>
          </w:p>
        </w:tc>
      </w:tr>
      <w:tr w:rsidR="00E25969" w:rsidRPr="00EA4215" w14:paraId="15A92A1D" w14:textId="77777777" w:rsidTr="00EA4215">
        <w:trPr>
          <w:jc w:val="center"/>
        </w:trPr>
        <w:tc>
          <w:tcPr>
            <w:tcW w:w="3145" w:type="dxa"/>
            <w:vAlign w:val="center"/>
          </w:tcPr>
          <w:p w14:paraId="05CE0F6D"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 Insurance Accounts</w:t>
            </w:r>
          </w:p>
        </w:tc>
        <w:tc>
          <w:tcPr>
            <w:tcW w:w="2250" w:type="dxa"/>
            <w:vAlign w:val="center"/>
          </w:tcPr>
          <w:p w14:paraId="4D327FD2"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12%</w:t>
            </w:r>
          </w:p>
        </w:tc>
        <w:tc>
          <w:tcPr>
            <w:tcW w:w="1535" w:type="dxa"/>
            <w:vAlign w:val="center"/>
          </w:tcPr>
          <w:p w14:paraId="255E701C"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11%</w:t>
            </w:r>
          </w:p>
        </w:tc>
        <w:tc>
          <w:tcPr>
            <w:tcW w:w="1705" w:type="dxa"/>
            <w:vAlign w:val="center"/>
          </w:tcPr>
          <w:p w14:paraId="32FFAD53"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12%</w:t>
            </w:r>
          </w:p>
        </w:tc>
      </w:tr>
      <w:tr w:rsidR="00E25969" w:rsidRPr="00EA4215" w14:paraId="453AB644" w14:textId="77777777" w:rsidTr="00EA4215">
        <w:trPr>
          <w:jc w:val="center"/>
        </w:trPr>
        <w:tc>
          <w:tcPr>
            <w:tcW w:w="3145" w:type="dxa"/>
            <w:vAlign w:val="center"/>
          </w:tcPr>
          <w:p w14:paraId="15C14FAA"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 Self Pay Accounts</w:t>
            </w:r>
          </w:p>
        </w:tc>
        <w:tc>
          <w:tcPr>
            <w:tcW w:w="2250" w:type="dxa"/>
            <w:vAlign w:val="center"/>
          </w:tcPr>
          <w:p w14:paraId="3419D7EB"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22%</w:t>
            </w:r>
          </w:p>
        </w:tc>
        <w:tc>
          <w:tcPr>
            <w:tcW w:w="1535" w:type="dxa"/>
            <w:vAlign w:val="center"/>
          </w:tcPr>
          <w:p w14:paraId="5E7D1DD3"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24%</w:t>
            </w:r>
          </w:p>
        </w:tc>
        <w:tc>
          <w:tcPr>
            <w:tcW w:w="1705" w:type="dxa"/>
            <w:vAlign w:val="center"/>
          </w:tcPr>
          <w:p w14:paraId="00EDFE20"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25%</w:t>
            </w:r>
          </w:p>
        </w:tc>
      </w:tr>
      <w:tr w:rsidR="00E25969" w:rsidRPr="00EA4215" w14:paraId="28B3B5A0" w14:textId="77777777" w:rsidTr="00EA4215">
        <w:trPr>
          <w:jc w:val="center"/>
        </w:trPr>
        <w:tc>
          <w:tcPr>
            <w:tcW w:w="3145" w:type="dxa"/>
            <w:vAlign w:val="center"/>
          </w:tcPr>
          <w:p w14:paraId="786F21B9"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 Contract Accounts</w:t>
            </w:r>
          </w:p>
        </w:tc>
        <w:tc>
          <w:tcPr>
            <w:tcW w:w="2250" w:type="dxa"/>
            <w:vAlign w:val="center"/>
          </w:tcPr>
          <w:p w14:paraId="5A6DA566"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0%</w:t>
            </w:r>
          </w:p>
        </w:tc>
        <w:tc>
          <w:tcPr>
            <w:tcW w:w="1535" w:type="dxa"/>
            <w:vAlign w:val="center"/>
          </w:tcPr>
          <w:p w14:paraId="3B6F292D"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0%</w:t>
            </w:r>
          </w:p>
        </w:tc>
        <w:tc>
          <w:tcPr>
            <w:tcW w:w="1705" w:type="dxa"/>
            <w:vAlign w:val="center"/>
          </w:tcPr>
          <w:p w14:paraId="328B6523"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0%</w:t>
            </w:r>
          </w:p>
        </w:tc>
      </w:tr>
      <w:tr w:rsidR="00E25969" w:rsidRPr="00EA4215" w14:paraId="6614506D" w14:textId="77777777" w:rsidTr="00EA4215">
        <w:trPr>
          <w:jc w:val="center"/>
        </w:trPr>
        <w:tc>
          <w:tcPr>
            <w:tcW w:w="3145" w:type="dxa"/>
            <w:vAlign w:val="center"/>
          </w:tcPr>
          <w:p w14:paraId="114B80A9"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BLS, E</w:t>
            </w:r>
          </w:p>
        </w:tc>
        <w:tc>
          <w:tcPr>
            <w:tcW w:w="2250" w:type="dxa"/>
            <w:vAlign w:val="center"/>
          </w:tcPr>
          <w:p w14:paraId="18939C74"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15.79%</w:t>
            </w:r>
          </w:p>
        </w:tc>
        <w:tc>
          <w:tcPr>
            <w:tcW w:w="1535" w:type="dxa"/>
            <w:vAlign w:val="center"/>
          </w:tcPr>
          <w:p w14:paraId="71E5C56F"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15.96%</w:t>
            </w:r>
          </w:p>
        </w:tc>
        <w:tc>
          <w:tcPr>
            <w:tcW w:w="1705" w:type="dxa"/>
            <w:vAlign w:val="center"/>
          </w:tcPr>
          <w:p w14:paraId="16D4357A"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15.50%</w:t>
            </w:r>
          </w:p>
        </w:tc>
      </w:tr>
      <w:tr w:rsidR="00E25969" w:rsidRPr="00EA4215" w14:paraId="720E8759" w14:textId="77777777" w:rsidTr="00EA4215">
        <w:trPr>
          <w:jc w:val="center"/>
        </w:trPr>
        <w:tc>
          <w:tcPr>
            <w:tcW w:w="3145" w:type="dxa"/>
            <w:vAlign w:val="center"/>
          </w:tcPr>
          <w:p w14:paraId="345E4DE6"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ALS, E</w:t>
            </w:r>
          </w:p>
        </w:tc>
        <w:tc>
          <w:tcPr>
            <w:tcW w:w="2250" w:type="dxa"/>
            <w:vAlign w:val="center"/>
          </w:tcPr>
          <w:p w14:paraId="20DF4467"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80.46%</w:t>
            </w:r>
          </w:p>
        </w:tc>
        <w:tc>
          <w:tcPr>
            <w:tcW w:w="1535" w:type="dxa"/>
            <w:vAlign w:val="center"/>
          </w:tcPr>
          <w:p w14:paraId="304FE0B6"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80.57%</w:t>
            </w:r>
          </w:p>
        </w:tc>
        <w:tc>
          <w:tcPr>
            <w:tcW w:w="1705" w:type="dxa"/>
            <w:vAlign w:val="center"/>
          </w:tcPr>
          <w:p w14:paraId="036C6FED"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81.28%</w:t>
            </w:r>
          </w:p>
        </w:tc>
      </w:tr>
      <w:tr w:rsidR="00E25969" w:rsidRPr="00EA4215" w14:paraId="7F9F4664" w14:textId="77777777" w:rsidTr="00EA4215">
        <w:trPr>
          <w:jc w:val="center"/>
        </w:trPr>
        <w:tc>
          <w:tcPr>
            <w:tcW w:w="3145" w:type="dxa"/>
            <w:vAlign w:val="center"/>
          </w:tcPr>
          <w:p w14:paraId="326B60A3"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ALS2</w:t>
            </w:r>
          </w:p>
        </w:tc>
        <w:tc>
          <w:tcPr>
            <w:tcW w:w="2250" w:type="dxa"/>
            <w:vAlign w:val="center"/>
          </w:tcPr>
          <w:p w14:paraId="5C671811"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3.59%</w:t>
            </w:r>
          </w:p>
        </w:tc>
        <w:tc>
          <w:tcPr>
            <w:tcW w:w="1535" w:type="dxa"/>
            <w:vAlign w:val="center"/>
          </w:tcPr>
          <w:p w14:paraId="7A132F9F"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3.32%</w:t>
            </w:r>
          </w:p>
        </w:tc>
        <w:tc>
          <w:tcPr>
            <w:tcW w:w="1705" w:type="dxa"/>
            <w:vAlign w:val="center"/>
          </w:tcPr>
          <w:p w14:paraId="4D16D2BC"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3.17%</w:t>
            </w:r>
          </w:p>
        </w:tc>
      </w:tr>
      <w:tr w:rsidR="00E25969" w:rsidRPr="00EA4215" w14:paraId="198EDF93" w14:textId="77777777" w:rsidTr="00EA4215">
        <w:trPr>
          <w:jc w:val="center"/>
        </w:trPr>
        <w:tc>
          <w:tcPr>
            <w:tcW w:w="3145" w:type="dxa"/>
            <w:vAlign w:val="center"/>
          </w:tcPr>
          <w:p w14:paraId="1C5C7134"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SCT</w:t>
            </w:r>
          </w:p>
        </w:tc>
        <w:tc>
          <w:tcPr>
            <w:tcW w:w="2250" w:type="dxa"/>
            <w:vAlign w:val="center"/>
          </w:tcPr>
          <w:p w14:paraId="216F8992"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.01%</w:t>
            </w:r>
          </w:p>
        </w:tc>
        <w:tc>
          <w:tcPr>
            <w:tcW w:w="1535" w:type="dxa"/>
            <w:vAlign w:val="center"/>
          </w:tcPr>
          <w:p w14:paraId="4EFD69EC"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.00%</w:t>
            </w:r>
          </w:p>
        </w:tc>
        <w:tc>
          <w:tcPr>
            <w:tcW w:w="1705" w:type="dxa"/>
            <w:vAlign w:val="center"/>
          </w:tcPr>
          <w:p w14:paraId="6AD5724D"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.00%</w:t>
            </w:r>
          </w:p>
        </w:tc>
      </w:tr>
      <w:tr w:rsidR="00E25969" w:rsidRPr="00EA4215" w14:paraId="1FC12F65" w14:textId="77777777" w:rsidTr="00EA4215">
        <w:trPr>
          <w:jc w:val="center"/>
        </w:trPr>
        <w:tc>
          <w:tcPr>
            <w:tcW w:w="3145" w:type="dxa"/>
            <w:vAlign w:val="center"/>
          </w:tcPr>
          <w:p w14:paraId="1923B796"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BLS, NE</w:t>
            </w:r>
          </w:p>
        </w:tc>
        <w:tc>
          <w:tcPr>
            <w:tcW w:w="2250" w:type="dxa"/>
            <w:vAlign w:val="center"/>
          </w:tcPr>
          <w:p w14:paraId="0A46BD47"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.08%</w:t>
            </w:r>
          </w:p>
        </w:tc>
        <w:tc>
          <w:tcPr>
            <w:tcW w:w="1535" w:type="dxa"/>
            <w:vAlign w:val="center"/>
          </w:tcPr>
          <w:p w14:paraId="56D800B8"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.13%</w:t>
            </w:r>
          </w:p>
        </w:tc>
        <w:tc>
          <w:tcPr>
            <w:tcW w:w="1705" w:type="dxa"/>
            <w:vAlign w:val="center"/>
          </w:tcPr>
          <w:p w14:paraId="37A067F7"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.04%</w:t>
            </w:r>
          </w:p>
        </w:tc>
      </w:tr>
      <w:tr w:rsidR="00E25969" w:rsidRPr="00EA4215" w14:paraId="139B8B9C" w14:textId="77777777" w:rsidTr="00EA4215">
        <w:trPr>
          <w:jc w:val="center"/>
        </w:trPr>
        <w:tc>
          <w:tcPr>
            <w:tcW w:w="3145" w:type="dxa"/>
            <w:vAlign w:val="center"/>
          </w:tcPr>
          <w:p w14:paraId="5144062A"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ALS, NE</w:t>
            </w:r>
          </w:p>
        </w:tc>
        <w:tc>
          <w:tcPr>
            <w:tcW w:w="2250" w:type="dxa"/>
            <w:vAlign w:val="center"/>
          </w:tcPr>
          <w:p w14:paraId="39AD563F"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.07%</w:t>
            </w:r>
          </w:p>
        </w:tc>
        <w:tc>
          <w:tcPr>
            <w:tcW w:w="1535" w:type="dxa"/>
            <w:vAlign w:val="center"/>
          </w:tcPr>
          <w:p w14:paraId="49D27252"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.02%</w:t>
            </w:r>
          </w:p>
        </w:tc>
        <w:tc>
          <w:tcPr>
            <w:tcW w:w="1705" w:type="dxa"/>
            <w:vAlign w:val="center"/>
          </w:tcPr>
          <w:p w14:paraId="29789FEA" w14:textId="77777777" w:rsidR="00E25969" w:rsidRPr="00EA4215" w:rsidRDefault="00E25969" w:rsidP="00EA4215">
            <w:pPr>
              <w:jc w:val="center"/>
              <w:rPr>
                <w:rFonts w:ascii="Times New Roman" w:eastAsia="Aptos" w:hAnsi="Times New Roman" w:cs="Times New Roman"/>
              </w:rPr>
            </w:pPr>
            <w:r w:rsidRPr="00EA4215">
              <w:rPr>
                <w:rFonts w:ascii="Times New Roman" w:eastAsia="Aptos" w:hAnsi="Times New Roman" w:cs="Times New Roman"/>
              </w:rPr>
              <w:t>.01%</w:t>
            </w:r>
          </w:p>
        </w:tc>
      </w:tr>
    </w:tbl>
    <w:p w14:paraId="0C76DA68" w14:textId="062932E6" w:rsidR="00E25969" w:rsidRDefault="00E25969" w:rsidP="00D02399">
      <w:pPr>
        <w:pStyle w:val="ListParagraph"/>
        <w:numPr>
          <w:ilvl w:val="1"/>
          <w:numId w:val="2"/>
        </w:numPr>
        <w:spacing w:before="120" w:after="120" w:line="240" w:lineRule="auto"/>
        <w:ind w:left="547" w:hanging="547"/>
        <w:contextualSpacing w:val="0"/>
        <w:jc w:val="both"/>
        <w:rPr>
          <w:rFonts w:ascii="Times New Roman" w:hAnsi="Times New Roman" w:cs="Times New Roman"/>
          <w:color w:val="000000"/>
          <w:sz w:val="24"/>
          <w:szCs w:val="24"/>
        </w:rPr>
      </w:pPr>
      <w:r w:rsidRPr="00EA4215">
        <w:rPr>
          <w:rFonts w:ascii="Times New Roman" w:hAnsi="Times New Roman" w:cs="Times New Roman"/>
          <w:color w:val="000000"/>
          <w:sz w:val="24"/>
          <w:szCs w:val="24"/>
        </w:rPr>
        <w:t xml:space="preserve">Trips are categorized into payer categories based on the primary payer. </w:t>
      </w:r>
      <w:r w:rsidR="00D7755E" w:rsidRPr="00EA4215">
        <w:rPr>
          <w:rFonts w:ascii="Times New Roman" w:hAnsi="Times New Roman" w:cs="Times New Roman"/>
          <w:color w:val="000000"/>
          <w:sz w:val="24"/>
          <w:szCs w:val="24"/>
        </w:rPr>
        <w:t>The County is a participating provider with both the Medicare and Medicaid programs. No other contracts exis</w:t>
      </w:r>
      <w:r w:rsidR="00C2023F" w:rsidRPr="00EA4215">
        <w:rPr>
          <w:rFonts w:ascii="Times New Roman" w:hAnsi="Times New Roman" w:cs="Times New Roman"/>
          <w:color w:val="000000"/>
          <w:sz w:val="24"/>
          <w:szCs w:val="24"/>
        </w:rPr>
        <w:t>t</w:t>
      </w:r>
      <w:r w:rsidR="00D7755E" w:rsidRPr="00EA4215">
        <w:rPr>
          <w:rFonts w:ascii="Times New Roman" w:hAnsi="Times New Roman" w:cs="Times New Roman"/>
          <w:color w:val="000000"/>
          <w:sz w:val="24"/>
          <w:szCs w:val="24"/>
        </w:rPr>
        <w:t>.</w:t>
      </w:r>
    </w:p>
    <w:p w14:paraId="6C64B45C" w14:textId="0100AEA1" w:rsidR="00C964CD" w:rsidRPr="00C964CD" w:rsidRDefault="00D02399" w:rsidP="00C964CD">
      <w:pPr>
        <w:pStyle w:val="ListParagraph"/>
        <w:numPr>
          <w:ilvl w:val="0"/>
          <w:numId w:val="2"/>
        </w:numPr>
        <w:spacing w:after="120" w:line="240" w:lineRule="auto"/>
        <w:ind w:left="0"/>
        <w:contextualSpacing w:val="0"/>
        <w:rPr>
          <w:rFonts w:ascii="Times New Roman" w:hAnsi="Times New Roman" w:cs="Times New Roman"/>
          <w:b/>
          <w:bCs/>
          <w:color w:val="000000"/>
          <w:sz w:val="24"/>
          <w:szCs w:val="24"/>
        </w:rPr>
      </w:pPr>
      <w:r>
        <w:rPr>
          <w:rFonts w:ascii="Times New Roman" w:hAnsi="Times New Roman" w:cs="Times New Roman"/>
          <w:b/>
          <w:bCs/>
          <w:color w:val="000000"/>
          <w:sz w:val="24"/>
          <w:szCs w:val="24"/>
        </w:rPr>
        <w:t>BILLING SERVICES</w:t>
      </w:r>
    </w:p>
    <w:p w14:paraId="7BEF6EE8" w14:textId="0F0407B4" w:rsidR="005A407E" w:rsidRPr="00EA4215" w:rsidRDefault="005A407E" w:rsidP="00D02399">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sidRPr="00EA4215">
        <w:rPr>
          <w:rFonts w:ascii="Times New Roman" w:hAnsi="Times New Roman" w:cs="Times New Roman"/>
          <w:sz w:val="24"/>
          <w:szCs w:val="24"/>
        </w:rPr>
        <w:t xml:space="preserve">Contractor </w:t>
      </w:r>
      <w:r w:rsidR="005034EE">
        <w:rPr>
          <w:rFonts w:ascii="Times New Roman" w:hAnsi="Times New Roman" w:cs="Times New Roman"/>
          <w:sz w:val="24"/>
          <w:szCs w:val="24"/>
        </w:rPr>
        <w:t>sha</w:t>
      </w:r>
      <w:r w:rsidRPr="00EA4215">
        <w:rPr>
          <w:rFonts w:ascii="Times New Roman" w:hAnsi="Times New Roman" w:cs="Times New Roman"/>
          <w:sz w:val="24"/>
          <w:szCs w:val="24"/>
        </w:rPr>
        <w:t xml:space="preserve">ll be responsible for collecting all applicable and appropriate fees from federal and state healthcare programs, </w:t>
      </w:r>
      <w:r w:rsidR="00293A0D" w:rsidRPr="00EA4215">
        <w:rPr>
          <w:rFonts w:ascii="Times New Roman" w:hAnsi="Times New Roman" w:cs="Times New Roman"/>
          <w:sz w:val="24"/>
          <w:szCs w:val="24"/>
        </w:rPr>
        <w:t>third-party</w:t>
      </w:r>
      <w:r w:rsidRPr="00EA4215">
        <w:rPr>
          <w:rFonts w:ascii="Times New Roman" w:hAnsi="Times New Roman" w:cs="Times New Roman"/>
          <w:sz w:val="24"/>
          <w:szCs w:val="24"/>
        </w:rPr>
        <w:t xml:space="preserve"> payers, and patients. Contractor </w:t>
      </w:r>
      <w:r w:rsidR="005034EE">
        <w:rPr>
          <w:rFonts w:ascii="Times New Roman" w:hAnsi="Times New Roman" w:cs="Times New Roman"/>
          <w:sz w:val="24"/>
          <w:szCs w:val="24"/>
        </w:rPr>
        <w:t>shall</w:t>
      </w:r>
      <w:r w:rsidRPr="00EA4215">
        <w:rPr>
          <w:rFonts w:ascii="Times New Roman" w:hAnsi="Times New Roman" w:cs="Times New Roman"/>
          <w:sz w:val="24"/>
          <w:szCs w:val="24"/>
        </w:rPr>
        <w:t xml:space="preserve"> utilize generally accepted EMS collection methods as proposed by Contractor and approved by the County.</w:t>
      </w:r>
    </w:p>
    <w:p w14:paraId="35B48106" w14:textId="77B52A24" w:rsidR="005A407E" w:rsidRPr="00EA4215" w:rsidRDefault="005A407E" w:rsidP="00D02399">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proofErr w:type="gramStart"/>
      <w:r w:rsidRPr="00EA4215">
        <w:rPr>
          <w:rFonts w:ascii="Times New Roman" w:hAnsi="Times New Roman" w:cs="Times New Roman"/>
          <w:sz w:val="24"/>
          <w:szCs w:val="24"/>
        </w:rPr>
        <w:t>Contractor</w:t>
      </w:r>
      <w:proofErr w:type="gramEnd"/>
      <w:r w:rsidRPr="00EA4215">
        <w:rPr>
          <w:rFonts w:ascii="Times New Roman" w:hAnsi="Times New Roman" w:cs="Times New Roman"/>
          <w:sz w:val="24"/>
          <w:szCs w:val="24"/>
        </w:rPr>
        <w:t xml:space="preserve"> </w:t>
      </w:r>
      <w:r w:rsidR="005034EE">
        <w:rPr>
          <w:rFonts w:ascii="Times New Roman" w:hAnsi="Times New Roman" w:cs="Times New Roman"/>
          <w:sz w:val="24"/>
          <w:szCs w:val="24"/>
        </w:rPr>
        <w:t>sha</w:t>
      </w:r>
      <w:r w:rsidRPr="00EA4215">
        <w:rPr>
          <w:rFonts w:ascii="Times New Roman" w:hAnsi="Times New Roman" w:cs="Times New Roman"/>
          <w:sz w:val="24"/>
          <w:szCs w:val="24"/>
        </w:rPr>
        <w:t xml:space="preserve">ll follow appropriate procedures to collect fees generated from EMS services. This will include the filing of insurance claims to third party payers and submitting invoices and statements to patients. County </w:t>
      </w:r>
      <w:r w:rsidR="005034EE" w:rsidRPr="00EA4215">
        <w:rPr>
          <w:rFonts w:ascii="Times New Roman" w:hAnsi="Times New Roman" w:cs="Times New Roman"/>
          <w:sz w:val="24"/>
          <w:szCs w:val="24"/>
        </w:rPr>
        <w:t>establish</w:t>
      </w:r>
      <w:r w:rsidR="005034EE">
        <w:rPr>
          <w:rFonts w:ascii="Times New Roman" w:hAnsi="Times New Roman" w:cs="Times New Roman"/>
          <w:sz w:val="24"/>
          <w:szCs w:val="24"/>
        </w:rPr>
        <w:t>es</w:t>
      </w:r>
      <w:r w:rsidRPr="00EA4215">
        <w:rPr>
          <w:rFonts w:ascii="Times New Roman" w:hAnsi="Times New Roman" w:cs="Times New Roman"/>
          <w:sz w:val="24"/>
          <w:szCs w:val="24"/>
        </w:rPr>
        <w:t xml:space="preserve"> all fees and charges for services provided by the County.</w:t>
      </w:r>
      <w:r w:rsidR="00C2023F" w:rsidRPr="00EA4215">
        <w:rPr>
          <w:rFonts w:ascii="Times New Roman" w:hAnsi="Times New Roman" w:cs="Times New Roman"/>
          <w:sz w:val="24"/>
          <w:szCs w:val="24"/>
        </w:rPr>
        <w:t xml:space="preserve"> The Fee Schedule will be adopted each year.</w:t>
      </w:r>
    </w:p>
    <w:p w14:paraId="51A73D2D" w14:textId="2ADF4764" w:rsidR="005A407E" w:rsidRPr="00EA4215" w:rsidRDefault="005A407E" w:rsidP="00D02399">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proofErr w:type="gramStart"/>
      <w:r w:rsidRPr="00EA4215">
        <w:rPr>
          <w:rFonts w:ascii="Times New Roman" w:hAnsi="Times New Roman" w:cs="Times New Roman"/>
          <w:sz w:val="24"/>
          <w:szCs w:val="24"/>
        </w:rPr>
        <w:t>Contractor</w:t>
      </w:r>
      <w:proofErr w:type="gramEnd"/>
      <w:r w:rsidRPr="00EA4215">
        <w:rPr>
          <w:rFonts w:ascii="Times New Roman" w:hAnsi="Times New Roman" w:cs="Times New Roman"/>
          <w:sz w:val="24"/>
          <w:szCs w:val="24"/>
        </w:rPr>
        <w:t xml:space="preserve"> shall file electronic claims to all payers who accept them, including, but not limited to Medicare, Medicaid, and Commercial payers. Contractor shall implement processes to collect all applicable co-insurance and deductibles from the patient or their secondary insurers.</w:t>
      </w:r>
    </w:p>
    <w:p w14:paraId="34CF0266" w14:textId="2C77CCC7" w:rsidR="005A407E" w:rsidRPr="00EA4215" w:rsidRDefault="005A407E" w:rsidP="00D02399">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sidRPr="00EA4215">
        <w:rPr>
          <w:rFonts w:ascii="Times New Roman" w:hAnsi="Times New Roman" w:cs="Times New Roman"/>
          <w:sz w:val="24"/>
          <w:szCs w:val="24"/>
        </w:rPr>
        <w:lastRenderedPageBreak/>
        <w:t>County will establish and maintain a lockbox at a financial institution for deposit of fees collected by Contractor. Contractor will</w:t>
      </w:r>
      <w:r w:rsidR="00322458" w:rsidRPr="00EA4215">
        <w:rPr>
          <w:rFonts w:ascii="Times New Roman" w:hAnsi="Times New Roman" w:cs="Times New Roman"/>
          <w:sz w:val="24"/>
          <w:szCs w:val="24"/>
        </w:rPr>
        <w:t xml:space="preserve"> provide</w:t>
      </w:r>
      <w:r w:rsidRPr="00EA4215">
        <w:rPr>
          <w:rFonts w:ascii="Times New Roman" w:hAnsi="Times New Roman" w:cs="Times New Roman"/>
          <w:sz w:val="24"/>
          <w:szCs w:val="24"/>
        </w:rPr>
        <w:t xml:space="preserve"> all documentation accompanying payments received at the lockbox.</w:t>
      </w:r>
    </w:p>
    <w:p w14:paraId="4E99D36B" w14:textId="53A30A89" w:rsidR="005A407E" w:rsidRPr="00EA4215" w:rsidRDefault="005A407E" w:rsidP="00D02399">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sidRPr="00EA4215">
        <w:rPr>
          <w:rFonts w:ascii="Times New Roman" w:hAnsi="Times New Roman" w:cs="Times New Roman"/>
          <w:sz w:val="24"/>
          <w:szCs w:val="24"/>
        </w:rPr>
        <w:t xml:space="preserve">Contractor is responsible for the filling, processing, and collection of EMS fees. Contractor’s services </w:t>
      </w:r>
      <w:r w:rsidR="004A4F9E">
        <w:rPr>
          <w:rFonts w:ascii="Times New Roman" w:hAnsi="Times New Roman" w:cs="Times New Roman"/>
          <w:sz w:val="24"/>
          <w:szCs w:val="24"/>
        </w:rPr>
        <w:t>shall</w:t>
      </w:r>
      <w:r w:rsidRPr="00EA4215">
        <w:rPr>
          <w:rFonts w:ascii="Times New Roman" w:hAnsi="Times New Roman" w:cs="Times New Roman"/>
          <w:sz w:val="24"/>
          <w:szCs w:val="24"/>
        </w:rPr>
        <w:t xml:space="preserve"> </w:t>
      </w:r>
      <w:r w:rsidR="00293A0D" w:rsidRPr="00EA4215">
        <w:rPr>
          <w:rFonts w:ascii="Times New Roman" w:hAnsi="Times New Roman" w:cs="Times New Roman"/>
          <w:sz w:val="24"/>
          <w:szCs w:val="24"/>
        </w:rPr>
        <w:t>include</w:t>
      </w:r>
      <w:r w:rsidRPr="00EA4215">
        <w:rPr>
          <w:rFonts w:ascii="Times New Roman" w:hAnsi="Times New Roman" w:cs="Times New Roman"/>
          <w:sz w:val="24"/>
          <w:szCs w:val="24"/>
        </w:rPr>
        <w:t xml:space="preserve"> data processing; management information reporting; electronic storage of records; electronic and paper billing; claims filing and invoicing; responding to all billing/insurance related inquiries; postage; printing; forms; stationary; envelopes; mailings; communication costs; and required computer hardware and software necessary to effectively provide services.</w:t>
      </w:r>
    </w:p>
    <w:p w14:paraId="13D2E013" w14:textId="77777777" w:rsidR="00D02399" w:rsidRPr="00D02399" w:rsidRDefault="00D02399" w:rsidP="00D02399">
      <w:pPr>
        <w:pStyle w:val="ListParagraph"/>
        <w:numPr>
          <w:ilvl w:val="0"/>
          <w:numId w:val="2"/>
        </w:numPr>
        <w:spacing w:after="120" w:line="240" w:lineRule="auto"/>
        <w:ind w:left="0"/>
        <w:contextualSpacing w:val="0"/>
        <w:rPr>
          <w:rFonts w:ascii="Times New Roman" w:hAnsi="Times New Roman" w:cs="Times New Roman"/>
          <w:b/>
          <w:bCs/>
          <w:sz w:val="24"/>
          <w:szCs w:val="24"/>
        </w:rPr>
      </w:pPr>
      <w:r w:rsidRPr="00D02399">
        <w:rPr>
          <w:rFonts w:ascii="Times New Roman" w:hAnsi="Times New Roman" w:cs="Times New Roman"/>
          <w:b/>
          <w:bCs/>
          <w:sz w:val="24"/>
          <w:szCs w:val="24"/>
        </w:rPr>
        <w:t>CONTRACTOR RESPONSIBILITIES</w:t>
      </w:r>
    </w:p>
    <w:p w14:paraId="7A52FE55" w14:textId="448D2AAC" w:rsidR="005A407E" w:rsidRPr="00EA4215" w:rsidRDefault="005A407E" w:rsidP="00D02399">
      <w:pPr>
        <w:pStyle w:val="ListParagraph"/>
        <w:spacing w:after="120" w:line="240" w:lineRule="auto"/>
        <w:ind w:left="0"/>
        <w:contextualSpacing w:val="0"/>
        <w:rPr>
          <w:rFonts w:ascii="Times New Roman" w:hAnsi="Times New Roman" w:cs="Times New Roman"/>
          <w:sz w:val="24"/>
          <w:szCs w:val="24"/>
        </w:rPr>
      </w:pPr>
      <w:r w:rsidRPr="00EA4215">
        <w:rPr>
          <w:rFonts w:ascii="Times New Roman" w:hAnsi="Times New Roman" w:cs="Times New Roman"/>
          <w:sz w:val="24"/>
          <w:szCs w:val="24"/>
        </w:rPr>
        <w:t>Contractor shall:</w:t>
      </w:r>
    </w:p>
    <w:p w14:paraId="3F2356B4" w14:textId="7F1E1E04" w:rsidR="005A407E" w:rsidRPr="00EA4215" w:rsidRDefault="005A407E" w:rsidP="00D02399">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sidRPr="00EA4215">
        <w:rPr>
          <w:rFonts w:ascii="Times New Roman" w:hAnsi="Times New Roman" w:cs="Times New Roman"/>
          <w:sz w:val="24"/>
          <w:szCs w:val="24"/>
        </w:rPr>
        <w:t>Provide billing services for EMS services as required using a billing system that conforms to Generally Accepted Accounting Principles (GAAP). This includes maintaining appropriate accounting procedures that provide for reconciling all payments; bank deposits; receivables; billings; patient accounts; adjustments; and refunds between the Contractor’s billing system and County records.</w:t>
      </w:r>
    </w:p>
    <w:p w14:paraId="5CF66691" w14:textId="0ACF7568" w:rsidR="005A407E" w:rsidRPr="00EA4215" w:rsidRDefault="005A407E" w:rsidP="00D02399">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sidRPr="00EA4215">
        <w:rPr>
          <w:rFonts w:ascii="Times New Roman" w:hAnsi="Times New Roman" w:cs="Times New Roman"/>
          <w:sz w:val="24"/>
          <w:szCs w:val="24"/>
        </w:rPr>
        <w:t xml:space="preserve">Maintain updated and current technology that will continuously provide the highest level of reimbursement and patient service possible. Contractor’s system must have the ability to customize billing forms; follow-up letters; statements; invoices; and notices per County requirements. </w:t>
      </w:r>
    </w:p>
    <w:p w14:paraId="18D033A4" w14:textId="6D2907A0" w:rsidR="005A407E" w:rsidRPr="00EA4215" w:rsidRDefault="005A407E" w:rsidP="00D02399">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sidRPr="00EA4215">
        <w:rPr>
          <w:rFonts w:ascii="Times New Roman" w:hAnsi="Times New Roman" w:cs="Times New Roman"/>
          <w:sz w:val="24"/>
          <w:szCs w:val="24"/>
        </w:rPr>
        <w:t xml:space="preserve">Ensure that all required documentation, provider enrollment and agreements with payers (e.g. Medicare, Florida Medicaid) are filed and maintained, and that the County is apprised of important changes to industry regulations and requirements. </w:t>
      </w:r>
    </w:p>
    <w:p w14:paraId="2B4735FA" w14:textId="77777777" w:rsidR="004A4F9E" w:rsidRDefault="004A4F9E" w:rsidP="00D02399">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Pr>
          <w:rFonts w:ascii="Times New Roman" w:hAnsi="Times New Roman" w:cs="Times New Roman"/>
          <w:sz w:val="24"/>
          <w:szCs w:val="24"/>
        </w:rPr>
        <w:t xml:space="preserve">Be </w:t>
      </w:r>
      <w:r w:rsidR="005A407E" w:rsidRPr="00EA4215">
        <w:rPr>
          <w:rFonts w:ascii="Times New Roman" w:hAnsi="Times New Roman" w:cs="Times New Roman"/>
          <w:sz w:val="24"/>
          <w:szCs w:val="24"/>
        </w:rPr>
        <w:t>abl</w:t>
      </w:r>
      <w:r>
        <w:rPr>
          <w:rFonts w:ascii="Times New Roman" w:hAnsi="Times New Roman" w:cs="Times New Roman"/>
          <w:sz w:val="24"/>
          <w:szCs w:val="24"/>
        </w:rPr>
        <w:t>e</w:t>
      </w:r>
      <w:r w:rsidR="005A407E" w:rsidRPr="00EA4215">
        <w:rPr>
          <w:rFonts w:ascii="Times New Roman" w:hAnsi="Times New Roman" w:cs="Times New Roman"/>
          <w:sz w:val="24"/>
          <w:szCs w:val="24"/>
        </w:rPr>
        <w:t xml:space="preserve"> to retrieve electronic Patient Care Records (</w:t>
      </w:r>
      <w:proofErr w:type="spellStart"/>
      <w:r w:rsidR="005A407E" w:rsidRPr="00EA4215">
        <w:rPr>
          <w:rFonts w:ascii="Times New Roman" w:hAnsi="Times New Roman" w:cs="Times New Roman"/>
          <w:sz w:val="24"/>
          <w:szCs w:val="24"/>
        </w:rPr>
        <w:t>ePCR</w:t>
      </w:r>
      <w:proofErr w:type="spellEnd"/>
      <w:r w:rsidR="005A407E" w:rsidRPr="00EA4215">
        <w:rPr>
          <w:rFonts w:ascii="Times New Roman" w:hAnsi="Times New Roman" w:cs="Times New Roman"/>
          <w:sz w:val="24"/>
          <w:szCs w:val="24"/>
        </w:rPr>
        <w:t xml:space="preserve">) and related documentation from the County’s </w:t>
      </w:r>
      <w:proofErr w:type="spellStart"/>
      <w:r w:rsidR="005A407E" w:rsidRPr="00EA4215">
        <w:rPr>
          <w:rFonts w:ascii="Times New Roman" w:hAnsi="Times New Roman" w:cs="Times New Roman"/>
          <w:sz w:val="24"/>
          <w:szCs w:val="24"/>
        </w:rPr>
        <w:t>ePCR</w:t>
      </w:r>
      <w:proofErr w:type="spellEnd"/>
      <w:r w:rsidR="005A407E" w:rsidRPr="00EA4215">
        <w:rPr>
          <w:rFonts w:ascii="Times New Roman" w:hAnsi="Times New Roman" w:cs="Times New Roman"/>
          <w:sz w:val="24"/>
          <w:szCs w:val="24"/>
        </w:rPr>
        <w:t xml:space="preserve"> system, using a Contractor supplied mechanism. </w:t>
      </w:r>
    </w:p>
    <w:p w14:paraId="3EC46AA6" w14:textId="77777777" w:rsidR="004A4F9E" w:rsidRDefault="005A407E" w:rsidP="004A4F9E">
      <w:pPr>
        <w:pStyle w:val="ListParagraph"/>
        <w:numPr>
          <w:ilvl w:val="2"/>
          <w:numId w:val="2"/>
        </w:numPr>
        <w:spacing w:after="120" w:line="240" w:lineRule="auto"/>
        <w:ind w:hanging="684"/>
        <w:contextualSpacing w:val="0"/>
        <w:jc w:val="both"/>
        <w:rPr>
          <w:rFonts w:ascii="Times New Roman" w:hAnsi="Times New Roman" w:cs="Times New Roman"/>
          <w:sz w:val="24"/>
          <w:szCs w:val="24"/>
        </w:rPr>
      </w:pPr>
      <w:r w:rsidRPr="00EA4215">
        <w:rPr>
          <w:rFonts w:ascii="Times New Roman" w:hAnsi="Times New Roman" w:cs="Times New Roman"/>
          <w:sz w:val="24"/>
          <w:szCs w:val="24"/>
        </w:rPr>
        <w:t xml:space="preserve">The County currently utilizes ESO software for field data collection and </w:t>
      </w:r>
      <w:proofErr w:type="spellStart"/>
      <w:r w:rsidRPr="00EA4215">
        <w:rPr>
          <w:rFonts w:ascii="Times New Roman" w:hAnsi="Times New Roman" w:cs="Times New Roman"/>
          <w:sz w:val="24"/>
          <w:szCs w:val="24"/>
        </w:rPr>
        <w:t>ePCR</w:t>
      </w:r>
      <w:proofErr w:type="spellEnd"/>
      <w:r w:rsidRPr="00EA4215">
        <w:rPr>
          <w:rFonts w:ascii="Times New Roman" w:hAnsi="Times New Roman" w:cs="Times New Roman"/>
          <w:sz w:val="24"/>
          <w:szCs w:val="24"/>
        </w:rPr>
        <w:t xml:space="preserve"> creation. </w:t>
      </w:r>
    </w:p>
    <w:p w14:paraId="6F2A4826" w14:textId="704637C6" w:rsidR="004A4F9E" w:rsidRDefault="005A407E" w:rsidP="004A4F9E">
      <w:pPr>
        <w:pStyle w:val="ListParagraph"/>
        <w:numPr>
          <w:ilvl w:val="2"/>
          <w:numId w:val="2"/>
        </w:numPr>
        <w:spacing w:after="120" w:line="240" w:lineRule="auto"/>
        <w:ind w:hanging="684"/>
        <w:contextualSpacing w:val="0"/>
        <w:jc w:val="both"/>
        <w:rPr>
          <w:rFonts w:ascii="Times New Roman" w:hAnsi="Times New Roman" w:cs="Times New Roman"/>
          <w:sz w:val="24"/>
          <w:szCs w:val="24"/>
        </w:rPr>
      </w:pPr>
      <w:r w:rsidRPr="00EA4215">
        <w:rPr>
          <w:rFonts w:ascii="Times New Roman" w:hAnsi="Times New Roman" w:cs="Times New Roman"/>
          <w:sz w:val="24"/>
          <w:szCs w:val="24"/>
        </w:rPr>
        <w:t xml:space="preserve">The Contractor </w:t>
      </w:r>
      <w:r w:rsidR="004A4F9E">
        <w:rPr>
          <w:rFonts w:ascii="Times New Roman" w:hAnsi="Times New Roman" w:cs="Times New Roman"/>
          <w:sz w:val="24"/>
          <w:szCs w:val="24"/>
        </w:rPr>
        <w:t>shall</w:t>
      </w:r>
      <w:r w:rsidRPr="00EA4215">
        <w:rPr>
          <w:rFonts w:ascii="Times New Roman" w:hAnsi="Times New Roman" w:cs="Times New Roman"/>
          <w:sz w:val="24"/>
          <w:szCs w:val="24"/>
        </w:rPr>
        <w:t xml:space="preserve"> be capable of retrieving this information from any EMS field data collection system used by the County in</w:t>
      </w:r>
      <w:r w:rsidR="00C2023F" w:rsidRPr="00EA4215">
        <w:rPr>
          <w:rFonts w:ascii="Times New Roman" w:hAnsi="Times New Roman" w:cs="Times New Roman"/>
          <w:sz w:val="24"/>
          <w:szCs w:val="24"/>
        </w:rPr>
        <w:t xml:space="preserve"> the future. </w:t>
      </w:r>
    </w:p>
    <w:p w14:paraId="2ABB53A6" w14:textId="2FAC1C89" w:rsidR="005A407E" w:rsidRPr="00EA4215" w:rsidRDefault="00C2023F" w:rsidP="004A4F9E">
      <w:pPr>
        <w:pStyle w:val="ListParagraph"/>
        <w:numPr>
          <w:ilvl w:val="2"/>
          <w:numId w:val="2"/>
        </w:numPr>
        <w:spacing w:after="120" w:line="240" w:lineRule="auto"/>
        <w:ind w:hanging="684"/>
        <w:contextualSpacing w:val="0"/>
        <w:jc w:val="both"/>
        <w:rPr>
          <w:rFonts w:ascii="Times New Roman" w:hAnsi="Times New Roman" w:cs="Times New Roman"/>
          <w:sz w:val="24"/>
          <w:szCs w:val="24"/>
        </w:rPr>
      </w:pPr>
      <w:r w:rsidRPr="00EA4215">
        <w:rPr>
          <w:rFonts w:ascii="Times New Roman" w:hAnsi="Times New Roman" w:cs="Times New Roman"/>
          <w:sz w:val="24"/>
          <w:szCs w:val="24"/>
        </w:rPr>
        <w:t xml:space="preserve">Additionally, Contractor </w:t>
      </w:r>
      <w:r w:rsidR="004A4F9E">
        <w:rPr>
          <w:rFonts w:ascii="Times New Roman" w:hAnsi="Times New Roman" w:cs="Times New Roman"/>
          <w:sz w:val="24"/>
          <w:szCs w:val="24"/>
        </w:rPr>
        <w:t>shall</w:t>
      </w:r>
      <w:r w:rsidRPr="00EA4215">
        <w:rPr>
          <w:rFonts w:ascii="Times New Roman" w:hAnsi="Times New Roman" w:cs="Times New Roman"/>
          <w:sz w:val="24"/>
          <w:szCs w:val="24"/>
        </w:rPr>
        <w:t xml:space="preserve"> have the ability to download payment and other</w:t>
      </w:r>
      <w:r w:rsidR="005A407E" w:rsidRPr="00EA4215">
        <w:rPr>
          <w:rFonts w:ascii="Times New Roman" w:hAnsi="Times New Roman" w:cs="Times New Roman"/>
          <w:sz w:val="24"/>
          <w:szCs w:val="24"/>
        </w:rPr>
        <w:t xml:space="preserve"> necessary patient information from the County electronically.</w:t>
      </w:r>
    </w:p>
    <w:p w14:paraId="0FE54780" w14:textId="1E64B23C" w:rsidR="005A407E" w:rsidRPr="00EA4215" w:rsidRDefault="005A407E" w:rsidP="00D02399">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sidRPr="00EA4215">
        <w:rPr>
          <w:rFonts w:ascii="Times New Roman" w:hAnsi="Times New Roman" w:cs="Times New Roman"/>
          <w:sz w:val="24"/>
          <w:szCs w:val="24"/>
        </w:rPr>
        <w:t>Forward an invoice and County Notice of Privacy Practices (NPP) to each patient upon receipt of adequate information necessary to mail such information.</w:t>
      </w:r>
    </w:p>
    <w:p w14:paraId="2E564B7B" w14:textId="3D114EF0" w:rsidR="005A407E" w:rsidRPr="00EA4215" w:rsidRDefault="00C94856" w:rsidP="00D02399">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sidRPr="00EA4215">
        <w:rPr>
          <w:rFonts w:ascii="Times New Roman" w:hAnsi="Times New Roman" w:cs="Times New Roman"/>
          <w:sz w:val="24"/>
          <w:szCs w:val="24"/>
        </w:rPr>
        <w:t>Distribute s</w:t>
      </w:r>
      <w:r w:rsidR="005A407E" w:rsidRPr="00EA4215">
        <w:rPr>
          <w:rFonts w:ascii="Times New Roman" w:hAnsi="Times New Roman" w:cs="Times New Roman"/>
          <w:sz w:val="24"/>
          <w:szCs w:val="24"/>
        </w:rPr>
        <w:t>urvey questionnaires or inserts</w:t>
      </w:r>
      <w:r w:rsidRPr="00EA4215">
        <w:rPr>
          <w:rFonts w:ascii="Times New Roman" w:hAnsi="Times New Roman" w:cs="Times New Roman"/>
          <w:sz w:val="24"/>
          <w:szCs w:val="24"/>
        </w:rPr>
        <w:t xml:space="preserve"> </w:t>
      </w:r>
      <w:r w:rsidR="005A407E" w:rsidRPr="00EA4215">
        <w:rPr>
          <w:rFonts w:ascii="Times New Roman" w:hAnsi="Times New Roman" w:cs="Times New Roman"/>
          <w:sz w:val="24"/>
          <w:szCs w:val="24"/>
        </w:rPr>
        <w:t xml:space="preserve">to patients at the County’s request. </w:t>
      </w:r>
    </w:p>
    <w:p w14:paraId="0BB014B7" w14:textId="3FE8B133" w:rsidR="005A407E" w:rsidRPr="00EA4215" w:rsidRDefault="005A407E" w:rsidP="00D02399">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sidRPr="00EA4215">
        <w:rPr>
          <w:rFonts w:ascii="Times New Roman" w:hAnsi="Times New Roman" w:cs="Times New Roman"/>
          <w:sz w:val="24"/>
          <w:szCs w:val="24"/>
        </w:rPr>
        <w:t>Establish a process to validate patient information provided by County; identify insurance eligibility; gather information in addition to that provided by County which is necessary for processing a claim; and handle returned mail/bad addresses. This includes establishing a working relationship with hospitals and insurance carriers in the area to obtain/verify patient insurance and contact information.</w:t>
      </w:r>
    </w:p>
    <w:p w14:paraId="0BB825D5" w14:textId="04EE17D3" w:rsidR="005A407E" w:rsidRPr="00EA4215" w:rsidRDefault="005A407E" w:rsidP="00D02399">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sidRPr="00EA4215">
        <w:rPr>
          <w:rFonts w:ascii="Times New Roman" w:hAnsi="Times New Roman" w:cs="Times New Roman"/>
          <w:sz w:val="24"/>
          <w:szCs w:val="24"/>
        </w:rPr>
        <w:t xml:space="preserve">Research accounts provided to Contractor by County with inadequate billing information by reviewing current databases; utilizing services such as skip-tracing; contacting the receiving </w:t>
      </w:r>
      <w:r w:rsidRPr="00EA4215">
        <w:rPr>
          <w:rFonts w:ascii="Times New Roman" w:hAnsi="Times New Roman" w:cs="Times New Roman"/>
          <w:sz w:val="24"/>
          <w:szCs w:val="24"/>
        </w:rPr>
        <w:lastRenderedPageBreak/>
        <w:t>hospital to obtain admitting/registration information; and telephoning patients or responsible parties to obtain needed information.</w:t>
      </w:r>
    </w:p>
    <w:p w14:paraId="34F607E5" w14:textId="06535CB7" w:rsidR="005A407E" w:rsidRPr="00EA4215" w:rsidRDefault="005A407E" w:rsidP="00D02399">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sidRPr="00EA4215">
        <w:rPr>
          <w:rFonts w:ascii="Times New Roman" w:hAnsi="Times New Roman" w:cs="Times New Roman"/>
          <w:sz w:val="24"/>
          <w:szCs w:val="24"/>
        </w:rPr>
        <w:t xml:space="preserve">Obtain patient or guardian signatures and authorizations when such signatures are required and not transmitted to the Contractor by the County with the </w:t>
      </w:r>
      <w:proofErr w:type="spellStart"/>
      <w:r w:rsidRPr="00EA4215">
        <w:rPr>
          <w:rFonts w:ascii="Times New Roman" w:hAnsi="Times New Roman" w:cs="Times New Roman"/>
          <w:sz w:val="24"/>
          <w:szCs w:val="24"/>
        </w:rPr>
        <w:t>ePCR</w:t>
      </w:r>
      <w:proofErr w:type="spellEnd"/>
      <w:r w:rsidRPr="00EA4215">
        <w:rPr>
          <w:rFonts w:ascii="Times New Roman" w:hAnsi="Times New Roman" w:cs="Times New Roman"/>
          <w:sz w:val="24"/>
          <w:szCs w:val="24"/>
        </w:rPr>
        <w:t>.</w:t>
      </w:r>
    </w:p>
    <w:p w14:paraId="02C62253" w14:textId="56C54B86" w:rsidR="005A407E" w:rsidRPr="00EA4215" w:rsidRDefault="005A407E" w:rsidP="00D02399">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sidRPr="00EA4215">
        <w:rPr>
          <w:rFonts w:ascii="Times New Roman" w:hAnsi="Times New Roman" w:cs="Times New Roman"/>
          <w:sz w:val="24"/>
          <w:szCs w:val="24"/>
        </w:rPr>
        <w:t>Promptly submit all Medicare, Medicaid, and insurance company claims for reimbursement upon receipt of adequate insurance information necessary to file a claim and keep logs confirming all electronic submissions. Secondary insurance provider claims must be submitted after the primary insurance provider has acted on the claim.</w:t>
      </w:r>
    </w:p>
    <w:p w14:paraId="256276B2" w14:textId="372F5F26" w:rsidR="005A407E" w:rsidRPr="00EA4215" w:rsidRDefault="005A407E" w:rsidP="00D02399">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sidRPr="00EA4215">
        <w:rPr>
          <w:rFonts w:ascii="Times New Roman" w:hAnsi="Times New Roman" w:cs="Times New Roman"/>
          <w:sz w:val="24"/>
          <w:szCs w:val="24"/>
        </w:rPr>
        <w:t>Forward statements to insured patients (except Medicaid recipients</w:t>
      </w:r>
      <w:r w:rsidR="00EE1CBD" w:rsidRPr="00EA4215">
        <w:rPr>
          <w:rFonts w:ascii="Times New Roman" w:hAnsi="Times New Roman" w:cs="Times New Roman"/>
          <w:sz w:val="24"/>
          <w:szCs w:val="24"/>
        </w:rPr>
        <w:t>)</w:t>
      </w:r>
      <w:r w:rsidRPr="00EA4215">
        <w:rPr>
          <w:rFonts w:ascii="Times New Roman" w:hAnsi="Times New Roman" w:cs="Times New Roman"/>
          <w:sz w:val="24"/>
          <w:szCs w:val="24"/>
        </w:rPr>
        <w:t xml:space="preserve"> on a regular cycle not to exceed forty-five (45) days between mailings from the initial invoice until the account is appropriately closed in accordance with agreed upon procedures.</w:t>
      </w:r>
    </w:p>
    <w:p w14:paraId="34D19FE6" w14:textId="6AC350C0" w:rsidR="005A407E" w:rsidRPr="00EA4215" w:rsidRDefault="005A407E" w:rsidP="00D02399">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sidRPr="00EA4215">
        <w:rPr>
          <w:rFonts w:ascii="Times New Roman" w:hAnsi="Times New Roman" w:cs="Times New Roman"/>
          <w:sz w:val="24"/>
          <w:szCs w:val="24"/>
        </w:rPr>
        <w:t xml:space="preserve">Respond to requests from patients and payers within two (2) business days when additional information, records, or documentation is requested. </w:t>
      </w:r>
    </w:p>
    <w:p w14:paraId="5D5FB8DA" w14:textId="765CBA6B" w:rsidR="005A407E" w:rsidRPr="00EA4215" w:rsidRDefault="005A407E" w:rsidP="00D02399">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sidRPr="00EA4215">
        <w:rPr>
          <w:rFonts w:ascii="Times New Roman" w:hAnsi="Times New Roman" w:cs="Times New Roman"/>
          <w:sz w:val="24"/>
          <w:szCs w:val="24"/>
        </w:rPr>
        <w:t xml:space="preserve">Be responsible for filing all appeals for denied claims or partially denied claims when an internal review shows justification for reimbursement of the claim. This must occur within twenty (20) business days of notification denial. The Contractor will be responsible for all costs of appeals, fair hearings, or administrative law judge hearings. </w:t>
      </w:r>
    </w:p>
    <w:p w14:paraId="6DAA7E4D" w14:textId="6CF097E9" w:rsidR="005A407E" w:rsidRPr="00EA4215" w:rsidRDefault="005A407E" w:rsidP="00D02399">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proofErr w:type="gramStart"/>
      <w:r w:rsidRPr="00EA4215">
        <w:rPr>
          <w:rFonts w:ascii="Times New Roman" w:hAnsi="Times New Roman" w:cs="Times New Roman"/>
          <w:sz w:val="24"/>
          <w:szCs w:val="24"/>
        </w:rPr>
        <w:t>Monitor for</w:t>
      </w:r>
      <w:proofErr w:type="gramEnd"/>
      <w:r w:rsidR="002C0673" w:rsidRPr="00EA4215">
        <w:rPr>
          <w:rFonts w:ascii="Times New Roman" w:hAnsi="Times New Roman" w:cs="Times New Roman"/>
          <w:sz w:val="24"/>
          <w:szCs w:val="24"/>
        </w:rPr>
        <w:t xml:space="preserve"> probate and</w:t>
      </w:r>
      <w:r w:rsidRPr="00EA4215">
        <w:rPr>
          <w:rFonts w:ascii="Times New Roman" w:hAnsi="Times New Roman" w:cs="Times New Roman"/>
          <w:sz w:val="24"/>
          <w:szCs w:val="24"/>
        </w:rPr>
        <w:t xml:space="preserve"> bankruptcy cases for County accounts and submit information to the County. The Contractor shall respond to County requests and post payments/adjustments related to probate and bankruptcy proceedings made by the County. </w:t>
      </w:r>
    </w:p>
    <w:p w14:paraId="0F7F3DF6" w14:textId="05D6668E" w:rsidR="005A407E" w:rsidRPr="00EA4215" w:rsidRDefault="005A407E" w:rsidP="00D02399">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sidRPr="00EA4215">
        <w:rPr>
          <w:rFonts w:ascii="Times New Roman" w:hAnsi="Times New Roman" w:cs="Times New Roman"/>
          <w:sz w:val="24"/>
          <w:szCs w:val="24"/>
        </w:rPr>
        <w:t>Provide all customer service and related services and document the interactions between parties.</w:t>
      </w:r>
    </w:p>
    <w:p w14:paraId="1C626556" w14:textId="7B22BA98" w:rsidR="005A407E" w:rsidRPr="00EA4215" w:rsidRDefault="005A407E" w:rsidP="00D02399">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sidRPr="00EA4215">
        <w:rPr>
          <w:rFonts w:ascii="Times New Roman" w:hAnsi="Times New Roman" w:cs="Times New Roman"/>
          <w:sz w:val="24"/>
          <w:szCs w:val="24"/>
        </w:rPr>
        <w:t xml:space="preserve">Provide a toll-free telephone number for customer service and patient inquiries, answered as designated by the County. Multi-lingual (at minimum English &amp; Spanish) customer service agents must be available to assist callers. </w:t>
      </w:r>
    </w:p>
    <w:p w14:paraId="5B4E17CF" w14:textId="1EE7273E" w:rsidR="005A407E" w:rsidRPr="00EA4215" w:rsidRDefault="005A407E" w:rsidP="00D02399">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sidRPr="00EA4215">
        <w:rPr>
          <w:rFonts w:ascii="Times New Roman" w:hAnsi="Times New Roman" w:cs="Times New Roman"/>
          <w:sz w:val="24"/>
          <w:szCs w:val="24"/>
        </w:rPr>
        <w:t>Provide patient</w:t>
      </w:r>
      <w:r w:rsidR="0014319B">
        <w:rPr>
          <w:rFonts w:ascii="Times New Roman" w:hAnsi="Times New Roman" w:cs="Times New Roman"/>
          <w:sz w:val="24"/>
          <w:szCs w:val="24"/>
        </w:rPr>
        <w:t>s with</w:t>
      </w:r>
      <w:r w:rsidRPr="00EA4215">
        <w:rPr>
          <w:rFonts w:ascii="Times New Roman" w:hAnsi="Times New Roman" w:cs="Times New Roman"/>
          <w:sz w:val="24"/>
          <w:szCs w:val="24"/>
        </w:rPr>
        <w:t xml:space="preserve"> access to billing information through a secure website to allow patients to review billing information, add insurance information, request corrections</w:t>
      </w:r>
      <w:r w:rsidR="00C2023F" w:rsidRPr="00EA4215">
        <w:rPr>
          <w:rFonts w:ascii="Times New Roman" w:hAnsi="Times New Roman" w:cs="Times New Roman"/>
          <w:sz w:val="24"/>
          <w:szCs w:val="24"/>
        </w:rPr>
        <w:t>,</w:t>
      </w:r>
      <w:r w:rsidRPr="00EA4215">
        <w:rPr>
          <w:rFonts w:ascii="Times New Roman" w:hAnsi="Times New Roman" w:cs="Times New Roman"/>
          <w:sz w:val="24"/>
          <w:szCs w:val="24"/>
        </w:rPr>
        <w:t xml:space="preserve"> and make payments.</w:t>
      </w:r>
    </w:p>
    <w:p w14:paraId="2EA5C59F" w14:textId="6E1696C2" w:rsidR="004609C5" w:rsidRPr="00EA4215" w:rsidRDefault="00410B7F" w:rsidP="00D02399">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sidRPr="00EA4215">
        <w:rPr>
          <w:rFonts w:ascii="Times New Roman" w:hAnsi="Times New Roman" w:cs="Times New Roman"/>
          <w:sz w:val="24"/>
          <w:szCs w:val="24"/>
        </w:rPr>
        <w:t>Ensure</w:t>
      </w:r>
      <w:r w:rsidR="004609C5" w:rsidRPr="00EA4215">
        <w:rPr>
          <w:rFonts w:ascii="Times New Roman" w:hAnsi="Times New Roman" w:cs="Times New Roman"/>
          <w:sz w:val="24"/>
          <w:szCs w:val="24"/>
        </w:rPr>
        <w:t xml:space="preserve"> the secure billing information website described is fully compliant with all applicable</w:t>
      </w:r>
      <w:r w:rsidR="00092DD3" w:rsidRPr="00EA4215">
        <w:rPr>
          <w:rFonts w:ascii="Times New Roman" w:hAnsi="Times New Roman" w:cs="Times New Roman"/>
          <w:sz w:val="24"/>
          <w:szCs w:val="24"/>
        </w:rPr>
        <w:t xml:space="preserve"> ADA</w:t>
      </w:r>
      <w:r w:rsidR="004609C5" w:rsidRPr="00EA4215">
        <w:rPr>
          <w:rFonts w:ascii="Times New Roman" w:hAnsi="Times New Roman" w:cs="Times New Roman"/>
          <w:sz w:val="24"/>
          <w:szCs w:val="24"/>
        </w:rPr>
        <w:t xml:space="preserve"> accessibility requirements in 28 C.F.R. Part 35.</w:t>
      </w:r>
    </w:p>
    <w:p w14:paraId="1D283AAC" w14:textId="4EFDDD57" w:rsidR="005A407E" w:rsidRPr="00EA4215" w:rsidRDefault="005A407E" w:rsidP="00D02399">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sidRPr="00EA4215">
        <w:rPr>
          <w:rFonts w:ascii="Times New Roman" w:hAnsi="Times New Roman" w:cs="Times New Roman"/>
          <w:sz w:val="24"/>
          <w:szCs w:val="24"/>
        </w:rPr>
        <w:t>Provide the County wi</w:t>
      </w:r>
      <w:r w:rsidR="00C2023F" w:rsidRPr="00EA4215">
        <w:rPr>
          <w:rFonts w:ascii="Times New Roman" w:hAnsi="Times New Roman" w:cs="Times New Roman"/>
          <w:sz w:val="24"/>
          <w:szCs w:val="24"/>
        </w:rPr>
        <w:t>th</w:t>
      </w:r>
      <w:r w:rsidRPr="00EA4215">
        <w:rPr>
          <w:rFonts w:ascii="Times New Roman" w:hAnsi="Times New Roman" w:cs="Times New Roman"/>
          <w:sz w:val="24"/>
          <w:szCs w:val="24"/>
        </w:rPr>
        <w:t xml:space="preserve"> access to all County accounts, data</w:t>
      </w:r>
      <w:r w:rsidR="00C2023F" w:rsidRPr="00EA4215">
        <w:rPr>
          <w:rFonts w:ascii="Times New Roman" w:hAnsi="Times New Roman" w:cs="Times New Roman"/>
          <w:sz w:val="24"/>
          <w:szCs w:val="24"/>
        </w:rPr>
        <w:t>,</w:t>
      </w:r>
      <w:r w:rsidRPr="00EA4215">
        <w:rPr>
          <w:rFonts w:ascii="Times New Roman" w:hAnsi="Times New Roman" w:cs="Times New Roman"/>
          <w:sz w:val="24"/>
          <w:szCs w:val="24"/>
        </w:rPr>
        <w:t xml:space="preserve"> and information maintained in the automated system of the Contractor. This can be done through web or other comparable access to ad hoc reports, patient invoices, and related billing documents and information. Contractor will be responsible for providing any necessary software to effectuate this access.</w:t>
      </w:r>
    </w:p>
    <w:p w14:paraId="6CBFDF2A" w14:textId="5741A5CB" w:rsidR="005A407E" w:rsidRPr="00EA4215" w:rsidRDefault="005A407E" w:rsidP="00D02399">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sidRPr="00EA4215">
        <w:rPr>
          <w:rFonts w:ascii="Times New Roman" w:hAnsi="Times New Roman" w:cs="Times New Roman"/>
          <w:sz w:val="24"/>
          <w:szCs w:val="24"/>
        </w:rPr>
        <w:t>Negotiate and arrange modified payment schedules for individuals unable to pay full amount when billed. The Contractor will not lower any billed amount without the prior approval of the County.</w:t>
      </w:r>
    </w:p>
    <w:p w14:paraId="7CD36EDF" w14:textId="0C8CFE9A" w:rsidR="005A407E" w:rsidRPr="00EA4215" w:rsidRDefault="005A407E" w:rsidP="00D02399">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sidRPr="00EA4215">
        <w:rPr>
          <w:rFonts w:ascii="Times New Roman" w:hAnsi="Times New Roman" w:cs="Times New Roman"/>
          <w:sz w:val="24"/>
          <w:szCs w:val="24"/>
        </w:rPr>
        <w:t>Provide the County or designated collection agency with all unpaid invoices along with the complete processing history once accounts are eligible under the County’s delinquent account policy.</w:t>
      </w:r>
    </w:p>
    <w:p w14:paraId="5235B7F8" w14:textId="6F80F203" w:rsidR="00F00085" w:rsidRPr="00EA4215" w:rsidRDefault="00F00085" w:rsidP="00D02399">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sidRPr="00EA4215">
        <w:rPr>
          <w:rFonts w:ascii="Times New Roman" w:hAnsi="Times New Roman" w:cs="Times New Roman"/>
          <w:sz w:val="24"/>
          <w:szCs w:val="24"/>
        </w:rPr>
        <w:lastRenderedPageBreak/>
        <w:t xml:space="preserve">The Contractor shall comply with all applicable federal, state and local laws as they apply to the services being provided, such as, but not limited to, the </w:t>
      </w:r>
      <w:r w:rsidR="00F33EFF" w:rsidRPr="00EA4215">
        <w:rPr>
          <w:rFonts w:ascii="Times New Roman" w:hAnsi="Times New Roman" w:cs="Times New Roman"/>
          <w:sz w:val="24"/>
          <w:szCs w:val="24"/>
        </w:rPr>
        <w:t>f</w:t>
      </w:r>
      <w:r w:rsidRPr="00EA4215">
        <w:rPr>
          <w:rFonts w:ascii="Times New Roman" w:hAnsi="Times New Roman" w:cs="Times New Roman"/>
          <w:sz w:val="24"/>
          <w:szCs w:val="24"/>
        </w:rPr>
        <w:t xml:space="preserve">ederal </w:t>
      </w:r>
      <w:r w:rsidR="00092DD3" w:rsidRPr="00EA4215">
        <w:rPr>
          <w:rFonts w:ascii="Times New Roman" w:hAnsi="Times New Roman" w:cs="Times New Roman"/>
          <w:sz w:val="24"/>
          <w:szCs w:val="24"/>
        </w:rPr>
        <w:t>Fair Debt</w:t>
      </w:r>
      <w:r w:rsidRPr="00EA4215">
        <w:rPr>
          <w:rFonts w:ascii="Times New Roman" w:hAnsi="Times New Roman" w:cs="Times New Roman"/>
          <w:sz w:val="24"/>
          <w:szCs w:val="24"/>
        </w:rPr>
        <w:t xml:space="preserve"> Collection Practices Act</w:t>
      </w:r>
      <w:r w:rsidR="00092DD3" w:rsidRPr="00EA4215">
        <w:rPr>
          <w:rFonts w:ascii="Times New Roman" w:hAnsi="Times New Roman" w:cs="Times New Roman"/>
          <w:sz w:val="24"/>
          <w:szCs w:val="24"/>
        </w:rPr>
        <w:t xml:space="preserve"> (FDCPA) and the Florida Consumer Collection Practices Act (FCCPA)</w:t>
      </w:r>
      <w:r w:rsidRPr="00EA4215">
        <w:rPr>
          <w:rFonts w:ascii="Times New Roman" w:hAnsi="Times New Roman" w:cs="Times New Roman"/>
          <w:sz w:val="24"/>
          <w:szCs w:val="24"/>
        </w:rPr>
        <w:t>.</w:t>
      </w:r>
    </w:p>
    <w:p w14:paraId="3913CE99" w14:textId="01A2B720" w:rsidR="005A407E" w:rsidRPr="00EA4215" w:rsidRDefault="005A407E" w:rsidP="00D02399">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sidRPr="00EA4215">
        <w:rPr>
          <w:rFonts w:ascii="Times New Roman" w:hAnsi="Times New Roman" w:cs="Times New Roman"/>
          <w:sz w:val="24"/>
          <w:szCs w:val="24"/>
        </w:rPr>
        <w:t>Immediate forwarding of all correspondence received by Contractor on behalf of County to the County for appropriate handling.</w:t>
      </w:r>
    </w:p>
    <w:p w14:paraId="7CF73F8B" w14:textId="6D31C761" w:rsidR="005A407E" w:rsidRPr="00EA4215" w:rsidRDefault="005A407E" w:rsidP="00D02399">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sidRPr="00EA4215">
        <w:rPr>
          <w:rFonts w:ascii="Times New Roman" w:hAnsi="Times New Roman" w:cs="Times New Roman"/>
          <w:sz w:val="24"/>
          <w:szCs w:val="24"/>
        </w:rPr>
        <w:t>Notify the County in writing within ten (10) business days of any overpayment of accounts for the County to issue a check to resolve overpayments, credit balances, or payments received in error. Contractor shall provide County with copies of supporting documentation for refunds to be made.</w:t>
      </w:r>
    </w:p>
    <w:p w14:paraId="7BFF782A" w14:textId="0849E2E2" w:rsidR="005A407E" w:rsidRPr="00EA4215" w:rsidRDefault="005A407E" w:rsidP="00D02399">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sidRPr="00EA4215">
        <w:rPr>
          <w:rFonts w:ascii="Times New Roman" w:hAnsi="Times New Roman" w:cs="Times New Roman"/>
          <w:sz w:val="24"/>
          <w:szCs w:val="24"/>
        </w:rPr>
        <w:t xml:space="preserve">Cooperate with the County </w:t>
      </w:r>
      <w:r w:rsidR="00691CD6" w:rsidRPr="00EA4215">
        <w:rPr>
          <w:rFonts w:ascii="Times New Roman" w:hAnsi="Times New Roman" w:cs="Times New Roman"/>
          <w:sz w:val="24"/>
          <w:szCs w:val="24"/>
        </w:rPr>
        <w:t xml:space="preserve">to provide information for annual audit and assist the County with reconciliation of Contractor billing subsidiary records to the County’s general ledger. </w:t>
      </w:r>
    </w:p>
    <w:p w14:paraId="0EB8523A" w14:textId="1B7A9C1C" w:rsidR="00691CD6" w:rsidRPr="00EA4215" w:rsidRDefault="00691CD6" w:rsidP="00D02399">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sidRPr="00EA4215">
        <w:rPr>
          <w:rFonts w:ascii="Times New Roman" w:hAnsi="Times New Roman" w:cs="Times New Roman"/>
          <w:sz w:val="24"/>
          <w:szCs w:val="24"/>
        </w:rPr>
        <w:t>Facilitate monthly meetings between key Contractor staff and County staff to review performance; discuss problems; identify special needs; and assure an open dialog to support cooperation between the Contractor and County. Meetings can be conducted with technology or in person.</w:t>
      </w:r>
    </w:p>
    <w:p w14:paraId="5697191B" w14:textId="67774D33" w:rsidR="00691CD6" w:rsidRPr="00EA4215" w:rsidRDefault="00691CD6" w:rsidP="00D02399">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sidRPr="00EA4215">
        <w:rPr>
          <w:rFonts w:ascii="Times New Roman" w:hAnsi="Times New Roman" w:cs="Times New Roman"/>
          <w:sz w:val="24"/>
          <w:szCs w:val="24"/>
        </w:rPr>
        <w:t xml:space="preserve">Prepare an </w:t>
      </w:r>
      <w:r w:rsidR="0067667D" w:rsidRPr="00EA4215">
        <w:rPr>
          <w:rFonts w:ascii="Times New Roman" w:hAnsi="Times New Roman" w:cs="Times New Roman"/>
          <w:sz w:val="24"/>
          <w:szCs w:val="24"/>
        </w:rPr>
        <w:t>A</w:t>
      </w:r>
      <w:r w:rsidRPr="00EA4215">
        <w:rPr>
          <w:rFonts w:ascii="Times New Roman" w:hAnsi="Times New Roman" w:cs="Times New Roman"/>
          <w:sz w:val="24"/>
          <w:szCs w:val="24"/>
        </w:rPr>
        <w:t xml:space="preserve">nnual </w:t>
      </w:r>
      <w:r w:rsidR="0067667D" w:rsidRPr="00EA4215">
        <w:rPr>
          <w:rFonts w:ascii="Times New Roman" w:hAnsi="Times New Roman" w:cs="Times New Roman"/>
          <w:sz w:val="24"/>
          <w:szCs w:val="24"/>
        </w:rPr>
        <w:t>R</w:t>
      </w:r>
      <w:r w:rsidRPr="00EA4215">
        <w:rPr>
          <w:rFonts w:ascii="Times New Roman" w:hAnsi="Times New Roman" w:cs="Times New Roman"/>
          <w:sz w:val="24"/>
          <w:szCs w:val="24"/>
        </w:rPr>
        <w:t>eport detailing the prior year’s statistics and performance measures as defined by the County</w:t>
      </w:r>
      <w:r w:rsidR="0067667D" w:rsidRPr="00EA4215">
        <w:rPr>
          <w:rFonts w:ascii="Times New Roman" w:hAnsi="Times New Roman" w:cs="Times New Roman"/>
          <w:sz w:val="24"/>
          <w:szCs w:val="24"/>
        </w:rPr>
        <w:t>.</w:t>
      </w:r>
    </w:p>
    <w:p w14:paraId="79AC45C2" w14:textId="5502DE8A" w:rsidR="00691CD6" w:rsidRPr="00EA4215" w:rsidRDefault="00691CD6" w:rsidP="00D02399">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sidRPr="00EA4215">
        <w:rPr>
          <w:rFonts w:ascii="Times New Roman" w:hAnsi="Times New Roman" w:cs="Times New Roman"/>
          <w:sz w:val="24"/>
          <w:szCs w:val="24"/>
        </w:rPr>
        <w:t xml:space="preserve">If through the sole fault of the Contractor, a claim is not filed in a timely manner and as a result cannot be collected, the Contractor will be responsible for the payment of claims at the same rate as the original claim was eligible </w:t>
      </w:r>
      <w:r w:rsidR="0067667D" w:rsidRPr="00EA4215">
        <w:rPr>
          <w:rFonts w:ascii="Times New Roman" w:hAnsi="Times New Roman" w:cs="Times New Roman"/>
          <w:sz w:val="24"/>
          <w:szCs w:val="24"/>
        </w:rPr>
        <w:t>or</w:t>
      </w:r>
      <w:r w:rsidRPr="00EA4215">
        <w:rPr>
          <w:rFonts w:ascii="Times New Roman" w:hAnsi="Times New Roman" w:cs="Times New Roman"/>
          <w:sz w:val="24"/>
          <w:szCs w:val="24"/>
        </w:rPr>
        <w:t xml:space="preserve"> the difference of the original claim and a negotiated settlement.</w:t>
      </w:r>
    </w:p>
    <w:p w14:paraId="504A3F31" w14:textId="2A8A4D75" w:rsidR="00691CD6" w:rsidRPr="00EA4215" w:rsidRDefault="00691CD6" w:rsidP="00D02399">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sidRPr="00EA4215">
        <w:rPr>
          <w:rFonts w:ascii="Times New Roman" w:hAnsi="Times New Roman" w:cs="Times New Roman"/>
          <w:sz w:val="24"/>
          <w:szCs w:val="24"/>
        </w:rPr>
        <w:t>Provide access to industry specific reimbursement resources (newsletters, etc.) and keep County up to date on State and Federal legislative processes that affect or have the potential to affect reimbursement.</w:t>
      </w:r>
    </w:p>
    <w:p w14:paraId="7723E29F" w14:textId="6A202CEC" w:rsidR="00691CD6" w:rsidRPr="00EA4215" w:rsidRDefault="00691CD6" w:rsidP="00D02399">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sidRPr="00EA4215">
        <w:rPr>
          <w:rFonts w:ascii="Times New Roman" w:hAnsi="Times New Roman" w:cs="Times New Roman"/>
          <w:sz w:val="24"/>
          <w:szCs w:val="24"/>
        </w:rPr>
        <w:t>Contractor shall ensure appropriate controls are in place including a segregation of duties, whereby the same individual must not be able to enter billing</w:t>
      </w:r>
      <w:r w:rsidR="0067667D" w:rsidRPr="00EA4215">
        <w:rPr>
          <w:rFonts w:ascii="Times New Roman" w:hAnsi="Times New Roman" w:cs="Times New Roman"/>
          <w:sz w:val="24"/>
          <w:szCs w:val="24"/>
        </w:rPr>
        <w:t>,</w:t>
      </w:r>
      <w:r w:rsidRPr="00EA4215">
        <w:rPr>
          <w:rFonts w:ascii="Times New Roman" w:hAnsi="Times New Roman" w:cs="Times New Roman"/>
          <w:sz w:val="24"/>
          <w:szCs w:val="24"/>
        </w:rPr>
        <w:t xml:space="preserve"> adjust billing, post payments, deposit funds, and maintain the necessary levels of security in their automated billing system to protect the County from loss.</w:t>
      </w:r>
    </w:p>
    <w:p w14:paraId="47812D8D" w14:textId="5A18489E" w:rsidR="003D5E97" w:rsidRPr="00D02399" w:rsidRDefault="00D02399" w:rsidP="00D02399">
      <w:pPr>
        <w:pStyle w:val="ListParagraph"/>
        <w:numPr>
          <w:ilvl w:val="0"/>
          <w:numId w:val="2"/>
        </w:numPr>
        <w:spacing w:after="120" w:line="240" w:lineRule="auto"/>
        <w:ind w:left="0"/>
        <w:contextualSpacing w:val="0"/>
        <w:rPr>
          <w:rFonts w:ascii="Times New Roman" w:hAnsi="Times New Roman" w:cs="Times New Roman"/>
          <w:b/>
          <w:bCs/>
          <w:sz w:val="24"/>
          <w:szCs w:val="24"/>
        </w:rPr>
      </w:pPr>
      <w:r w:rsidRPr="00D02399">
        <w:rPr>
          <w:rFonts w:ascii="Times New Roman" w:hAnsi="Times New Roman" w:cs="Times New Roman"/>
          <w:b/>
          <w:bCs/>
          <w:sz w:val="24"/>
          <w:szCs w:val="24"/>
        </w:rPr>
        <w:t>HIPAA COMPLIANCE</w:t>
      </w:r>
    </w:p>
    <w:p w14:paraId="7649190E" w14:textId="77777777" w:rsidR="00AD29D9" w:rsidRPr="00D02399" w:rsidRDefault="00AD29D9" w:rsidP="00D02399">
      <w:pPr>
        <w:spacing w:after="120" w:line="240" w:lineRule="auto"/>
        <w:jc w:val="both"/>
        <w:rPr>
          <w:rFonts w:ascii="Times New Roman" w:hAnsi="Times New Roman" w:cs="Times New Roman"/>
          <w:color w:val="000000"/>
          <w:sz w:val="24"/>
          <w:szCs w:val="24"/>
        </w:rPr>
      </w:pPr>
      <w:r w:rsidRPr="00D02399">
        <w:rPr>
          <w:rFonts w:ascii="Times New Roman" w:hAnsi="Times New Roman" w:cs="Times New Roman"/>
          <w:color w:val="000000"/>
          <w:sz w:val="24"/>
          <w:szCs w:val="24"/>
        </w:rPr>
        <w:t>The Contractor shall comply with the HIPAA Regulations, including but not limited to the following requirements:</w:t>
      </w:r>
    </w:p>
    <w:p w14:paraId="6A7665CB" w14:textId="2E94B9A9" w:rsidR="00AD29D9" w:rsidRPr="00EA4215" w:rsidRDefault="00AD29D9" w:rsidP="00D02399">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r w:rsidRPr="00D02399">
        <w:rPr>
          <w:rFonts w:ascii="Times New Roman" w:hAnsi="Times New Roman" w:cs="Times New Roman"/>
          <w:color w:val="000000"/>
          <w:sz w:val="24"/>
          <w:szCs w:val="24"/>
        </w:rPr>
        <w:t>Contractor must have a designated HIPAA Compliance Officer appointed to oversee</w:t>
      </w:r>
      <w:r w:rsidRPr="00EA4215">
        <w:rPr>
          <w:rFonts w:ascii="Times New Roman" w:hAnsi="Times New Roman" w:cs="Times New Roman"/>
          <w:color w:val="000000"/>
          <w:sz w:val="24"/>
          <w:szCs w:val="24"/>
        </w:rPr>
        <w:t xml:space="preserve"> Contractor’s compliance with HIPAA requirements.</w:t>
      </w:r>
    </w:p>
    <w:p w14:paraId="7A5F5014" w14:textId="70B91F3B" w:rsidR="00AD29D9" w:rsidRPr="00EA4215" w:rsidRDefault="00AD29D9" w:rsidP="00D02399">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r w:rsidRPr="00EA4215">
        <w:rPr>
          <w:rFonts w:ascii="Times New Roman" w:hAnsi="Times New Roman" w:cs="Times New Roman"/>
          <w:color w:val="000000"/>
          <w:sz w:val="24"/>
          <w:szCs w:val="24"/>
        </w:rPr>
        <w:t xml:space="preserve">Contractor shall execute a Business Associate Agreement providing satisfactory assurances under the provisions of the HIPAA privacy and security regulations agreeing that Contractor shall safeguard County’s protected health information in accordance with the standards set forth in </w:t>
      </w:r>
      <w:proofErr w:type="gramStart"/>
      <w:r w:rsidRPr="00EA4215">
        <w:rPr>
          <w:rFonts w:ascii="Times New Roman" w:hAnsi="Times New Roman" w:cs="Times New Roman"/>
          <w:color w:val="000000"/>
          <w:sz w:val="24"/>
          <w:szCs w:val="24"/>
        </w:rPr>
        <w:t>the privacy</w:t>
      </w:r>
      <w:proofErr w:type="gramEnd"/>
      <w:r w:rsidRPr="00EA4215">
        <w:rPr>
          <w:rFonts w:ascii="Times New Roman" w:hAnsi="Times New Roman" w:cs="Times New Roman"/>
          <w:color w:val="000000"/>
          <w:sz w:val="24"/>
          <w:szCs w:val="24"/>
        </w:rPr>
        <w:t>, security, and other associated rules.</w:t>
      </w:r>
    </w:p>
    <w:p w14:paraId="0BFE904C" w14:textId="064CDE2F" w:rsidR="00AD29D9" w:rsidRPr="00EA4215" w:rsidRDefault="00AD29D9" w:rsidP="00D02399">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r w:rsidRPr="00EA4215">
        <w:rPr>
          <w:rFonts w:ascii="Times New Roman" w:hAnsi="Times New Roman" w:cs="Times New Roman"/>
          <w:color w:val="000000"/>
          <w:sz w:val="24"/>
          <w:szCs w:val="24"/>
        </w:rPr>
        <w:t xml:space="preserve">Contractor will implement a system where all records (paper or electronic) will be maintained in an electronic format that is readily accessible to County personnel and that meets all federal and state requirements for maintaining and storing such patient medical information. The Contractor will be responsible for proper security of confidential information and data in all forms and shall provide an appropriate shredding and data </w:t>
      </w:r>
      <w:r w:rsidRPr="00EA4215">
        <w:rPr>
          <w:rFonts w:ascii="Times New Roman" w:hAnsi="Times New Roman" w:cs="Times New Roman"/>
          <w:color w:val="000000"/>
          <w:sz w:val="24"/>
          <w:szCs w:val="24"/>
        </w:rPr>
        <w:lastRenderedPageBreak/>
        <w:t xml:space="preserve">destruction method which meets the requirements of the regulations. Records retention policies of the Contractor must </w:t>
      </w:r>
      <w:proofErr w:type="gramStart"/>
      <w:r w:rsidRPr="00EA4215">
        <w:rPr>
          <w:rFonts w:ascii="Times New Roman" w:hAnsi="Times New Roman" w:cs="Times New Roman"/>
          <w:color w:val="000000"/>
          <w:sz w:val="24"/>
          <w:szCs w:val="24"/>
        </w:rPr>
        <w:t>be in compliance with</w:t>
      </w:r>
      <w:proofErr w:type="gramEnd"/>
      <w:r w:rsidRPr="00EA4215">
        <w:rPr>
          <w:rFonts w:ascii="Times New Roman" w:hAnsi="Times New Roman" w:cs="Times New Roman"/>
          <w:color w:val="000000"/>
          <w:sz w:val="24"/>
          <w:szCs w:val="24"/>
        </w:rPr>
        <w:t xml:space="preserve"> Florida and HIPAA records retention requirements.</w:t>
      </w:r>
    </w:p>
    <w:p w14:paraId="249FD1E3" w14:textId="11E88534" w:rsidR="00AD29D9" w:rsidRPr="00EA4215" w:rsidRDefault="00AD29D9" w:rsidP="00D02399">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r w:rsidRPr="00EA4215">
        <w:rPr>
          <w:rFonts w:ascii="Times New Roman" w:hAnsi="Times New Roman" w:cs="Times New Roman"/>
          <w:color w:val="000000"/>
          <w:sz w:val="24"/>
          <w:szCs w:val="24"/>
        </w:rPr>
        <w:t>Contractor must have in place a comprehensive HIPAA compliance plan for adhering to federal and state privacy</w:t>
      </w:r>
      <w:r w:rsidR="000A521F" w:rsidRPr="00EA4215">
        <w:rPr>
          <w:rFonts w:ascii="Times New Roman" w:hAnsi="Times New Roman" w:cs="Times New Roman"/>
          <w:color w:val="000000"/>
          <w:sz w:val="24"/>
          <w:szCs w:val="24"/>
        </w:rPr>
        <w:t>, confidentiality, and</w:t>
      </w:r>
      <w:r w:rsidRPr="00EA4215">
        <w:rPr>
          <w:rFonts w:ascii="Times New Roman" w:hAnsi="Times New Roman" w:cs="Times New Roman"/>
          <w:color w:val="000000"/>
          <w:sz w:val="24"/>
          <w:szCs w:val="24"/>
        </w:rPr>
        <w:t xml:space="preserve"> security requirements. Contractor shall comply with other provisions of HIPAA including the transaction set requirements, security provisions</w:t>
      </w:r>
      <w:r w:rsidR="00ED7D09" w:rsidRPr="00EA4215">
        <w:rPr>
          <w:rFonts w:ascii="Times New Roman" w:hAnsi="Times New Roman" w:cs="Times New Roman"/>
          <w:color w:val="000000"/>
          <w:sz w:val="24"/>
          <w:szCs w:val="24"/>
        </w:rPr>
        <w:t>,</w:t>
      </w:r>
      <w:r w:rsidRPr="00EA4215">
        <w:rPr>
          <w:rFonts w:ascii="Times New Roman" w:hAnsi="Times New Roman" w:cs="Times New Roman"/>
          <w:color w:val="000000"/>
          <w:sz w:val="24"/>
          <w:szCs w:val="24"/>
        </w:rPr>
        <w:t xml:space="preserve"> and the Health Information Technology for Economic and Clinical Health</w:t>
      </w:r>
      <w:r w:rsidR="009C4E30" w:rsidRPr="00EA4215">
        <w:rPr>
          <w:rFonts w:ascii="Times New Roman" w:hAnsi="Times New Roman" w:cs="Times New Roman"/>
          <w:color w:val="000000"/>
          <w:sz w:val="24"/>
          <w:szCs w:val="24"/>
        </w:rPr>
        <w:t xml:space="preserve"> (HITECH)</w:t>
      </w:r>
      <w:r w:rsidRPr="00EA4215">
        <w:rPr>
          <w:rFonts w:ascii="Times New Roman" w:hAnsi="Times New Roman" w:cs="Times New Roman"/>
          <w:color w:val="000000"/>
          <w:sz w:val="24"/>
          <w:szCs w:val="24"/>
        </w:rPr>
        <w:t xml:space="preserve"> Act of 2009.</w:t>
      </w:r>
      <w:r w:rsidR="000A521F" w:rsidRPr="00EA4215">
        <w:rPr>
          <w:rFonts w:ascii="Times New Roman" w:hAnsi="Times New Roman" w:cs="Times New Roman"/>
          <w:color w:val="000000"/>
          <w:sz w:val="24"/>
          <w:szCs w:val="24"/>
        </w:rPr>
        <w:t xml:space="preserve">  </w:t>
      </w:r>
    </w:p>
    <w:p w14:paraId="26C3CF7C" w14:textId="74277F1D" w:rsidR="00AD29D9" w:rsidRPr="00EA4215" w:rsidRDefault="00AD29D9" w:rsidP="00D02399">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r w:rsidRPr="00EA4215">
        <w:rPr>
          <w:rFonts w:ascii="Times New Roman" w:hAnsi="Times New Roman" w:cs="Times New Roman"/>
          <w:color w:val="000000"/>
          <w:sz w:val="24"/>
          <w:szCs w:val="24"/>
        </w:rPr>
        <w:t>Contractor shall forward County Notice of Privacy Practices (NPP) to each patient with the first mailing to the patient.</w:t>
      </w:r>
    </w:p>
    <w:p w14:paraId="195EA087" w14:textId="1D90C874" w:rsidR="00AD29D9" w:rsidRPr="00EA4215" w:rsidRDefault="00AD29D9" w:rsidP="00D02399">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r w:rsidRPr="00EA4215">
        <w:rPr>
          <w:rFonts w:ascii="Times New Roman" w:hAnsi="Times New Roman" w:cs="Times New Roman"/>
          <w:color w:val="000000"/>
          <w:sz w:val="24"/>
          <w:szCs w:val="24"/>
        </w:rPr>
        <w:t>Any subcontractors falling under the Business Associate Agreement of the Contractor fall under the same provisions of the HIPAA privacy and security regulations as the Contractor.</w:t>
      </w:r>
    </w:p>
    <w:p w14:paraId="7315134B" w14:textId="15388024" w:rsidR="00AD29D9" w:rsidRPr="00EA4215" w:rsidRDefault="00AD29D9" w:rsidP="00D02399">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r w:rsidRPr="00EA4215">
        <w:rPr>
          <w:rFonts w:ascii="Times New Roman" w:hAnsi="Times New Roman" w:cs="Times New Roman"/>
          <w:color w:val="000000"/>
          <w:sz w:val="24"/>
          <w:szCs w:val="24"/>
        </w:rPr>
        <w:t>Contractor must have a designated Compliance Officer appointed to oversee Contractor’s compliance with applicable federal, state, and local requirements.</w:t>
      </w:r>
    </w:p>
    <w:p w14:paraId="7E683EE1" w14:textId="018EBB98" w:rsidR="00AD29D9" w:rsidRPr="00EA4215" w:rsidRDefault="00AD29D9" w:rsidP="00D02399">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r w:rsidRPr="00EA4215">
        <w:rPr>
          <w:rFonts w:ascii="Times New Roman" w:hAnsi="Times New Roman" w:cs="Times New Roman"/>
          <w:color w:val="000000"/>
          <w:sz w:val="24"/>
          <w:szCs w:val="24"/>
        </w:rPr>
        <w:t>Contractor must have in place a Compliance Plan consistent with the intent and activities included in the U.S. Office of Inspector General (OIG) Compliance Program Guidance for Third Party Medical Billing Companies and any successor publications.</w:t>
      </w:r>
    </w:p>
    <w:p w14:paraId="54C508FC" w14:textId="4CC11608" w:rsidR="00AD29D9" w:rsidRPr="00EA4215" w:rsidRDefault="00AD29D9" w:rsidP="00D02399">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r w:rsidRPr="00EA4215">
        <w:rPr>
          <w:rFonts w:ascii="Times New Roman" w:hAnsi="Times New Roman" w:cs="Times New Roman"/>
          <w:color w:val="000000"/>
          <w:sz w:val="24"/>
          <w:szCs w:val="24"/>
        </w:rPr>
        <w:t xml:space="preserve">Contractor shall have in place a compliance plan consistent with the intent and activities included in the Fair and Accurate Credit Transactions Act and related “Red Flag Rules” as enacted by the Federal Trade Commission. </w:t>
      </w:r>
    </w:p>
    <w:p w14:paraId="394C13B0" w14:textId="58D8AB3A" w:rsidR="00AD29D9" w:rsidRPr="00EA4215" w:rsidRDefault="00AD29D9" w:rsidP="00D02399">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proofErr w:type="gramStart"/>
      <w:r w:rsidRPr="00EA4215">
        <w:rPr>
          <w:rFonts w:ascii="Times New Roman" w:hAnsi="Times New Roman" w:cs="Times New Roman"/>
          <w:color w:val="000000"/>
          <w:sz w:val="24"/>
          <w:szCs w:val="24"/>
        </w:rPr>
        <w:t>Contractor</w:t>
      </w:r>
      <w:proofErr w:type="gramEnd"/>
      <w:r w:rsidRPr="00EA4215">
        <w:rPr>
          <w:rFonts w:ascii="Times New Roman" w:hAnsi="Times New Roman" w:cs="Times New Roman"/>
          <w:color w:val="000000"/>
          <w:sz w:val="24"/>
          <w:szCs w:val="24"/>
        </w:rPr>
        <w:t xml:space="preserve"> shall use up-to-date knowledge and information regarding coding procedures, assigning diagnostic codes, and proper preparation of electronic paper and insurance filings to ensure compliance. Contractor </w:t>
      </w:r>
      <w:proofErr w:type="gramStart"/>
      <w:r w:rsidRPr="00EA4215">
        <w:rPr>
          <w:rFonts w:ascii="Times New Roman" w:hAnsi="Times New Roman" w:cs="Times New Roman"/>
          <w:color w:val="000000"/>
          <w:sz w:val="24"/>
          <w:szCs w:val="24"/>
        </w:rPr>
        <w:t>shall</w:t>
      </w:r>
      <w:proofErr w:type="gramEnd"/>
      <w:r w:rsidRPr="00EA4215">
        <w:rPr>
          <w:rFonts w:ascii="Times New Roman" w:hAnsi="Times New Roman" w:cs="Times New Roman"/>
          <w:color w:val="000000"/>
          <w:sz w:val="24"/>
          <w:szCs w:val="24"/>
        </w:rPr>
        <w:t xml:space="preserve"> monitor all billing and regulatory changes impacting EMS reimbursement and adjust systems to ensure regulatory compliance; and update the County of any such changes with an explanation of how it will affect the County and/or patients of the County.</w:t>
      </w:r>
    </w:p>
    <w:p w14:paraId="40BF7611" w14:textId="65A1E86E" w:rsidR="00E10969" w:rsidRDefault="00515CE7" w:rsidP="00E10969">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r w:rsidRPr="00274F6A">
        <w:rPr>
          <w:rFonts w:ascii="Times New Roman" w:hAnsi="Times New Roman" w:cs="Times New Roman"/>
          <w:sz w:val="24"/>
          <w:szCs w:val="24"/>
        </w:rPr>
        <w:t xml:space="preserve">The </w:t>
      </w:r>
      <w:r>
        <w:rPr>
          <w:rFonts w:ascii="Times New Roman" w:hAnsi="Times New Roman" w:cs="Times New Roman"/>
          <w:sz w:val="24"/>
          <w:szCs w:val="24"/>
        </w:rPr>
        <w:t>Contractor’s</w:t>
      </w:r>
      <w:r w:rsidRPr="00274F6A">
        <w:rPr>
          <w:rFonts w:ascii="Times New Roman" w:hAnsi="Times New Roman" w:cs="Times New Roman"/>
          <w:sz w:val="24"/>
          <w:szCs w:val="24"/>
        </w:rPr>
        <w:t xml:space="preserve"> proposer’s cloud service product offering(s) that collect, process, store, maintain, transmit, dispose, and/or could impact government data must demonstrate compliance with National Institute of Standards and Technology (NIST) Special Publication 800- 53 (revision 5 or latest version) at the Impact Level specified below or be enrolled in the </w:t>
      </w:r>
      <w:proofErr w:type="spellStart"/>
      <w:r w:rsidRPr="00274F6A">
        <w:rPr>
          <w:rFonts w:ascii="Times New Roman" w:hAnsi="Times New Roman" w:cs="Times New Roman"/>
          <w:sz w:val="24"/>
          <w:szCs w:val="24"/>
        </w:rPr>
        <w:t>GovRAMP</w:t>
      </w:r>
      <w:proofErr w:type="spellEnd"/>
      <w:r w:rsidRPr="00274F6A">
        <w:rPr>
          <w:rFonts w:ascii="Times New Roman" w:hAnsi="Times New Roman" w:cs="Times New Roman"/>
          <w:sz w:val="24"/>
          <w:szCs w:val="24"/>
        </w:rPr>
        <w:t xml:space="preserve"> Progressing Snapshot Program until the product achieves </w:t>
      </w:r>
      <w:proofErr w:type="spellStart"/>
      <w:r w:rsidRPr="00274F6A">
        <w:rPr>
          <w:rFonts w:ascii="Times New Roman" w:hAnsi="Times New Roman" w:cs="Times New Roman"/>
          <w:sz w:val="24"/>
          <w:szCs w:val="24"/>
        </w:rPr>
        <w:t>GovRAMP</w:t>
      </w:r>
      <w:proofErr w:type="spellEnd"/>
      <w:r w:rsidRPr="00274F6A">
        <w:rPr>
          <w:rFonts w:ascii="Times New Roman" w:hAnsi="Times New Roman" w:cs="Times New Roman"/>
          <w:sz w:val="24"/>
          <w:szCs w:val="24"/>
        </w:rPr>
        <w:t xml:space="preserve"> Authorized status at a Public Control Baseline of Moderate. Contractors not enrolled with </w:t>
      </w:r>
      <w:proofErr w:type="spellStart"/>
      <w:r w:rsidRPr="00274F6A">
        <w:rPr>
          <w:rFonts w:ascii="Times New Roman" w:hAnsi="Times New Roman" w:cs="Times New Roman"/>
          <w:sz w:val="24"/>
          <w:szCs w:val="24"/>
        </w:rPr>
        <w:t>GovRAMP</w:t>
      </w:r>
      <w:proofErr w:type="spellEnd"/>
      <w:r w:rsidRPr="00274F6A">
        <w:rPr>
          <w:rFonts w:ascii="Times New Roman" w:hAnsi="Times New Roman" w:cs="Times New Roman"/>
          <w:sz w:val="24"/>
          <w:szCs w:val="24"/>
        </w:rPr>
        <w:t>, shall provide independent verification of systems and security controls (e.g. SOC 2, Type II report) on an annual basis. The Contractor shall provide the most recent independent verification for review to the County prior to contact execution.</w:t>
      </w:r>
      <w:r>
        <w:t xml:space="preserve"> </w:t>
      </w:r>
    </w:p>
    <w:p w14:paraId="27827B23" w14:textId="4297485A" w:rsidR="00E10969" w:rsidRPr="00274F6A" w:rsidRDefault="00E10969" w:rsidP="0014319B">
      <w:pPr>
        <w:pStyle w:val="ListParagraph"/>
        <w:numPr>
          <w:ilvl w:val="2"/>
          <w:numId w:val="2"/>
        </w:numPr>
        <w:spacing w:after="120" w:line="240" w:lineRule="auto"/>
        <w:ind w:hanging="684"/>
        <w:contextualSpacing w:val="0"/>
        <w:jc w:val="both"/>
        <w:rPr>
          <w:rFonts w:ascii="Times New Roman" w:hAnsi="Times New Roman" w:cs="Times New Roman"/>
          <w:sz w:val="24"/>
          <w:szCs w:val="24"/>
        </w:rPr>
      </w:pPr>
      <w:proofErr w:type="spellStart"/>
      <w:r w:rsidRPr="0014319B">
        <w:rPr>
          <w:rFonts w:ascii="Times New Roman" w:hAnsi="Times New Roman" w:cs="Times New Roman"/>
          <w:sz w:val="24"/>
          <w:szCs w:val="24"/>
        </w:rPr>
        <w:t>GovRamp</w:t>
      </w:r>
      <w:proofErr w:type="spellEnd"/>
      <w:r w:rsidRPr="0014319B">
        <w:rPr>
          <w:rFonts w:ascii="Times New Roman" w:hAnsi="Times New Roman" w:cs="Times New Roman"/>
          <w:sz w:val="24"/>
          <w:szCs w:val="24"/>
        </w:rPr>
        <w:t xml:space="preserve"> Continuous Monitoring</w:t>
      </w:r>
      <w:r w:rsidRPr="00274F6A">
        <w:rPr>
          <w:rFonts w:ascii="Times New Roman" w:hAnsi="Times New Roman" w:cs="Times New Roman"/>
          <w:sz w:val="24"/>
          <w:szCs w:val="24"/>
        </w:rPr>
        <w:t xml:space="preserve">. Products utilizing a </w:t>
      </w:r>
      <w:proofErr w:type="spellStart"/>
      <w:r w:rsidRPr="00274F6A">
        <w:rPr>
          <w:rFonts w:ascii="Times New Roman" w:hAnsi="Times New Roman" w:cs="Times New Roman"/>
          <w:sz w:val="24"/>
          <w:szCs w:val="24"/>
        </w:rPr>
        <w:t>GovRAMP</w:t>
      </w:r>
      <w:proofErr w:type="spellEnd"/>
      <w:r w:rsidRPr="00274F6A">
        <w:rPr>
          <w:rFonts w:ascii="Times New Roman" w:hAnsi="Times New Roman" w:cs="Times New Roman"/>
          <w:sz w:val="24"/>
          <w:szCs w:val="24"/>
        </w:rPr>
        <w:t xml:space="preserve"> security status to satisfy this cybersecurity standard, must maintain its status for the duration of the contract and must grant visibility and access through </w:t>
      </w:r>
      <w:proofErr w:type="spellStart"/>
      <w:r w:rsidRPr="00274F6A">
        <w:rPr>
          <w:rFonts w:ascii="Times New Roman" w:hAnsi="Times New Roman" w:cs="Times New Roman"/>
          <w:sz w:val="24"/>
          <w:szCs w:val="24"/>
        </w:rPr>
        <w:t>GovRAMP</w:t>
      </w:r>
      <w:proofErr w:type="spellEnd"/>
      <w:r w:rsidRPr="00274F6A">
        <w:rPr>
          <w:rFonts w:ascii="Times New Roman" w:hAnsi="Times New Roman" w:cs="Times New Roman"/>
          <w:sz w:val="24"/>
          <w:szCs w:val="24"/>
        </w:rPr>
        <w:t xml:space="preserve"> for continuous monitoring as requested.</w:t>
      </w:r>
    </w:p>
    <w:p w14:paraId="289F10E1" w14:textId="3694652A" w:rsidR="00AD29D9" w:rsidRPr="00EA4215" w:rsidRDefault="00AD29D9" w:rsidP="00D02399">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r w:rsidRPr="00EA4215">
        <w:rPr>
          <w:rFonts w:ascii="Times New Roman" w:hAnsi="Times New Roman" w:cs="Times New Roman"/>
          <w:color w:val="000000"/>
          <w:sz w:val="24"/>
          <w:szCs w:val="24"/>
        </w:rPr>
        <w:t xml:space="preserve">At a minimum of every three years, a billing audit will be conducted by a reputable third-party vendor that is experienced in Emergency Medical Services billing, compliance, and auditing. This compliance auditor will be selected and paid for by the Contractor and approved by the County prior to services being rendered. </w:t>
      </w:r>
    </w:p>
    <w:p w14:paraId="2738563D" w14:textId="0DE10239" w:rsidR="003D5E97" w:rsidRPr="00D02399" w:rsidRDefault="00D02399" w:rsidP="00D02399">
      <w:pPr>
        <w:pStyle w:val="ListParagraph"/>
        <w:numPr>
          <w:ilvl w:val="0"/>
          <w:numId w:val="2"/>
        </w:numPr>
        <w:spacing w:after="120" w:line="240" w:lineRule="auto"/>
        <w:ind w:left="0"/>
        <w:contextualSpacing w:val="0"/>
        <w:rPr>
          <w:rFonts w:ascii="Times New Roman" w:hAnsi="Times New Roman" w:cs="Times New Roman"/>
          <w:b/>
          <w:bCs/>
          <w:sz w:val="24"/>
          <w:szCs w:val="24"/>
        </w:rPr>
      </w:pPr>
      <w:r w:rsidRPr="00D02399">
        <w:rPr>
          <w:rFonts w:ascii="Times New Roman" w:hAnsi="Times New Roman" w:cs="Times New Roman"/>
          <w:b/>
          <w:bCs/>
          <w:sz w:val="24"/>
          <w:szCs w:val="24"/>
        </w:rPr>
        <w:lastRenderedPageBreak/>
        <w:t>CONTINUITY OF OPERATIONS</w:t>
      </w:r>
    </w:p>
    <w:p w14:paraId="52A03570" w14:textId="65A0F730" w:rsidR="00174029" w:rsidRPr="00EA4215" w:rsidRDefault="00174029" w:rsidP="00D02399">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r w:rsidRPr="00EA4215">
        <w:rPr>
          <w:rFonts w:ascii="Times New Roman" w:hAnsi="Times New Roman" w:cs="Times New Roman"/>
          <w:color w:val="000000"/>
          <w:sz w:val="24"/>
          <w:szCs w:val="24"/>
        </w:rPr>
        <w:t xml:space="preserve">Contractor must have in place a written Continuity of Operations Plan. This plan must provide for how the Contractor plans to operate in the event of a disaster or similar event which results in an interruption of the normal operating conditions of the Contractor’s primary place of business providing services to the County or any of the support or technical aspects of that office. </w:t>
      </w:r>
      <w:proofErr w:type="gramStart"/>
      <w:r w:rsidRPr="00EA4215">
        <w:rPr>
          <w:rFonts w:ascii="Times New Roman" w:hAnsi="Times New Roman" w:cs="Times New Roman"/>
          <w:color w:val="000000"/>
          <w:sz w:val="24"/>
          <w:szCs w:val="24"/>
        </w:rPr>
        <w:t>Contractor</w:t>
      </w:r>
      <w:proofErr w:type="gramEnd"/>
      <w:r w:rsidRPr="00EA4215">
        <w:rPr>
          <w:rFonts w:ascii="Times New Roman" w:hAnsi="Times New Roman" w:cs="Times New Roman"/>
          <w:color w:val="000000"/>
          <w:sz w:val="24"/>
          <w:szCs w:val="24"/>
        </w:rPr>
        <w:t xml:space="preserve"> </w:t>
      </w:r>
      <w:proofErr w:type="gramStart"/>
      <w:r w:rsidRPr="00EA4215">
        <w:rPr>
          <w:rFonts w:ascii="Times New Roman" w:hAnsi="Times New Roman" w:cs="Times New Roman"/>
          <w:color w:val="000000"/>
          <w:sz w:val="24"/>
          <w:szCs w:val="24"/>
        </w:rPr>
        <w:t>shall</w:t>
      </w:r>
      <w:proofErr w:type="gramEnd"/>
      <w:r w:rsidRPr="00EA4215">
        <w:rPr>
          <w:rFonts w:ascii="Times New Roman" w:hAnsi="Times New Roman" w:cs="Times New Roman"/>
          <w:color w:val="000000"/>
          <w:sz w:val="24"/>
          <w:szCs w:val="24"/>
        </w:rPr>
        <w:t xml:space="preserve"> provide a system that will ensure complete and uninterrupted flow of services via back-up systems and a data recovery plan or system should disaster occur. </w:t>
      </w:r>
    </w:p>
    <w:p w14:paraId="583C86C1" w14:textId="69F8D09A" w:rsidR="00174029" w:rsidRPr="00EA4215" w:rsidRDefault="00174029" w:rsidP="00D02399">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r w:rsidRPr="00EA4215">
        <w:rPr>
          <w:rFonts w:ascii="Times New Roman" w:hAnsi="Times New Roman" w:cs="Times New Roman"/>
          <w:color w:val="000000"/>
          <w:sz w:val="24"/>
          <w:szCs w:val="24"/>
        </w:rPr>
        <w:t xml:space="preserve">A plan for the redundant storage and retention of loss of County’s data must be developed which ensures that County’s data and </w:t>
      </w:r>
      <w:proofErr w:type="gramStart"/>
      <w:r w:rsidRPr="00EA4215">
        <w:rPr>
          <w:rFonts w:ascii="Times New Roman" w:hAnsi="Times New Roman" w:cs="Times New Roman"/>
          <w:color w:val="000000"/>
          <w:sz w:val="24"/>
          <w:szCs w:val="24"/>
        </w:rPr>
        <w:t>Contractor’s data</w:t>
      </w:r>
      <w:proofErr w:type="gramEnd"/>
      <w:r w:rsidRPr="00EA4215">
        <w:rPr>
          <w:rFonts w:ascii="Times New Roman" w:hAnsi="Times New Roman" w:cs="Times New Roman"/>
          <w:color w:val="000000"/>
          <w:sz w:val="24"/>
          <w:szCs w:val="24"/>
        </w:rPr>
        <w:t xml:space="preserve"> and systems are </w:t>
      </w:r>
      <w:r w:rsidR="00293A0D" w:rsidRPr="00EA4215">
        <w:rPr>
          <w:rFonts w:ascii="Times New Roman" w:hAnsi="Times New Roman" w:cs="Times New Roman"/>
          <w:color w:val="000000"/>
          <w:sz w:val="24"/>
          <w:szCs w:val="24"/>
        </w:rPr>
        <w:t>backed up</w:t>
      </w:r>
      <w:r w:rsidRPr="00EA4215">
        <w:rPr>
          <w:rFonts w:ascii="Times New Roman" w:hAnsi="Times New Roman" w:cs="Times New Roman"/>
          <w:color w:val="000000"/>
          <w:sz w:val="24"/>
          <w:szCs w:val="24"/>
        </w:rPr>
        <w:t xml:space="preserve"> in such a manner that an event that causes disruption to the primary data and systems does not affect the back-up data and systems.</w:t>
      </w:r>
    </w:p>
    <w:p w14:paraId="1C006C5C" w14:textId="1ED000F6" w:rsidR="003D5E97" w:rsidRPr="00954D26" w:rsidRDefault="00954D26" w:rsidP="00954D26">
      <w:pPr>
        <w:pStyle w:val="ListParagraph"/>
        <w:numPr>
          <w:ilvl w:val="0"/>
          <w:numId w:val="2"/>
        </w:numPr>
        <w:spacing w:after="120" w:line="240" w:lineRule="auto"/>
        <w:ind w:left="0"/>
        <w:contextualSpacing w:val="0"/>
        <w:rPr>
          <w:rFonts w:ascii="Times New Roman" w:hAnsi="Times New Roman" w:cs="Times New Roman"/>
          <w:b/>
          <w:bCs/>
          <w:sz w:val="24"/>
          <w:szCs w:val="24"/>
        </w:rPr>
      </w:pPr>
      <w:r w:rsidRPr="00954D26">
        <w:rPr>
          <w:rFonts w:ascii="Times New Roman" w:hAnsi="Times New Roman" w:cs="Times New Roman"/>
          <w:b/>
          <w:bCs/>
          <w:sz w:val="24"/>
          <w:szCs w:val="24"/>
        </w:rPr>
        <w:t>TRAINING AND IMPLEMENTATION</w:t>
      </w:r>
    </w:p>
    <w:p w14:paraId="4DC0389C" w14:textId="680B57BC" w:rsidR="00174029" w:rsidRPr="00EA4215" w:rsidRDefault="00174029" w:rsidP="00954D26">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r w:rsidRPr="00EA4215">
        <w:rPr>
          <w:rFonts w:ascii="Times New Roman" w:hAnsi="Times New Roman" w:cs="Times New Roman"/>
          <w:color w:val="000000"/>
          <w:sz w:val="24"/>
          <w:szCs w:val="24"/>
        </w:rPr>
        <w:t xml:space="preserve">Contractor shall provide on-site training on agency set-up, data collection procedures, and the use of any mechanisms or equipment provided by the Contractor. Contractor to provide training programs for County use in on-going and new employee training. </w:t>
      </w:r>
      <w:proofErr w:type="gramStart"/>
      <w:r w:rsidRPr="00EA4215">
        <w:rPr>
          <w:rFonts w:ascii="Times New Roman" w:hAnsi="Times New Roman" w:cs="Times New Roman"/>
          <w:color w:val="000000"/>
          <w:sz w:val="24"/>
          <w:szCs w:val="24"/>
        </w:rPr>
        <w:t>Contractor</w:t>
      </w:r>
      <w:proofErr w:type="gramEnd"/>
      <w:r w:rsidRPr="00EA4215">
        <w:rPr>
          <w:rFonts w:ascii="Times New Roman" w:hAnsi="Times New Roman" w:cs="Times New Roman"/>
          <w:color w:val="000000"/>
          <w:sz w:val="24"/>
          <w:szCs w:val="24"/>
        </w:rPr>
        <w:t xml:space="preserve"> shall provide annual continuing education </w:t>
      </w:r>
      <w:proofErr w:type="gramStart"/>
      <w:r w:rsidRPr="00EA4215">
        <w:rPr>
          <w:rFonts w:ascii="Times New Roman" w:hAnsi="Times New Roman" w:cs="Times New Roman"/>
          <w:color w:val="000000"/>
          <w:sz w:val="24"/>
          <w:szCs w:val="24"/>
        </w:rPr>
        <w:t>module</w:t>
      </w:r>
      <w:proofErr w:type="gramEnd"/>
      <w:r w:rsidRPr="00EA4215">
        <w:rPr>
          <w:rFonts w:ascii="Times New Roman" w:hAnsi="Times New Roman" w:cs="Times New Roman"/>
          <w:color w:val="000000"/>
          <w:sz w:val="24"/>
          <w:szCs w:val="24"/>
        </w:rPr>
        <w:t xml:space="preserve"> for use with field and office personnel on data collection and patient care documentation. Continuing education may be accomplished either on site or through a </w:t>
      </w:r>
      <w:r w:rsidR="00293A0D" w:rsidRPr="00EA4215">
        <w:rPr>
          <w:rFonts w:ascii="Times New Roman" w:hAnsi="Times New Roman" w:cs="Times New Roman"/>
          <w:color w:val="000000"/>
          <w:sz w:val="24"/>
          <w:szCs w:val="24"/>
        </w:rPr>
        <w:t>web-enabled</w:t>
      </w:r>
      <w:r w:rsidRPr="00EA4215">
        <w:rPr>
          <w:rFonts w:ascii="Times New Roman" w:hAnsi="Times New Roman" w:cs="Times New Roman"/>
          <w:color w:val="000000"/>
          <w:sz w:val="24"/>
          <w:szCs w:val="24"/>
        </w:rPr>
        <w:t xml:space="preserve"> distance learning system or similar technology.</w:t>
      </w:r>
    </w:p>
    <w:p w14:paraId="6F7E4646" w14:textId="7BDEBD7F" w:rsidR="00174029" w:rsidRPr="00EA4215" w:rsidRDefault="00174029" w:rsidP="00954D26">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r w:rsidRPr="00EA4215">
        <w:rPr>
          <w:rFonts w:ascii="Times New Roman" w:hAnsi="Times New Roman" w:cs="Times New Roman"/>
          <w:color w:val="000000"/>
          <w:sz w:val="24"/>
          <w:szCs w:val="24"/>
        </w:rPr>
        <w:t>Contractor shall commence implementation of services as to be prepared to begin processing County claims</w:t>
      </w:r>
      <w:r w:rsidR="001F626D" w:rsidRPr="00EA4215">
        <w:rPr>
          <w:rFonts w:ascii="Times New Roman" w:hAnsi="Times New Roman" w:cs="Times New Roman"/>
          <w:color w:val="000000"/>
          <w:sz w:val="24"/>
          <w:szCs w:val="24"/>
        </w:rPr>
        <w:t xml:space="preserve"> upon receiving notice from the County</w:t>
      </w:r>
      <w:r w:rsidR="0063327F">
        <w:rPr>
          <w:rFonts w:ascii="Times New Roman" w:hAnsi="Times New Roman" w:cs="Times New Roman"/>
          <w:color w:val="000000"/>
          <w:sz w:val="24"/>
          <w:szCs w:val="24"/>
        </w:rPr>
        <w:t>.</w:t>
      </w:r>
      <w:r w:rsidRPr="00EA4215">
        <w:rPr>
          <w:rFonts w:ascii="Times New Roman" w:hAnsi="Times New Roman" w:cs="Times New Roman"/>
          <w:color w:val="000000"/>
          <w:sz w:val="24"/>
          <w:szCs w:val="24"/>
        </w:rPr>
        <w:t xml:space="preserve"> Contractor </w:t>
      </w:r>
      <w:proofErr w:type="gramStart"/>
      <w:r w:rsidRPr="00EA4215">
        <w:rPr>
          <w:rFonts w:ascii="Times New Roman" w:hAnsi="Times New Roman" w:cs="Times New Roman"/>
          <w:color w:val="000000"/>
          <w:sz w:val="24"/>
          <w:szCs w:val="24"/>
        </w:rPr>
        <w:t>shall</w:t>
      </w:r>
      <w:proofErr w:type="gramEnd"/>
      <w:r w:rsidRPr="00EA4215">
        <w:rPr>
          <w:rFonts w:ascii="Times New Roman" w:hAnsi="Times New Roman" w:cs="Times New Roman"/>
          <w:color w:val="000000"/>
          <w:sz w:val="24"/>
          <w:szCs w:val="24"/>
        </w:rPr>
        <w:t xml:space="preserve"> coordinate with the existing billing staff a transition of services with minimal disruption of services.</w:t>
      </w:r>
    </w:p>
    <w:p w14:paraId="57230CB7" w14:textId="43780A28" w:rsidR="003D5E97" w:rsidRPr="00954D26" w:rsidRDefault="00954D26" w:rsidP="00954D26">
      <w:pPr>
        <w:pStyle w:val="ListParagraph"/>
        <w:numPr>
          <w:ilvl w:val="0"/>
          <w:numId w:val="2"/>
        </w:numPr>
        <w:spacing w:after="120" w:line="240" w:lineRule="auto"/>
        <w:ind w:left="0"/>
        <w:contextualSpacing w:val="0"/>
        <w:rPr>
          <w:rFonts w:ascii="Times New Roman" w:hAnsi="Times New Roman" w:cs="Times New Roman"/>
          <w:b/>
          <w:bCs/>
          <w:sz w:val="24"/>
          <w:szCs w:val="24"/>
        </w:rPr>
      </w:pPr>
      <w:r w:rsidRPr="00954D26">
        <w:rPr>
          <w:rFonts w:ascii="Times New Roman" w:hAnsi="Times New Roman" w:cs="Times New Roman"/>
          <w:b/>
          <w:bCs/>
          <w:sz w:val="24"/>
          <w:szCs w:val="24"/>
        </w:rPr>
        <w:t>REPORT REQUIREMENTS</w:t>
      </w:r>
    </w:p>
    <w:p w14:paraId="434C8DB8" w14:textId="0E48CD6A" w:rsidR="00174029" w:rsidRPr="00EA4215" w:rsidRDefault="00174029" w:rsidP="00954D26">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r w:rsidRPr="00EA4215">
        <w:rPr>
          <w:rFonts w:ascii="Times New Roman" w:hAnsi="Times New Roman" w:cs="Times New Roman"/>
          <w:color w:val="000000"/>
          <w:sz w:val="24"/>
          <w:szCs w:val="24"/>
        </w:rPr>
        <w:t xml:space="preserve">Provide the County with timely comprehensive reports facilitating all required aspects of monitoring, evaluating, </w:t>
      </w:r>
      <w:r w:rsidR="00F00085" w:rsidRPr="00EA4215">
        <w:rPr>
          <w:rFonts w:ascii="Times New Roman" w:hAnsi="Times New Roman" w:cs="Times New Roman"/>
          <w:color w:val="000000"/>
          <w:sz w:val="24"/>
          <w:szCs w:val="24"/>
        </w:rPr>
        <w:t>auditing</w:t>
      </w:r>
      <w:r w:rsidRPr="00EA4215">
        <w:rPr>
          <w:rFonts w:ascii="Times New Roman" w:hAnsi="Times New Roman" w:cs="Times New Roman"/>
          <w:color w:val="000000"/>
          <w:sz w:val="24"/>
          <w:szCs w:val="24"/>
        </w:rPr>
        <w:t>, and managing the services provided at least monthly and upon request of the County. These reports include accounting, fiscal, financial, statistical, and quality control reports a</w:t>
      </w:r>
      <w:r w:rsidR="00ED7D09" w:rsidRPr="00EA4215">
        <w:rPr>
          <w:rFonts w:ascii="Times New Roman" w:hAnsi="Times New Roman" w:cs="Times New Roman"/>
          <w:color w:val="000000"/>
          <w:sz w:val="24"/>
          <w:szCs w:val="24"/>
        </w:rPr>
        <w:t>n</w:t>
      </w:r>
      <w:r w:rsidRPr="00EA4215">
        <w:rPr>
          <w:rFonts w:ascii="Times New Roman" w:hAnsi="Times New Roman" w:cs="Times New Roman"/>
          <w:color w:val="000000"/>
          <w:sz w:val="24"/>
          <w:szCs w:val="24"/>
        </w:rPr>
        <w:t xml:space="preserve">d may include any or all aspects of data collected by Contractor. </w:t>
      </w:r>
    </w:p>
    <w:p w14:paraId="24142742" w14:textId="1A9F5D75" w:rsidR="00174029" w:rsidRPr="00EA4215" w:rsidRDefault="00174029" w:rsidP="00954D26">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r w:rsidRPr="00EA4215">
        <w:rPr>
          <w:rFonts w:ascii="Times New Roman" w:hAnsi="Times New Roman" w:cs="Times New Roman"/>
          <w:color w:val="000000"/>
          <w:sz w:val="24"/>
          <w:szCs w:val="24"/>
        </w:rPr>
        <w:t xml:space="preserve">The Contractor shall submit to the County reports </w:t>
      </w:r>
      <w:r w:rsidR="0046622B" w:rsidRPr="00EA4215">
        <w:rPr>
          <w:rFonts w:ascii="Times New Roman" w:hAnsi="Times New Roman" w:cs="Times New Roman"/>
          <w:color w:val="000000"/>
          <w:sz w:val="24"/>
          <w:szCs w:val="24"/>
        </w:rPr>
        <w:t>at a minimum of a</w:t>
      </w:r>
      <w:r w:rsidRPr="00EA4215">
        <w:rPr>
          <w:rFonts w:ascii="Times New Roman" w:hAnsi="Times New Roman" w:cs="Times New Roman"/>
          <w:color w:val="000000"/>
          <w:sz w:val="24"/>
          <w:szCs w:val="24"/>
        </w:rPr>
        <w:t xml:space="preserve"> monthly basis, </w:t>
      </w:r>
      <w:r w:rsidR="0046622B" w:rsidRPr="00EA4215">
        <w:rPr>
          <w:rFonts w:ascii="Times New Roman" w:hAnsi="Times New Roman" w:cs="Times New Roman"/>
          <w:color w:val="000000"/>
          <w:sz w:val="24"/>
          <w:szCs w:val="24"/>
        </w:rPr>
        <w:t>no later than</w:t>
      </w:r>
      <w:r w:rsidRPr="00EA4215">
        <w:rPr>
          <w:rFonts w:ascii="Times New Roman" w:hAnsi="Times New Roman" w:cs="Times New Roman"/>
          <w:color w:val="000000"/>
          <w:sz w:val="24"/>
          <w:szCs w:val="24"/>
        </w:rPr>
        <w:t xml:space="preserve"> t</w:t>
      </w:r>
      <w:r w:rsidR="00ED7D09" w:rsidRPr="00EA4215">
        <w:rPr>
          <w:rFonts w:ascii="Times New Roman" w:hAnsi="Times New Roman" w:cs="Times New Roman"/>
          <w:color w:val="000000"/>
          <w:sz w:val="24"/>
          <w:szCs w:val="24"/>
        </w:rPr>
        <w:t>wenty</w:t>
      </w:r>
      <w:r w:rsidRPr="00EA4215">
        <w:rPr>
          <w:rFonts w:ascii="Times New Roman" w:hAnsi="Times New Roman" w:cs="Times New Roman"/>
          <w:color w:val="000000"/>
          <w:sz w:val="24"/>
          <w:szCs w:val="24"/>
        </w:rPr>
        <w:t xml:space="preserve"> (</w:t>
      </w:r>
      <w:r w:rsidR="00ED7D09" w:rsidRPr="00EA4215">
        <w:rPr>
          <w:rFonts w:ascii="Times New Roman" w:hAnsi="Times New Roman" w:cs="Times New Roman"/>
          <w:color w:val="000000"/>
          <w:sz w:val="24"/>
          <w:szCs w:val="24"/>
        </w:rPr>
        <w:t>2</w:t>
      </w:r>
      <w:r w:rsidRPr="00EA4215">
        <w:rPr>
          <w:rFonts w:ascii="Times New Roman" w:hAnsi="Times New Roman" w:cs="Times New Roman"/>
          <w:color w:val="000000"/>
          <w:sz w:val="24"/>
          <w:szCs w:val="24"/>
        </w:rPr>
        <w:t xml:space="preserve">0) days after month-end, which contain, at a minimum, the following information in Excel or </w:t>
      </w:r>
      <w:proofErr w:type="gramStart"/>
      <w:r w:rsidRPr="00EA4215">
        <w:rPr>
          <w:rFonts w:ascii="Times New Roman" w:hAnsi="Times New Roman" w:cs="Times New Roman"/>
          <w:color w:val="000000"/>
          <w:sz w:val="24"/>
          <w:szCs w:val="24"/>
        </w:rPr>
        <w:t>other</w:t>
      </w:r>
      <w:proofErr w:type="gramEnd"/>
      <w:r w:rsidRPr="00EA4215">
        <w:rPr>
          <w:rFonts w:ascii="Times New Roman" w:hAnsi="Times New Roman" w:cs="Times New Roman"/>
          <w:color w:val="000000"/>
          <w:sz w:val="24"/>
          <w:szCs w:val="24"/>
        </w:rPr>
        <w:t xml:space="preserve"> format that is acceptable to the County via an electronic format:</w:t>
      </w:r>
    </w:p>
    <w:p w14:paraId="04857A34" w14:textId="4D61B25C" w:rsidR="00174029" w:rsidRPr="00EA4215" w:rsidRDefault="00174029" w:rsidP="00954D26">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r w:rsidRPr="00EA4215">
        <w:rPr>
          <w:rFonts w:ascii="Times New Roman" w:hAnsi="Times New Roman" w:cs="Times New Roman"/>
          <w:color w:val="000000"/>
          <w:sz w:val="24"/>
          <w:szCs w:val="24"/>
        </w:rPr>
        <w:t xml:space="preserve">A reconciliation of the number of </w:t>
      </w:r>
      <w:proofErr w:type="spellStart"/>
      <w:r w:rsidRPr="00EA4215">
        <w:rPr>
          <w:rFonts w:ascii="Times New Roman" w:hAnsi="Times New Roman" w:cs="Times New Roman"/>
          <w:color w:val="000000"/>
          <w:sz w:val="24"/>
          <w:szCs w:val="24"/>
        </w:rPr>
        <w:t>ePCRs</w:t>
      </w:r>
      <w:proofErr w:type="spellEnd"/>
      <w:r w:rsidRPr="00EA4215">
        <w:rPr>
          <w:rFonts w:ascii="Times New Roman" w:hAnsi="Times New Roman" w:cs="Times New Roman"/>
          <w:color w:val="000000"/>
          <w:sz w:val="24"/>
          <w:szCs w:val="24"/>
        </w:rPr>
        <w:t xml:space="preserve"> collected or transmitted to Contractor and the number of transports performed by County. Contractor shall report any discrepancies.</w:t>
      </w:r>
    </w:p>
    <w:p w14:paraId="5FA262DB" w14:textId="0D2A3067" w:rsidR="00174029" w:rsidRPr="00EA4215" w:rsidRDefault="00174029" w:rsidP="00954D26">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r w:rsidRPr="00EA4215">
        <w:rPr>
          <w:rFonts w:ascii="Times New Roman" w:hAnsi="Times New Roman" w:cs="Times New Roman"/>
          <w:color w:val="000000"/>
          <w:sz w:val="24"/>
          <w:szCs w:val="24"/>
        </w:rPr>
        <w:t>Monthly accounts receivable reconciliation that includes the beginning A/R balance, total charges for the month, total credits including payments, write-offs, contractual allowances, amounts turned over to County approved collections agencies, adjustments, and refunds. The report will also include the ending A/R balance and a running average of daily charges and the total days in accounts receivable.</w:t>
      </w:r>
    </w:p>
    <w:p w14:paraId="4E05370E" w14:textId="386FC614" w:rsidR="00174029" w:rsidRPr="00EA4215" w:rsidRDefault="00174029" w:rsidP="00954D26">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r w:rsidRPr="00EA4215">
        <w:rPr>
          <w:rFonts w:ascii="Times New Roman" w:hAnsi="Times New Roman" w:cs="Times New Roman"/>
          <w:color w:val="000000"/>
          <w:sz w:val="24"/>
          <w:szCs w:val="24"/>
        </w:rPr>
        <w:t>Total charges for the month by patient and major payer categories: Medicare, Medicaid, Insurance, Self-pay, and Contracts.</w:t>
      </w:r>
    </w:p>
    <w:p w14:paraId="37910843" w14:textId="56B43A95" w:rsidR="00174029" w:rsidRPr="00EA4215" w:rsidRDefault="00954D26" w:rsidP="00954D26">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T</w:t>
      </w:r>
      <w:r w:rsidR="00174029" w:rsidRPr="00EA4215">
        <w:rPr>
          <w:rFonts w:ascii="Times New Roman" w:hAnsi="Times New Roman" w:cs="Times New Roman"/>
          <w:color w:val="000000"/>
          <w:sz w:val="24"/>
          <w:szCs w:val="24"/>
        </w:rPr>
        <w:t xml:space="preserve">otal credits for the month by patient and major payer categories, </w:t>
      </w:r>
      <w:r w:rsidR="00293A0D" w:rsidRPr="00EA4215">
        <w:rPr>
          <w:rFonts w:ascii="Times New Roman" w:hAnsi="Times New Roman" w:cs="Times New Roman"/>
          <w:color w:val="000000"/>
          <w:sz w:val="24"/>
          <w:szCs w:val="24"/>
        </w:rPr>
        <w:t>in</w:t>
      </w:r>
      <w:r w:rsidR="00174029" w:rsidRPr="00EA4215">
        <w:rPr>
          <w:rFonts w:ascii="Times New Roman" w:hAnsi="Times New Roman" w:cs="Times New Roman"/>
          <w:color w:val="000000"/>
          <w:sz w:val="24"/>
          <w:szCs w:val="24"/>
        </w:rPr>
        <w:t>cluding payments, adjustments, contractual allowances, discounts, write-offs, and amounts turned over to County approved collections agencies.</w:t>
      </w:r>
    </w:p>
    <w:p w14:paraId="71D9CE06" w14:textId="3297D892" w:rsidR="00174029" w:rsidRPr="00EA4215" w:rsidRDefault="00174029" w:rsidP="00954D26">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r w:rsidRPr="00EA4215">
        <w:rPr>
          <w:rFonts w:ascii="Times New Roman" w:hAnsi="Times New Roman" w:cs="Times New Roman"/>
          <w:color w:val="000000"/>
          <w:sz w:val="24"/>
          <w:szCs w:val="24"/>
        </w:rPr>
        <w:lastRenderedPageBreak/>
        <w:t>Accounts receivable aging status by payer category.</w:t>
      </w:r>
    </w:p>
    <w:p w14:paraId="0C4A8A08" w14:textId="0C09BB37" w:rsidR="00174029" w:rsidRPr="00EA4215" w:rsidRDefault="00174029" w:rsidP="00954D26">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r w:rsidRPr="00EA4215">
        <w:rPr>
          <w:rFonts w:ascii="Times New Roman" w:hAnsi="Times New Roman" w:cs="Times New Roman"/>
          <w:color w:val="000000"/>
          <w:sz w:val="24"/>
          <w:szCs w:val="24"/>
        </w:rPr>
        <w:t>Accounts sent to collection agency.</w:t>
      </w:r>
    </w:p>
    <w:p w14:paraId="5D5B3D2B" w14:textId="1A468538" w:rsidR="00174029" w:rsidRPr="00EA4215" w:rsidRDefault="00174029" w:rsidP="00954D26">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r w:rsidRPr="00EA4215">
        <w:rPr>
          <w:rFonts w:ascii="Times New Roman" w:hAnsi="Times New Roman" w:cs="Times New Roman"/>
          <w:color w:val="000000"/>
          <w:sz w:val="24"/>
          <w:szCs w:val="24"/>
        </w:rPr>
        <w:t>Non-billed accounts awaiting County actions.</w:t>
      </w:r>
    </w:p>
    <w:p w14:paraId="262AD8D5" w14:textId="7C23076F" w:rsidR="00174029" w:rsidRPr="00EA4215" w:rsidRDefault="00174029" w:rsidP="00954D26">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r w:rsidRPr="00EA4215">
        <w:rPr>
          <w:rFonts w:ascii="Times New Roman" w:hAnsi="Times New Roman" w:cs="Times New Roman"/>
          <w:color w:val="000000"/>
          <w:sz w:val="24"/>
          <w:szCs w:val="24"/>
        </w:rPr>
        <w:t>Key Performance Indicator (KPI) reports (to be determined by County as needed)</w:t>
      </w:r>
      <w:r w:rsidR="00954D26">
        <w:rPr>
          <w:rFonts w:ascii="Times New Roman" w:hAnsi="Times New Roman" w:cs="Times New Roman"/>
          <w:color w:val="000000"/>
          <w:sz w:val="24"/>
          <w:szCs w:val="24"/>
        </w:rPr>
        <w:t>.</w:t>
      </w:r>
    </w:p>
    <w:p w14:paraId="29A834E7" w14:textId="6E5B02DE" w:rsidR="00174029" w:rsidRPr="00EA4215" w:rsidRDefault="00174029" w:rsidP="00954D26">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r w:rsidRPr="00EA4215">
        <w:rPr>
          <w:rFonts w:ascii="Times New Roman" w:hAnsi="Times New Roman" w:cs="Times New Roman"/>
          <w:color w:val="000000"/>
          <w:sz w:val="24"/>
          <w:szCs w:val="24"/>
        </w:rPr>
        <w:t>Collections report to use to reconcile bank deposits to payments posted.</w:t>
      </w:r>
    </w:p>
    <w:p w14:paraId="5214EF07" w14:textId="27477A14" w:rsidR="009044F5" w:rsidRPr="00EA4215" w:rsidRDefault="00174029" w:rsidP="00954D26">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r w:rsidRPr="00EA4215">
        <w:rPr>
          <w:rFonts w:ascii="Times New Roman" w:hAnsi="Times New Roman" w:cs="Times New Roman"/>
          <w:color w:val="000000"/>
          <w:sz w:val="24"/>
          <w:szCs w:val="24"/>
        </w:rPr>
        <w:t>Collections report based on date of transport. For example, a report that shows subsequent collections on outstanding receivables as of year-end.</w:t>
      </w:r>
    </w:p>
    <w:p w14:paraId="6C83824F" w14:textId="66E13A0A" w:rsidR="00A06F53" w:rsidRPr="00EA4215" w:rsidRDefault="00A06F53" w:rsidP="00EA4215">
      <w:pPr>
        <w:spacing w:after="120" w:line="240" w:lineRule="auto"/>
        <w:jc w:val="center"/>
        <w:rPr>
          <w:rFonts w:ascii="Times New Roman" w:hAnsi="Times New Roman" w:cs="Times New Roman"/>
          <w:sz w:val="24"/>
          <w:szCs w:val="24"/>
        </w:rPr>
      </w:pPr>
      <w:r w:rsidRPr="00EA4215">
        <w:rPr>
          <w:rFonts w:ascii="Times New Roman" w:hAnsi="Times New Roman" w:cs="Times New Roman"/>
          <w:sz w:val="24"/>
          <w:szCs w:val="24"/>
        </w:rPr>
        <w:t>[</w:t>
      </w:r>
      <w:r w:rsidR="00926CF2" w:rsidRPr="00EA4215">
        <w:rPr>
          <w:rFonts w:ascii="Times New Roman" w:hAnsi="Times New Roman" w:cs="Times New Roman"/>
          <w:i/>
          <w:iCs/>
          <w:sz w:val="24"/>
          <w:szCs w:val="24"/>
        </w:rPr>
        <w:t>The remainder of this page intentionally left blank</w:t>
      </w:r>
      <w:r w:rsidR="00954D26">
        <w:rPr>
          <w:rFonts w:ascii="Times New Roman" w:hAnsi="Times New Roman" w:cs="Times New Roman"/>
          <w:i/>
          <w:iCs/>
          <w:sz w:val="24"/>
          <w:szCs w:val="24"/>
        </w:rPr>
        <w:t>.</w:t>
      </w:r>
      <w:r w:rsidRPr="00EA4215">
        <w:rPr>
          <w:rFonts w:ascii="Times New Roman" w:hAnsi="Times New Roman" w:cs="Times New Roman"/>
          <w:sz w:val="24"/>
          <w:szCs w:val="24"/>
        </w:rPr>
        <w:t>]</w:t>
      </w:r>
    </w:p>
    <w:sectPr w:rsidR="00A06F53" w:rsidRPr="00EA4215" w:rsidSect="005034EE">
      <w:headerReference w:type="default" r:id="rId8"/>
      <w:footerReference w:type="default" r:id="rId9"/>
      <w:pgSz w:w="12240" w:h="15840"/>
      <w:pgMar w:top="1440" w:right="1440" w:bottom="108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0486A" w14:textId="77777777" w:rsidR="007A6CC0" w:rsidRDefault="007A6CC0" w:rsidP="00CF0E5A">
      <w:pPr>
        <w:spacing w:after="0" w:line="240" w:lineRule="auto"/>
      </w:pPr>
      <w:r>
        <w:separator/>
      </w:r>
    </w:p>
  </w:endnote>
  <w:endnote w:type="continuationSeparator" w:id="0">
    <w:p w14:paraId="1C009EAA" w14:textId="77777777" w:rsidR="007A6CC0" w:rsidRDefault="007A6CC0" w:rsidP="00CF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958384"/>
      <w:docPartObj>
        <w:docPartGallery w:val="Page Numbers (Bottom of Page)"/>
        <w:docPartUnique/>
      </w:docPartObj>
    </w:sdtPr>
    <w:sdtEndPr/>
    <w:sdtContent>
      <w:sdt>
        <w:sdtPr>
          <w:id w:val="-1769616900"/>
          <w:docPartObj>
            <w:docPartGallery w:val="Page Numbers (Top of Page)"/>
            <w:docPartUnique/>
          </w:docPartObj>
        </w:sdtPr>
        <w:sdtEndPr/>
        <w:sdtContent>
          <w:p w14:paraId="17461726" w14:textId="77777777" w:rsidR="00A06F53" w:rsidRDefault="00A06F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76F2C958" w14:textId="77777777" w:rsidR="00A06F53" w:rsidRDefault="00A06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8A95D" w14:textId="77777777" w:rsidR="007A6CC0" w:rsidRDefault="007A6CC0" w:rsidP="00CF0E5A">
      <w:pPr>
        <w:spacing w:after="0" w:line="240" w:lineRule="auto"/>
      </w:pPr>
      <w:r>
        <w:separator/>
      </w:r>
    </w:p>
  </w:footnote>
  <w:footnote w:type="continuationSeparator" w:id="0">
    <w:p w14:paraId="2FD16B09" w14:textId="77777777" w:rsidR="007A6CC0" w:rsidRDefault="007A6CC0" w:rsidP="00CF0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7A17" w14:textId="35FC5999" w:rsidR="00CF0E5A" w:rsidRPr="00A06F53" w:rsidRDefault="00A06F53" w:rsidP="00A06F53">
    <w:pPr>
      <w:pStyle w:val="Header"/>
      <w:tabs>
        <w:tab w:val="clear" w:pos="4680"/>
        <w:tab w:val="left" w:pos="1980"/>
        <w:tab w:val="center" w:pos="4770"/>
      </w:tabs>
      <w:rPr>
        <w:rFonts w:ascii="Times New Roman" w:hAnsi="Times New Roman" w:cs="Times New Roman"/>
        <w:b/>
        <w:sz w:val="24"/>
        <w:szCs w:val="24"/>
      </w:rPr>
    </w:pPr>
    <w:r w:rsidRPr="00A06F53">
      <w:rPr>
        <w:rFonts w:ascii="Times New Roman" w:hAnsi="Times New Roman" w:cs="Times New Roman"/>
        <w:b/>
        <w:sz w:val="24"/>
        <w:szCs w:val="24"/>
      </w:rPr>
      <w:t xml:space="preserve">EXHIBIT A – SCOPE OF </w:t>
    </w:r>
    <w:r w:rsidR="00954D26">
      <w:rPr>
        <w:rFonts w:ascii="Times New Roman" w:hAnsi="Times New Roman" w:cs="Times New Roman"/>
        <w:b/>
        <w:sz w:val="24"/>
        <w:szCs w:val="24"/>
      </w:rPr>
      <w:t>SERVICES</w:t>
    </w:r>
    <w:r w:rsidR="001E070E">
      <w:rPr>
        <w:rFonts w:ascii="Times New Roman" w:hAnsi="Times New Roman" w:cs="Times New Roman"/>
        <w:b/>
        <w:sz w:val="24"/>
        <w:szCs w:val="24"/>
      </w:rPr>
      <w:tab/>
    </w:r>
    <w:r w:rsidR="001E070E">
      <w:rPr>
        <w:rFonts w:ascii="Times New Roman" w:hAnsi="Times New Roman" w:cs="Times New Roman"/>
        <w:b/>
        <w:sz w:val="24"/>
        <w:szCs w:val="24"/>
      </w:rPr>
      <w:tab/>
    </w:r>
    <w:r w:rsidR="00926CF2" w:rsidRPr="009044F5">
      <w:rPr>
        <w:rFonts w:ascii="Times New Roman" w:hAnsi="Times New Roman" w:cs="Times New Roman"/>
        <w:b/>
        <w:sz w:val="24"/>
        <w:szCs w:val="24"/>
      </w:rPr>
      <w:t>2</w:t>
    </w:r>
    <w:r w:rsidR="00FB641F">
      <w:rPr>
        <w:rFonts w:ascii="Times New Roman" w:hAnsi="Times New Roman" w:cs="Times New Roman"/>
        <w:b/>
        <w:sz w:val="24"/>
        <w:szCs w:val="24"/>
      </w:rPr>
      <w:t>6-522</w:t>
    </w:r>
    <w:r w:rsidR="00FB7DB7">
      <w:rPr>
        <w:rFonts w:ascii="Times New Roman" w:hAnsi="Times New Roman" w:cs="Times New Roman"/>
        <w:b/>
        <w:sz w:val="24"/>
        <w:szCs w:val="24"/>
      </w:rPr>
      <w:tab/>
    </w:r>
    <w:r w:rsidR="00FB7DB7">
      <w:rPr>
        <w:rFonts w:ascii="Times New Roman" w:hAnsi="Times New Roman" w:cs="Times New Roman"/>
        <w:b/>
        <w:sz w:val="24"/>
        <w:szCs w:val="24"/>
      </w:rPr>
      <w:tab/>
    </w:r>
    <w:r w:rsidR="00FB641F">
      <w:rPr>
        <w:rFonts w:ascii="Times New Roman" w:hAnsi="Times New Roman" w:cs="Times New Roman"/>
        <w:b/>
        <w:sz w:val="24"/>
        <w:szCs w:val="24"/>
      </w:rPr>
      <w:t>EMS BILLING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86CED"/>
    <w:multiLevelType w:val="hybridMultilevel"/>
    <w:tmpl w:val="3E28F744"/>
    <w:lvl w:ilvl="0" w:tplc="AFCA5844">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E6958FA"/>
    <w:multiLevelType w:val="hybridMultilevel"/>
    <w:tmpl w:val="6B40D810"/>
    <w:lvl w:ilvl="0" w:tplc="8F4C0134">
      <w:start w:val="1"/>
      <w:numFmt w:val="upp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1069B1"/>
    <w:multiLevelType w:val="hybridMultilevel"/>
    <w:tmpl w:val="DC00AAD8"/>
    <w:lvl w:ilvl="0" w:tplc="928A22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1467A1"/>
    <w:multiLevelType w:val="multilevel"/>
    <w:tmpl w:val="95B0294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B540E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4F39D3"/>
    <w:multiLevelType w:val="multilevel"/>
    <w:tmpl w:val="1E283CCC"/>
    <w:lvl w:ilvl="0">
      <w:start w:val="1"/>
      <w:numFmt w:val="decimal"/>
      <w:pStyle w:val="SFPara-Clause"/>
      <w:lvlText w:val="%1."/>
      <w:lvlJc w:val="left"/>
      <w:pPr>
        <w:tabs>
          <w:tab w:val="num" w:pos="1440"/>
        </w:tabs>
        <w:ind w:left="0" w:firstLine="720"/>
      </w:pPr>
      <w:rPr>
        <w:color w:val="000000"/>
      </w:rPr>
    </w:lvl>
    <w:lvl w:ilvl="1">
      <w:start w:val="1"/>
      <w:numFmt w:val="lowerLetter"/>
      <w:pStyle w:val="SFParasubclause1"/>
      <w:lvlText w:val="(%2)"/>
      <w:lvlJc w:val="left"/>
      <w:pPr>
        <w:tabs>
          <w:tab w:val="num" w:pos="2160"/>
        </w:tabs>
        <w:ind w:left="720" w:firstLine="720"/>
      </w:pPr>
      <w:rPr>
        <w:b w:val="0"/>
        <w:bCs w:val="0"/>
        <w:color w:val="000000"/>
      </w:rPr>
    </w:lvl>
    <w:lvl w:ilvl="2">
      <w:start w:val="1"/>
      <w:numFmt w:val="lowerRoman"/>
      <w:pStyle w:val="SFParasubclause2"/>
      <w:lvlText w:val="(%3)"/>
      <w:lvlJc w:val="left"/>
      <w:pPr>
        <w:tabs>
          <w:tab w:val="num" w:pos="2880"/>
        </w:tabs>
        <w:ind w:left="1440" w:firstLine="720"/>
      </w:pPr>
      <w:rPr>
        <w:b w:val="0"/>
        <w:bCs w:val="0"/>
        <w:color w:val="000000"/>
      </w:rPr>
    </w:lvl>
    <w:lvl w:ilvl="3">
      <w:start w:val="1"/>
      <w:numFmt w:val="upperLetter"/>
      <w:pStyle w:val="SFParasubclause3"/>
      <w:lvlText w:val="(%4)"/>
      <w:lvlJc w:val="left"/>
      <w:pPr>
        <w:tabs>
          <w:tab w:val="num" w:pos="3600"/>
        </w:tabs>
        <w:ind w:left="2160" w:firstLine="720"/>
      </w:pPr>
    </w:lvl>
    <w:lvl w:ilvl="4">
      <w:start w:val="1"/>
      <w:numFmt w:val="none"/>
      <w:lvlText w:val=""/>
      <w:lvlJc w:val="left"/>
      <w:pPr>
        <w:tabs>
          <w:tab w:val="num" w:pos="3600"/>
        </w:tabs>
        <w:ind w:left="4320" w:hanging="720"/>
      </w:pPr>
      <w:rPr>
        <w:color w:val="000000"/>
      </w:rPr>
    </w:lvl>
    <w:lvl w:ilvl="5">
      <w:start w:val="1"/>
      <w:numFmt w:val="none"/>
      <w:lvlText w:val=""/>
      <w:lvlJc w:val="left"/>
      <w:pPr>
        <w:tabs>
          <w:tab w:val="num" w:pos="4320"/>
        </w:tabs>
        <w:ind w:left="5040" w:hanging="720"/>
      </w:pPr>
    </w:lvl>
    <w:lvl w:ilvl="6">
      <w:start w:val="1"/>
      <w:numFmt w:val="none"/>
      <w:lvlText w:val=""/>
      <w:lvlJc w:val="left"/>
      <w:pPr>
        <w:tabs>
          <w:tab w:val="num" w:pos="5040"/>
        </w:tabs>
        <w:ind w:left="5760" w:hanging="720"/>
      </w:pPr>
    </w:lvl>
    <w:lvl w:ilvl="7">
      <w:start w:val="1"/>
      <w:numFmt w:val="none"/>
      <w:lvlText w:val=""/>
      <w:lvlJc w:val="left"/>
      <w:pPr>
        <w:tabs>
          <w:tab w:val="num" w:pos="5760"/>
        </w:tabs>
        <w:ind w:left="6480" w:hanging="720"/>
      </w:pPr>
    </w:lvl>
    <w:lvl w:ilvl="8">
      <w:start w:val="1"/>
      <w:numFmt w:val="none"/>
      <w:lvlText w:val=""/>
      <w:lvlJc w:val="left"/>
      <w:pPr>
        <w:tabs>
          <w:tab w:val="num" w:pos="6480"/>
        </w:tabs>
        <w:ind w:left="7200" w:hanging="720"/>
      </w:pPr>
    </w:lvl>
  </w:abstractNum>
  <w:abstractNum w:abstractNumId="6" w15:restartNumberingAfterBreak="0">
    <w:nsid w:val="4D737AF0"/>
    <w:multiLevelType w:val="multilevel"/>
    <w:tmpl w:val="EC32CF02"/>
    <w:lvl w:ilvl="0">
      <w:start w:val="1"/>
      <w:numFmt w:val="decimal"/>
      <w:lvlText w:val="%1."/>
      <w:lvlJc w:val="left"/>
      <w:pPr>
        <w:ind w:left="360" w:hanging="360"/>
      </w:pPr>
      <w:rPr>
        <w:rFonts w:hint="default"/>
        <w:b/>
        <w:bCs/>
        <w:i w:val="0"/>
        <w:i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B581A75"/>
    <w:multiLevelType w:val="hybridMultilevel"/>
    <w:tmpl w:val="806E8A04"/>
    <w:lvl w:ilvl="0" w:tplc="444C665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54823A0"/>
    <w:multiLevelType w:val="hybridMultilevel"/>
    <w:tmpl w:val="BB0AE9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8089725">
    <w:abstractNumId w:val="1"/>
  </w:num>
  <w:num w:numId="2" w16cid:durableId="1966808432">
    <w:abstractNumId w:val="6"/>
  </w:num>
  <w:num w:numId="3" w16cid:durableId="1617056659">
    <w:abstractNumId w:val="7"/>
  </w:num>
  <w:num w:numId="4" w16cid:durableId="347491926">
    <w:abstractNumId w:val="8"/>
  </w:num>
  <w:num w:numId="5" w16cid:durableId="1531920137">
    <w:abstractNumId w:val="2"/>
  </w:num>
  <w:num w:numId="6" w16cid:durableId="1080953148">
    <w:abstractNumId w:val="3"/>
  </w:num>
  <w:num w:numId="7" w16cid:durableId="1478186290">
    <w:abstractNumId w:val="4"/>
  </w:num>
  <w:num w:numId="8" w16cid:durableId="7844265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0497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1" w:cryptProviderType="rsaAES" w:cryptAlgorithmClass="hash" w:cryptAlgorithmType="typeAny" w:cryptAlgorithmSid="14" w:cryptSpinCount="100000" w:hash="BJEY1sg7WqFCG8DzxV7Z8aJ42KuKOOprhI48oS10RvP4Vv4Rd4jXVO9j7z2lr0zKAKxljcZG8nn6aYwHMq47fQ==" w:salt="FrUTxImFQmuqrL3TNjo43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5A"/>
    <w:rsid w:val="00003049"/>
    <w:rsid w:val="000030A7"/>
    <w:rsid w:val="00070579"/>
    <w:rsid w:val="00073CC8"/>
    <w:rsid w:val="00092DD3"/>
    <w:rsid w:val="000970C2"/>
    <w:rsid w:val="000A294D"/>
    <w:rsid w:val="000A521F"/>
    <w:rsid w:val="000B2902"/>
    <w:rsid w:val="000C0692"/>
    <w:rsid w:val="000D584F"/>
    <w:rsid w:val="000E0E85"/>
    <w:rsid w:val="0014319B"/>
    <w:rsid w:val="00145C43"/>
    <w:rsid w:val="00155E34"/>
    <w:rsid w:val="00174029"/>
    <w:rsid w:val="001931D2"/>
    <w:rsid w:val="001C1F7F"/>
    <w:rsid w:val="001D43E3"/>
    <w:rsid w:val="001E070E"/>
    <w:rsid w:val="001E1FC6"/>
    <w:rsid w:val="001F4472"/>
    <w:rsid w:val="001F626D"/>
    <w:rsid w:val="001F7C6E"/>
    <w:rsid w:val="00211F5E"/>
    <w:rsid w:val="00220B79"/>
    <w:rsid w:val="00234C76"/>
    <w:rsid w:val="00272F11"/>
    <w:rsid w:val="00274F6A"/>
    <w:rsid w:val="00293A0D"/>
    <w:rsid w:val="002A167D"/>
    <w:rsid w:val="002C0673"/>
    <w:rsid w:val="002C7734"/>
    <w:rsid w:val="002D1FE4"/>
    <w:rsid w:val="00322458"/>
    <w:rsid w:val="00335BFB"/>
    <w:rsid w:val="003D5E97"/>
    <w:rsid w:val="003E32C3"/>
    <w:rsid w:val="00401344"/>
    <w:rsid w:val="00405111"/>
    <w:rsid w:val="00410B7F"/>
    <w:rsid w:val="00411A3C"/>
    <w:rsid w:val="00427C32"/>
    <w:rsid w:val="004430D4"/>
    <w:rsid w:val="00445715"/>
    <w:rsid w:val="00450C9F"/>
    <w:rsid w:val="004550EF"/>
    <w:rsid w:val="004609C5"/>
    <w:rsid w:val="004642AC"/>
    <w:rsid w:val="0046622B"/>
    <w:rsid w:val="00475569"/>
    <w:rsid w:val="004A4F9E"/>
    <w:rsid w:val="004C3908"/>
    <w:rsid w:val="004C4806"/>
    <w:rsid w:val="005018A8"/>
    <w:rsid w:val="005034EE"/>
    <w:rsid w:val="00512D2A"/>
    <w:rsid w:val="00515CE7"/>
    <w:rsid w:val="00515D58"/>
    <w:rsid w:val="0056144E"/>
    <w:rsid w:val="0058137D"/>
    <w:rsid w:val="005A407E"/>
    <w:rsid w:val="005A61EF"/>
    <w:rsid w:val="005F285B"/>
    <w:rsid w:val="00617C6A"/>
    <w:rsid w:val="0063327F"/>
    <w:rsid w:val="00634CBB"/>
    <w:rsid w:val="006369C9"/>
    <w:rsid w:val="006713B7"/>
    <w:rsid w:val="0067667D"/>
    <w:rsid w:val="00677CD6"/>
    <w:rsid w:val="00691CD6"/>
    <w:rsid w:val="006A14CB"/>
    <w:rsid w:val="006B57B6"/>
    <w:rsid w:val="006C3D74"/>
    <w:rsid w:val="006D2716"/>
    <w:rsid w:val="006E0A6F"/>
    <w:rsid w:val="007074FF"/>
    <w:rsid w:val="00721771"/>
    <w:rsid w:val="0072440A"/>
    <w:rsid w:val="00747118"/>
    <w:rsid w:val="007669F4"/>
    <w:rsid w:val="007826DB"/>
    <w:rsid w:val="007946AE"/>
    <w:rsid w:val="007A037D"/>
    <w:rsid w:val="007A6CC0"/>
    <w:rsid w:val="007C21A5"/>
    <w:rsid w:val="007D10BF"/>
    <w:rsid w:val="007D6A2D"/>
    <w:rsid w:val="007D6C56"/>
    <w:rsid w:val="00814198"/>
    <w:rsid w:val="00851F56"/>
    <w:rsid w:val="0085262E"/>
    <w:rsid w:val="00877D5C"/>
    <w:rsid w:val="008C456C"/>
    <w:rsid w:val="009044F5"/>
    <w:rsid w:val="00926398"/>
    <w:rsid w:val="00926CF2"/>
    <w:rsid w:val="00936343"/>
    <w:rsid w:val="0094700B"/>
    <w:rsid w:val="00947BA0"/>
    <w:rsid w:val="00953CC2"/>
    <w:rsid w:val="00954D26"/>
    <w:rsid w:val="009C4E30"/>
    <w:rsid w:val="009E1F2D"/>
    <w:rsid w:val="009E706B"/>
    <w:rsid w:val="009F2517"/>
    <w:rsid w:val="00A05B6C"/>
    <w:rsid w:val="00A06F53"/>
    <w:rsid w:val="00A07239"/>
    <w:rsid w:val="00A11573"/>
    <w:rsid w:val="00A65A92"/>
    <w:rsid w:val="00AD0735"/>
    <w:rsid w:val="00AD29D9"/>
    <w:rsid w:val="00AD320A"/>
    <w:rsid w:val="00AE03B9"/>
    <w:rsid w:val="00B36863"/>
    <w:rsid w:val="00B412D2"/>
    <w:rsid w:val="00B52066"/>
    <w:rsid w:val="00B61147"/>
    <w:rsid w:val="00B85A08"/>
    <w:rsid w:val="00BA2EC9"/>
    <w:rsid w:val="00BC17DB"/>
    <w:rsid w:val="00BC5995"/>
    <w:rsid w:val="00BF0093"/>
    <w:rsid w:val="00BF2E98"/>
    <w:rsid w:val="00C1201A"/>
    <w:rsid w:val="00C2023F"/>
    <w:rsid w:val="00C43EF6"/>
    <w:rsid w:val="00C655F9"/>
    <w:rsid w:val="00C94856"/>
    <w:rsid w:val="00C964CD"/>
    <w:rsid w:val="00CB111C"/>
    <w:rsid w:val="00CB2443"/>
    <w:rsid w:val="00CB648A"/>
    <w:rsid w:val="00CC4F2B"/>
    <w:rsid w:val="00CC77B5"/>
    <w:rsid w:val="00CF0E5A"/>
    <w:rsid w:val="00D02399"/>
    <w:rsid w:val="00D15B4A"/>
    <w:rsid w:val="00D5302E"/>
    <w:rsid w:val="00D5350E"/>
    <w:rsid w:val="00D67003"/>
    <w:rsid w:val="00D7755E"/>
    <w:rsid w:val="00D927C7"/>
    <w:rsid w:val="00DA3028"/>
    <w:rsid w:val="00DA3202"/>
    <w:rsid w:val="00DB262B"/>
    <w:rsid w:val="00DC2E59"/>
    <w:rsid w:val="00DE6CB0"/>
    <w:rsid w:val="00E04076"/>
    <w:rsid w:val="00E10969"/>
    <w:rsid w:val="00E11982"/>
    <w:rsid w:val="00E2529E"/>
    <w:rsid w:val="00E25969"/>
    <w:rsid w:val="00E75FCA"/>
    <w:rsid w:val="00E95BB3"/>
    <w:rsid w:val="00E9750B"/>
    <w:rsid w:val="00EA0973"/>
    <w:rsid w:val="00EA4215"/>
    <w:rsid w:val="00EA4BAF"/>
    <w:rsid w:val="00EB13A9"/>
    <w:rsid w:val="00ED7D09"/>
    <w:rsid w:val="00EE1CBD"/>
    <w:rsid w:val="00F00085"/>
    <w:rsid w:val="00F13387"/>
    <w:rsid w:val="00F263B1"/>
    <w:rsid w:val="00F33EFF"/>
    <w:rsid w:val="00F66424"/>
    <w:rsid w:val="00FA227A"/>
    <w:rsid w:val="00FA2506"/>
    <w:rsid w:val="00FA562D"/>
    <w:rsid w:val="00FB641F"/>
    <w:rsid w:val="00FB7DB7"/>
    <w:rsid w:val="00FC7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C772B"/>
  <w15:chartTrackingRefBased/>
  <w15:docId w15:val="{4087A0FA-107C-4FDA-8C1D-062D24AC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E5A"/>
  </w:style>
  <w:style w:type="paragraph" w:styleId="Footer">
    <w:name w:val="footer"/>
    <w:basedOn w:val="Normal"/>
    <w:link w:val="FooterChar"/>
    <w:uiPriority w:val="99"/>
    <w:unhideWhenUsed/>
    <w:rsid w:val="00CF0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E5A"/>
  </w:style>
  <w:style w:type="table" w:styleId="TableGrid">
    <w:name w:val="Table Grid"/>
    <w:basedOn w:val="TableNormal"/>
    <w:uiPriority w:val="39"/>
    <w:rsid w:val="00E97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2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7C7"/>
    <w:rPr>
      <w:rFonts w:ascii="Segoe UI" w:hAnsi="Segoe UI" w:cs="Segoe UI"/>
      <w:sz w:val="18"/>
      <w:szCs w:val="18"/>
    </w:rPr>
  </w:style>
  <w:style w:type="paragraph" w:styleId="ListParagraph">
    <w:name w:val="List Paragraph"/>
    <w:basedOn w:val="Normal"/>
    <w:uiPriority w:val="34"/>
    <w:qFormat/>
    <w:rsid w:val="00DA3202"/>
    <w:pPr>
      <w:ind w:left="720"/>
      <w:contextualSpacing/>
    </w:pPr>
  </w:style>
  <w:style w:type="character" w:styleId="CommentReference">
    <w:name w:val="annotation reference"/>
    <w:basedOn w:val="DefaultParagraphFont"/>
    <w:uiPriority w:val="99"/>
    <w:semiHidden/>
    <w:unhideWhenUsed/>
    <w:rsid w:val="00DA3202"/>
    <w:rPr>
      <w:sz w:val="16"/>
      <w:szCs w:val="16"/>
    </w:rPr>
  </w:style>
  <w:style w:type="paragraph" w:styleId="CommentText">
    <w:name w:val="annotation text"/>
    <w:basedOn w:val="Normal"/>
    <w:link w:val="CommentTextChar"/>
    <w:uiPriority w:val="99"/>
    <w:unhideWhenUsed/>
    <w:rsid w:val="00DA3202"/>
    <w:pPr>
      <w:spacing w:line="240" w:lineRule="auto"/>
    </w:pPr>
    <w:rPr>
      <w:sz w:val="20"/>
      <w:szCs w:val="20"/>
    </w:rPr>
  </w:style>
  <w:style w:type="character" w:customStyle="1" w:styleId="CommentTextChar">
    <w:name w:val="Comment Text Char"/>
    <w:basedOn w:val="DefaultParagraphFont"/>
    <w:link w:val="CommentText"/>
    <w:uiPriority w:val="99"/>
    <w:rsid w:val="00DA3202"/>
    <w:rPr>
      <w:sz w:val="20"/>
      <w:szCs w:val="20"/>
    </w:rPr>
  </w:style>
  <w:style w:type="table" w:customStyle="1" w:styleId="TableGrid1">
    <w:name w:val="Table Grid1"/>
    <w:basedOn w:val="TableNormal"/>
    <w:next w:val="TableGrid"/>
    <w:uiPriority w:val="39"/>
    <w:rsid w:val="00E2596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263B1"/>
    <w:rPr>
      <w:b/>
      <w:bCs/>
    </w:rPr>
  </w:style>
  <w:style w:type="character" w:customStyle="1" w:styleId="CommentSubjectChar">
    <w:name w:val="Comment Subject Char"/>
    <w:basedOn w:val="CommentTextChar"/>
    <w:link w:val="CommentSubject"/>
    <w:uiPriority w:val="99"/>
    <w:semiHidden/>
    <w:rsid w:val="00F263B1"/>
    <w:rPr>
      <w:b/>
      <w:bCs/>
      <w:sz w:val="20"/>
      <w:szCs w:val="20"/>
    </w:rPr>
  </w:style>
  <w:style w:type="paragraph" w:styleId="Revision">
    <w:name w:val="Revision"/>
    <w:hidden/>
    <w:uiPriority w:val="99"/>
    <w:semiHidden/>
    <w:rsid w:val="004609C5"/>
    <w:pPr>
      <w:spacing w:after="0" w:line="240" w:lineRule="auto"/>
    </w:pPr>
  </w:style>
  <w:style w:type="paragraph" w:customStyle="1" w:styleId="SFParasubclause3">
    <w:name w:val="SF Para subclause 3"/>
    <w:basedOn w:val="Normal"/>
    <w:rsid w:val="00E10969"/>
    <w:pPr>
      <w:numPr>
        <w:ilvl w:val="3"/>
        <w:numId w:val="8"/>
      </w:numPr>
      <w:spacing w:before="120" w:after="240" w:line="240" w:lineRule="auto"/>
    </w:pPr>
    <w:rPr>
      <w:rFonts w:ascii="Times New Roman" w:hAnsi="Times New Roman" w:cs="Times New Roman"/>
      <w:color w:val="000000"/>
      <w:sz w:val="24"/>
      <w:szCs w:val="24"/>
    </w:rPr>
  </w:style>
  <w:style w:type="paragraph" w:customStyle="1" w:styleId="SFPara-Clause">
    <w:name w:val="SF Para - Clause"/>
    <w:basedOn w:val="Normal"/>
    <w:rsid w:val="00E10969"/>
    <w:pPr>
      <w:numPr>
        <w:numId w:val="8"/>
      </w:numPr>
      <w:spacing w:before="240" w:after="240" w:line="240" w:lineRule="auto"/>
    </w:pPr>
    <w:rPr>
      <w:rFonts w:ascii="Calibri" w:hAnsi="Calibri" w:cs="Calibri"/>
      <w:color w:val="000000"/>
      <w:kern w:val="2"/>
      <w14:ligatures w14:val="standardContextual"/>
    </w:rPr>
  </w:style>
  <w:style w:type="character" w:customStyle="1" w:styleId="SFParasubclause1Char">
    <w:name w:val="SF Para subclause 1 Char"/>
    <w:basedOn w:val="DefaultParagraphFont"/>
    <w:link w:val="SFParasubclause1"/>
    <w:locked/>
    <w:rsid w:val="00E10969"/>
    <w:rPr>
      <w:rFonts w:ascii="Calibri" w:hAnsi="Calibri" w:cs="Calibri"/>
      <w:color w:val="000000"/>
    </w:rPr>
  </w:style>
  <w:style w:type="paragraph" w:customStyle="1" w:styleId="SFParasubclause1">
    <w:name w:val="SF Para subclause 1"/>
    <w:basedOn w:val="Normal"/>
    <w:link w:val="SFParasubclause1Char"/>
    <w:rsid w:val="00E10969"/>
    <w:pPr>
      <w:numPr>
        <w:ilvl w:val="1"/>
        <w:numId w:val="8"/>
      </w:numPr>
      <w:spacing w:before="120" w:after="240" w:line="240" w:lineRule="auto"/>
    </w:pPr>
    <w:rPr>
      <w:rFonts w:ascii="Calibri" w:hAnsi="Calibri" w:cs="Calibri"/>
      <w:color w:val="000000"/>
    </w:rPr>
  </w:style>
  <w:style w:type="paragraph" w:customStyle="1" w:styleId="SFParasubclause2">
    <w:name w:val="SF Para subclause 2"/>
    <w:basedOn w:val="Normal"/>
    <w:rsid w:val="00E10969"/>
    <w:pPr>
      <w:numPr>
        <w:ilvl w:val="2"/>
        <w:numId w:val="8"/>
      </w:numPr>
      <w:spacing w:before="120" w:after="24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538F6-44C2-492E-AE18-49237D4B7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2806</Words>
  <Characters>16415</Characters>
  <Application>Microsoft Office Word</Application>
  <DocSecurity>8</DocSecurity>
  <Lines>305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4</cp:revision>
  <cp:lastPrinted>2021-08-24T14:59:00Z</cp:lastPrinted>
  <dcterms:created xsi:type="dcterms:W3CDTF">2026-03-03T12:58:00Z</dcterms:created>
  <dcterms:modified xsi:type="dcterms:W3CDTF">2026-03-09T18:24:00Z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772a5-873a-4187-ab2e-65e3356bc1cd_Enabled">
    <vt:lpwstr>true</vt:lpwstr>
  </property>
  <property fmtid="{D5CDD505-2E9C-101B-9397-08002B2CF9AE}" pid="3" name="MSIP_Label_91a772a5-873a-4187-ab2e-65e3356bc1cd_SetDate">
    <vt:lpwstr>2026-03-02T20:36:40Z</vt:lpwstr>
  </property>
  <property fmtid="{D5CDD505-2E9C-101B-9397-08002B2CF9AE}" pid="4" name="MSIP_Label_91a772a5-873a-4187-ab2e-65e3356bc1cd_Method">
    <vt:lpwstr>Privileged</vt:lpwstr>
  </property>
  <property fmtid="{D5CDD505-2E9C-101B-9397-08002B2CF9AE}" pid="5" name="MSIP_Label_91a772a5-873a-4187-ab2e-65e3356bc1cd_Name">
    <vt:lpwstr>Public</vt:lpwstr>
  </property>
  <property fmtid="{D5CDD505-2E9C-101B-9397-08002B2CF9AE}" pid="6" name="MSIP_Label_91a772a5-873a-4187-ab2e-65e3356bc1cd_SiteId">
    <vt:lpwstr>8499232e-a71a-45ed-aeca-64041089512e</vt:lpwstr>
  </property>
  <property fmtid="{D5CDD505-2E9C-101B-9397-08002B2CF9AE}" pid="7" name="MSIP_Label_91a772a5-873a-4187-ab2e-65e3356bc1cd_ActionId">
    <vt:lpwstr>13cb86dc-0174-4cff-91f9-99a87eef1418</vt:lpwstr>
  </property>
  <property fmtid="{D5CDD505-2E9C-101B-9397-08002B2CF9AE}" pid="8" name="MSIP_Label_91a772a5-873a-4187-ab2e-65e3356bc1cd_ContentBits">
    <vt:lpwstr>0</vt:lpwstr>
  </property>
  <property fmtid="{D5CDD505-2E9C-101B-9397-08002B2CF9AE}" pid="9" name="MSIP_Label_91a772a5-873a-4187-ab2e-65e3356bc1cd_Tag">
    <vt:lpwstr>10, 0, 1, 1</vt:lpwstr>
  </property>
</Properties>
</file>