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12524864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FE1640">
        <w:rPr>
          <w:bCs/>
          <w:szCs w:val="24"/>
        </w:rPr>
        <w:t>Playground Equipment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23140" w:rsidRPr="005A1AF2">
        <w:rPr>
          <w:szCs w:val="24"/>
        </w:rPr>
        <w:t>03/</w:t>
      </w:r>
      <w:r w:rsidR="005A1AF2" w:rsidRPr="005A1AF2">
        <w:rPr>
          <w:szCs w:val="24"/>
        </w:rPr>
        <w:t>10</w:t>
      </w:r>
      <w:r w:rsidR="00823140" w:rsidRPr="005A1AF2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39E287B1" w:rsidR="00EA1F05" w:rsidRPr="00DA4DE3" w:rsidRDefault="00E00A16" w:rsidP="00E00A16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Is the County looking for vendors to provide an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apples to apples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match to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the Playground Boss structure provided in Exhibit F.</w:t>
      </w:r>
    </w:p>
    <w:p w14:paraId="502707AC" w14:textId="59E51412" w:rsidR="002D4C1C" w:rsidRPr="00DA4DE3" w:rsidRDefault="00E00A16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See Exhibit A, 2. Base Bid. </w:t>
      </w:r>
      <w:r w:rsidR="00D2774D">
        <w:rPr>
          <w:b/>
          <w:bCs/>
          <w:color w:val="000000"/>
          <w:szCs w:val="24"/>
        </w:rPr>
        <w:t>Contractors</w:t>
      </w:r>
      <w:r>
        <w:rPr>
          <w:b/>
          <w:bCs/>
          <w:color w:val="000000"/>
          <w:szCs w:val="24"/>
        </w:rPr>
        <w:t xml:space="preserve"> </w:t>
      </w:r>
      <w:proofErr w:type="gramStart"/>
      <w:r w:rsidR="00D2774D">
        <w:rPr>
          <w:b/>
          <w:bCs/>
          <w:color w:val="000000"/>
          <w:szCs w:val="24"/>
        </w:rPr>
        <w:t>are advised</w:t>
      </w:r>
      <w:proofErr w:type="gramEnd"/>
      <w:r>
        <w:rPr>
          <w:b/>
          <w:bCs/>
          <w:color w:val="000000"/>
          <w:szCs w:val="24"/>
        </w:rPr>
        <w:t xml:space="preserve"> that the Scope of Work represents the minimum requirements desired by the County.</w:t>
      </w:r>
    </w:p>
    <w:p w14:paraId="6B9F4DDC" w14:textId="39128FCF" w:rsidR="00EA1F05" w:rsidRPr="00DB1EAD" w:rsidRDefault="00E00A16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DB1EAD">
        <w:rPr>
          <w:rFonts w:ascii="Times New Roman" w:hAnsi="Times New Roman"/>
          <w:color w:val="000000"/>
          <w:sz w:val="24"/>
          <w:szCs w:val="24"/>
        </w:rPr>
        <w:t>Are the swings staying in place?</w:t>
      </w:r>
    </w:p>
    <w:p w14:paraId="2223DDBF" w14:textId="396EF587" w:rsidR="00DA4DE3" w:rsidRPr="00DB1EAD" w:rsidRDefault="00832D19" w:rsidP="007E1C80">
      <w:pPr>
        <w:pStyle w:val="ListParagraph"/>
        <w:numPr>
          <w:ilvl w:val="1"/>
          <w:numId w:val="8"/>
        </w:numPr>
        <w:spacing w:after="160"/>
        <w:ind w:left="532" w:hanging="446"/>
        <w:jc w:val="both"/>
        <w:rPr>
          <w:rFonts w:asciiTheme="minorHAnsi" w:hAnsiTheme="minorHAnsi" w:cstheme="minorHAnsi"/>
          <w:b/>
          <w:bCs/>
          <w:color w:val="000000"/>
        </w:rPr>
      </w:pPr>
      <w:r w:rsidRPr="00DB1EAD">
        <w:rPr>
          <w:rFonts w:asciiTheme="minorHAnsi" w:hAnsiTheme="minorHAnsi" w:cstheme="minorHAnsi"/>
          <w:b/>
          <w:bCs/>
          <w:color w:val="000000"/>
        </w:rPr>
        <w:t xml:space="preserve">Yes, the existing </w:t>
      </w:r>
      <w:r w:rsidR="0003678E" w:rsidRPr="00DB1EAD">
        <w:rPr>
          <w:rFonts w:asciiTheme="minorHAnsi" w:hAnsiTheme="minorHAnsi" w:cstheme="minorHAnsi"/>
          <w:b/>
          <w:bCs/>
          <w:color w:val="000000"/>
        </w:rPr>
        <w:t xml:space="preserve">swings </w:t>
      </w:r>
      <w:r w:rsidRPr="00DB1EAD">
        <w:rPr>
          <w:rFonts w:asciiTheme="minorHAnsi" w:hAnsiTheme="minorHAnsi" w:cstheme="minorHAnsi"/>
          <w:b/>
          <w:bCs/>
          <w:color w:val="000000"/>
        </w:rPr>
        <w:t>are to remain in place.</w:t>
      </w:r>
    </w:p>
    <w:p w14:paraId="088DBAD5" w14:textId="102BDA2C" w:rsidR="00DA4DE3" w:rsidRPr="00DB1EAD" w:rsidRDefault="00E00A16" w:rsidP="007E1C80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DB1EAD">
        <w:rPr>
          <w:rFonts w:ascii="Times New Roman" w:hAnsi="Times New Roman"/>
          <w:color w:val="000000"/>
          <w:sz w:val="24"/>
          <w:szCs w:val="24"/>
        </w:rPr>
        <w:t>Do we need to remove the existing mulch?</w:t>
      </w:r>
    </w:p>
    <w:p w14:paraId="19960857" w14:textId="6FF74C64" w:rsidR="00DA4DE3" w:rsidRPr="00DB1EAD" w:rsidRDefault="00832D19" w:rsidP="00DA4DE3">
      <w:pPr>
        <w:pStyle w:val="ListParagraph"/>
        <w:numPr>
          <w:ilvl w:val="1"/>
          <w:numId w:val="8"/>
        </w:numPr>
        <w:tabs>
          <w:tab w:val="left" w:pos="900"/>
        </w:tabs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</w:rPr>
      </w:pPr>
      <w:r w:rsidRPr="00DB1EAD">
        <w:rPr>
          <w:rFonts w:cs="Calibri"/>
          <w:b/>
          <w:bCs/>
          <w:color w:val="000000"/>
        </w:rPr>
        <w:t xml:space="preserve">Yes, it is the Contractor responsibility to remove the existing mulch and stockpile within the work area and regrade back in place. If additional ADA </w:t>
      </w:r>
      <w:proofErr w:type="gramStart"/>
      <w:r w:rsidRPr="00DB1EAD">
        <w:rPr>
          <w:rFonts w:cs="Calibri"/>
          <w:b/>
          <w:bCs/>
          <w:color w:val="000000"/>
        </w:rPr>
        <w:t>mulch</w:t>
      </w:r>
      <w:proofErr w:type="gramEnd"/>
      <w:r w:rsidRPr="00DB1EAD">
        <w:rPr>
          <w:rFonts w:cs="Calibri"/>
          <w:b/>
          <w:bCs/>
          <w:color w:val="000000"/>
        </w:rPr>
        <w:t xml:space="preserve"> is needed it will be provided but the County using the County contract and installed by the same contractor. </w:t>
      </w:r>
    </w:p>
    <w:p w14:paraId="5DE483D0" w14:textId="00806474" w:rsidR="007E1C80" w:rsidRPr="00DB1EAD" w:rsidRDefault="007E1C80" w:rsidP="007E1C80">
      <w:pPr>
        <w:tabs>
          <w:tab w:val="left" w:pos="900"/>
        </w:tabs>
        <w:spacing w:after="160"/>
        <w:ind w:hanging="446"/>
        <w:jc w:val="both"/>
        <w:rPr>
          <w:color w:val="000000"/>
          <w:szCs w:val="24"/>
        </w:rPr>
      </w:pPr>
      <w:r w:rsidRPr="00DB1EAD">
        <w:rPr>
          <w:color w:val="000000"/>
          <w:szCs w:val="24"/>
        </w:rPr>
        <w:t>Q</w:t>
      </w:r>
      <w:r w:rsidR="00E00A16" w:rsidRPr="00DB1EAD">
        <w:rPr>
          <w:color w:val="000000"/>
          <w:szCs w:val="24"/>
        </w:rPr>
        <w:t>8</w:t>
      </w:r>
      <w:r w:rsidRPr="00DB1EAD">
        <w:rPr>
          <w:color w:val="000000"/>
          <w:szCs w:val="24"/>
        </w:rPr>
        <w:t>.</w:t>
      </w:r>
      <w:r w:rsidRPr="00DB1EAD">
        <w:rPr>
          <w:color w:val="000000"/>
          <w:szCs w:val="24"/>
        </w:rPr>
        <w:tab/>
      </w:r>
      <w:r w:rsidR="00E00A16" w:rsidRPr="00DB1EAD">
        <w:rPr>
          <w:color w:val="000000"/>
          <w:szCs w:val="24"/>
        </w:rPr>
        <w:t xml:space="preserve">Does the County need us to provide new borders to contain the </w:t>
      </w:r>
      <w:proofErr w:type="gramStart"/>
      <w:r w:rsidR="00E00A16" w:rsidRPr="00DB1EAD">
        <w:rPr>
          <w:color w:val="000000"/>
          <w:szCs w:val="24"/>
        </w:rPr>
        <w:t>mulch</w:t>
      </w:r>
      <w:proofErr w:type="gramEnd"/>
      <w:r w:rsidR="00E00A16" w:rsidRPr="00DB1EAD">
        <w:rPr>
          <w:color w:val="000000"/>
          <w:szCs w:val="24"/>
        </w:rPr>
        <w:t xml:space="preserve"> that the County is providing?</w:t>
      </w:r>
    </w:p>
    <w:p w14:paraId="24145012" w14:textId="6B0B02BB" w:rsidR="007E1C80" w:rsidRPr="00DB1EAD" w:rsidRDefault="00832D19" w:rsidP="007E1C80">
      <w:pPr>
        <w:pStyle w:val="ListParagraph"/>
        <w:numPr>
          <w:ilvl w:val="0"/>
          <w:numId w:val="11"/>
        </w:numPr>
        <w:tabs>
          <w:tab w:val="left" w:pos="900"/>
        </w:tabs>
        <w:spacing w:after="160"/>
        <w:ind w:left="532" w:hanging="446"/>
        <w:jc w:val="both"/>
        <w:rPr>
          <w:b/>
          <w:bCs/>
          <w:color w:val="000000"/>
          <w:szCs w:val="24"/>
        </w:rPr>
      </w:pPr>
      <w:r w:rsidRPr="00DB1EAD">
        <w:rPr>
          <w:b/>
          <w:bCs/>
          <w:color w:val="000000"/>
          <w:szCs w:val="24"/>
        </w:rPr>
        <w:t xml:space="preserve">No, </w:t>
      </w:r>
      <w:r w:rsidR="00D2774D">
        <w:rPr>
          <w:b/>
          <w:bCs/>
          <w:color w:val="000000"/>
          <w:szCs w:val="24"/>
        </w:rPr>
        <w:t xml:space="preserve">borders are not </w:t>
      </w:r>
      <w:r w:rsidRPr="00DB1EAD">
        <w:rPr>
          <w:b/>
          <w:bCs/>
          <w:color w:val="000000"/>
          <w:szCs w:val="24"/>
        </w:rPr>
        <w:t>needed for this project.</w:t>
      </w:r>
    </w:p>
    <w:p w14:paraId="55A1433C" w14:textId="3C61A6F9" w:rsidR="00E00A16" w:rsidRDefault="00E00A16" w:rsidP="00E00A16">
      <w:pPr>
        <w:tabs>
          <w:tab w:val="left" w:pos="900"/>
        </w:tabs>
        <w:spacing w:after="160"/>
        <w:ind w:hanging="446"/>
        <w:jc w:val="both"/>
        <w:rPr>
          <w:color w:val="000000"/>
          <w:szCs w:val="24"/>
        </w:rPr>
      </w:pPr>
      <w:r w:rsidRPr="00DB1EAD">
        <w:rPr>
          <w:color w:val="000000"/>
          <w:szCs w:val="24"/>
        </w:rPr>
        <w:t>Q9.</w:t>
      </w:r>
      <w:r w:rsidRPr="00DB1EAD">
        <w:rPr>
          <w:color w:val="000000"/>
          <w:szCs w:val="24"/>
        </w:rPr>
        <w:tab/>
        <w:t>Is permitting required?</w:t>
      </w:r>
    </w:p>
    <w:p w14:paraId="0243363F" w14:textId="35746D8F" w:rsidR="00E00A16" w:rsidRDefault="00E00A16" w:rsidP="00E00A16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b/>
          <w:bCs/>
          <w:color w:val="000000"/>
          <w:szCs w:val="24"/>
        </w:rPr>
      </w:pPr>
      <w:r w:rsidRPr="00E00A16">
        <w:rPr>
          <w:b/>
          <w:bCs/>
          <w:color w:val="000000"/>
          <w:szCs w:val="24"/>
        </w:rPr>
        <w:t>Yes</w:t>
      </w:r>
    </w:p>
    <w:p w14:paraId="22CDDABC" w14:textId="60ED42F4" w:rsidR="00DB1EAD" w:rsidRPr="00DB1EAD" w:rsidRDefault="00DB1EAD" w:rsidP="00DB1EAD">
      <w:pPr>
        <w:tabs>
          <w:tab w:val="left" w:pos="900"/>
        </w:tabs>
        <w:spacing w:after="160"/>
        <w:ind w:hanging="446"/>
        <w:jc w:val="both"/>
        <w:rPr>
          <w:color w:val="000000"/>
          <w:szCs w:val="24"/>
        </w:rPr>
      </w:pPr>
      <w:r w:rsidRPr="00DB1EAD">
        <w:rPr>
          <w:color w:val="000000"/>
          <w:szCs w:val="24"/>
        </w:rPr>
        <w:t>Q10.</w:t>
      </w:r>
      <w:r>
        <w:rPr>
          <w:color w:val="000000"/>
          <w:szCs w:val="24"/>
        </w:rPr>
        <w:t xml:space="preserve"> </w:t>
      </w:r>
      <w:r w:rsidRPr="00DB1EAD">
        <w:rPr>
          <w:color w:val="000000"/>
          <w:szCs w:val="24"/>
        </w:rPr>
        <w:t xml:space="preserve">Are there any restrooms </w:t>
      </w:r>
      <w:r>
        <w:rPr>
          <w:color w:val="000000"/>
          <w:szCs w:val="24"/>
        </w:rPr>
        <w:t xml:space="preserve">that </w:t>
      </w:r>
      <w:r w:rsidRPr="00DB1EAD">
        <w:rPr>
          <w:color w:val="000000"/>
          <w:szCs w:val="24"/>
        </w:rPr>
        <w:t>need to be constructed at the park?</w:t>
      </w:r>
    </w:p>
    <w:p w14:paraId="4BDFE992" w14:textId="33AED7C6" w:rsidR="00DB1EAD" w:rsidRDefault="00DB1EAD" w:rsidP="00DB1EAD">
      <w:pPr>
        <w:pStyle w:val="ListParagraph"/>
        <w:numPr>
          <w:ilvl w:val="0"/>
          <w:numId w:val="17"/>
        </w:numPr>
        <w:spacing w:after="16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No. See Exhibit A to view Scope of Work.</w:t>
      </w:r>
    </w:p>
    <w:p w14:paraId="26302ECC" w14:textId="5249478B" w:rsidR="00582D9A" w:rsidRDefault="00582D9A" w:rsidP="00582D9A">
      <w:pPr>
        <w:tabs>
          <w:tab w:val="left" w:pos="900"/>
        </w:tabs>
        <w:spacing w:after="160"/>
        <w:ind w:hanging="446"/>
        <w:jc w:val="both"/>
        <w:rPr>
          <w:color w:val="000000"/>
          <w:szCs w:val="24"/>
        </w:rPr>
      </w:pPr>
      <w:r w:rsidRPr="00582D9A">
        <w:rPr>
          <w:color w:val="000000"/>
          <w:szCs w:val="24"/>
        </w:rPr>
        <w:t>Q11.</w:t>
      </w:r>
      <w:r>
        <w:rPr>
          <w:color w:val="000000"/>
          <w:szCs w:val="24"/>
        </w:rPr>
        <w:t xml:space="preserve">  </w:t>
      </w:r>
      <w:r w:rsidR="00D2774D">
        <w:rPr>
          <w:color w:val="000000"/>
          <w:szCs w:val="24"/>
        </w:rPr>
        <w:t xml:space="preserve">Am I safe to add </w:t>
      </w:r>
      <w:proofErr w:type="spellStart"/>
      <w:r w:rsidR="00D2774D">
        <w:rPr>
          <w:color w:val="000000"/>
          <w:szCs w:val="24"/>
        </w:rPr>
        <w:t>Sourcewell</w:t>
      </w:r>
      <w:proofErr w:type="spellEnd"/>
      <w:r w:rsidR="00D2774D">
        <w:rPr>
          <w:color w:val="000000"/>
          <w:szCs w:val="24"/>
        </w:rPr>
        <w:t xml:space="preserve"> or another purchasing contract as an option? Do you have a specific purchasing contract you use?</w:t>
      </w:r>
    </w:p>
    <w:p w14:paraId="02FABB2B" w14:textId="6BA7DA19" w:rsidR="00D2774D" w:rsidRPr="00D2774D" w:rsidRDefault="00D2774D" w:rsidP="00D2774D">
      <w:pPr>
        <w:pStyle w:val="ListParagraph"/>
        <w:numPr>
          <w:ilvl w:val="0"/>
          <w:numId w:val="19"/>
        </w:numPr>
        <w:spacing w:after="16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The County will not consider a third-party source. The Contractor shall abide by Lake County’s</w:t>
      </w:r>
      <w:r w:rsidR="005A1AF2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terms </w:t>
      </w:r>
      <w:r w:rsidR="005A1AF2">
        <w:rPr>
          <w:b/>
          <w:bCs/>
          <w:color w:val="000000"/>
          <w:szCs w:val="24"/>
        </w:rPr>
        <w:t xml:space="preserve">&amp; </w:t>
      </w:r>
      <w:r>
        <w:rPr>
          <w:b/>
          <w:bCs/>
          <w:color w:val="000000"/>
          <w:szCs w:val="24"/>
        </w:rPr>
        <w:t xml:space="preserve">conditions </w:t>
      </w:r>
      <w:r w:rsidR="005A1AF2">
        <w:rPr>
          <w:b/>
          <w:bCs/>
          <w:color w:val="000000"/>
          <w:szCs w:val="24"/>
        </w:rPr>
        <w:t>and</w:t>
      </w:r>
      <w:r>
        <w:rPr>
          <w:b/>
          <w:bCs/>
          <w:color w:val="000000"/>
          <w:szCs w:val="24"/>
        </w:rPr>
        <w:t xml:space="preserve"> bid requirements.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lastRenderedPageBreak/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3104" w14:textId="77777777" w:rsidR="008128D6" w:rsidRDefault="008128D6">
      <w:r>
        <w:separator/>
      </w:r>
    </w:p>
  </w:endnote>
  <w:endnote w:type="continuationSeparator" w:id="0">
    <w:p w14:paraId="65B3D799" w14:textId="77777777" w:rsidR="008128D6" w:rsidRDefault="0081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E64C" w14:textId="77777777" w:rsidR="008128D6" w:rsidRDefault="008128D6">
      <w:r>
        <w:separator/>
      </w:r>
    </w:p>
  </w:footnote>
  <w:footnote w:type="continuationSeparator" w:id="0">
    <w:p w14:paraId="6786DE09" w14:textId="77777777" w:rsidR="008128D6" w:rsidRDefault="0081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64AE27DA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E00A16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FE1640">
      <w:rPr>
        <w:b/>
        <w:bCs/>
      </w:rPr>
      <w:t>420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AE8"/>
    <w:multiLevelType w:val="hybridMultilevel"/>
    <w:tmpl w:val="8E467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17B2"/>
    <w:multiLevelType w:val="hybridMultilevel"/>
    <w:tmpl w:val="234A1E3A"/>
    <w:lvl w:ilvl="0" w:tplc="ECA058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65D2B"/>
    <w:multiLevelType w:val="hybridMultilevel"/>
    <w:tmpl w:val="2FE0F01A"/>
    <w:lvl w:ilvl="0" w:tplc="3D68198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1B4223"/>
    <w:multiLevelType w:val="hybridMultilevel"/>
    <w:tmpl w:val="B596D75A"/>
    <w:lvl w:ilvl="0" w:tplc="90769432">
      <w:start w:val="1"/>
      <w:numFmt w:val="upp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369C2E7A"/>
    <w:multiLevelType w:val="hybridMultilevel"/>
    <w:tmpl w:val="16BED538"/>
    <w:lvl w:ilvl="0" w:tplc="F370B5F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B05A3"/>
    <w:multiLevelType w:val="hybridMultilevel"/>
    <w:tmpl w:val="234A1E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1B55"/>
    <w:multiLevelType w:val="multilevel"/>
    <w:tmpl w:val="4948A10A"/>
    <w:lvl w:ilvl="0">
      <w:start w:val="5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C4B6228"/>
    <w:multiLevelType w:val="hybridMultilevel"/>
    <w:tmpl w:val="234A1E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0C9"/>
    <w:multiLevelType w:val="hybridMultilevel"/>
    <w:tmpl w:val="169E2848"/>
    <w:lvl w:ilvl="0" w:tplc="54862BF0">
      <w:start w:val="1"/>
      <w:numFmt w:val="upperLetter"/>
      <w:lvlText w:val="%1.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4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E5DCC"/>
    <w:multiLevelType w:val="hybridMultilevel"/>
    <w:tmpl w:val="3A206736"/>
    <w:lvl w:ilvl="0" w:tplc="B58653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F4F98"/>
    <w:multiLevelType w:val="hybridMultilevel"/>
    <w:tmpl w:val="F1305F16"/>
    <w:lvl w:ilvl="0" w:tplc="E25A22FE">
      <w:start w:val="1"/>
      <w:numFmt w:val="upperLetter"/>
      <w:lvlText w:val="%1.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num w:numId="1" w16cid:durableId="1288269665">
    <w:abstractNumId w:val="2"/>
  </w:num>
  <w:num w:numId="2" w16cid:durableId="19864184">
    <w:abstractNumId w:val="16"/>
  </w:num>
  <w:num w:numId="3" w16cid:durableId="1569223518">
    <w:abstractNumId w:val="14"/>
  </w:num>
  <w:num w:numId="4" w16cid:durableId="584000639">
    <w:abstractNumId w:val="17"/>
  </w:num>
  <w:num w:numId="5" w16cid:durableId="489567764">
    <w:abstractNumId w:val="4"/>
  </w:num>
  <w:num w:numId="6" w16cid:durableId="445973893">
    <w:abstractNumId w:val="10"/>
  </w:num>
  <w:num w:numId="7" w16cid:durableId="1036589449">
    <w:abstractNumId w:val="8"/>
  </w:num>
  <w:num w:numId="8" w16cid:durableId="767965953">
    <w:abstractNumId w:val="11"/>
  </w:num>
  <w:num w:numId="9" w16cid:durableId="1435591811">
    <w:abstractNumId w:val="5"/>
  </w:num>
  <w:num w:numId="10" w16cid:durableId="706176535">
    <w:abstractNumId w:val="6"/>
  </w:num>
  <w:num w:numId="11" w16cid:durableId="718016239">
    <w:abstractNumId w:val="1"/>
  </w:num>
  <w:num w:numId="12" w16cid:durableId="132986043">
    <w:abstractNumId w:val="13"/>
  </w:num>
  <w:num w:numId="13" w16cid:durableId="1026369987">
    <w:abstractNumId w:val="0"/>
  </w:num>
  <w:num w:numId="14" w16cid:durableId="703479711">
    <w:abstractNumId w:val="15"/>
  </w:num>
  <w:num w:numId="15" w16cid:durableId="2076001982">
    <w:abstractNumId w:val="9"/>
  </w:num>
  <w:num w:numId="16" w16cid:durableId="1516114574">
    <w:abstractNumId w:val="12"/>
  </w:num>
  <w:num w:numId="17" w16cid:durableId="960963669">
    <w:abstractNumId w:val="7"/>
  </w:num>
  <w:num w:numId="18" w16cid:durableId="63534367">
    <w:abstractNumId w:val="18"/>
  </w:num>
  <w:num w:numId="19" w16cid:durableId="1295720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3Nz8SFgWbZ7iuCJv0CfHBtMKUl8q0z2XWGnXlijgRoyx73ZEuqQLVt5dbHm59jAn/P+P00WULNVjYowdVyJPg==" w:salt="55i6MwcG8TPFFyga0yX/S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3678E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0DC7"/>
    <w:rsid w:val="000A3D94"/>
    <w:rsid w:val="000A49A7"/>
    <w:rsid w:val="000A4CAB"/>
    <w:rsid w:val="000A52EB"/>
    <w:rsid w:val="000A7862"/>
    <w:rsid w:val="000B1A8C"/>
    <w:rsid w:val="000D04A1"/>
    <w:rsid w:val="000F43B5"/>
    <w:rsid w:val="00103943"/>
    <w:rsid w:val="00105E32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C9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56709"/>
    <w:rsid w:val="00362BF4"/>
    <w:rsid w:val="0036641A"/>
    <w:rsid w:val="00385A10"/>
    <w:rsid w:val="0038787D"/>
    <w:rsid w:val="003A18D7"/>
    <w:rsid w:val="003A632F"/>
    <w:rsid w:val="003A7DCC"/>
    <w:rsid w:val="003B5832"/>
    <w:rsid w:val="003E27CD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8447D"/>
    <w:rsid w:val="004A3BD2"/>
    <w:rsid w:val="004B1918"/>
    <w:rsid w:val="004B2193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82D9A"/>
    <w:rsid w:val="005A1AF2"/>
    <w:rsid w:val="005B2182"/>
    <w:rsid w:val="005B37C1"/>
    <w:rsid w:val="005C2560"/>
    <w:rsid w:val="005C43BF"/>
    <w:rsid w:val="005D3CB7"/>
    <w:rsid w:val="005F6A8C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6F173A"/>
    <w:rsid w:val="007036FA"/>
    <w:rsid w:val="00706554"/>
    <w:rsid w:val="00707723"/>
    <w:rsid w:val="00710E05"/>
    <w:rsid w:val="007124B6"/>
    <w:rsid w:val="007368C3"/>
    <w:rsid w:val="00763B73"/>
    <w:rsid w:val="00765CDF"/>
    <w:rsid w:val="00783163"/>
    <w:rsid w:val="00785DA3"/>
    <w:rsid w:val="007A5299"/>
    <w:rsid w:val="007E1C80"/>
    <w:rsid w:val="007F6F6F"/>
    <w:rsid w:val="0080285B"/>
    <w:rsid w:val="0080437C"/>
    <w:rsid w:val="00804ECA"/>
    <w:rsid w:val="00807860"/>
    <w:rsid w:val="008128D6"/>
    <w:rsid w:val="00820AE3"/>
    <w:rsid w:val="00823140"/>
    <w:rsid w:val="00830EBE"/>
    <w:rsid w:val="00831988"/>
    <w:rsid w:val="00832D19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E14CE"/>
    <w:rsid w:val="00BF0C3E"/>
    <w:rsid w:val="00BF1A10"/>
    <w:rsid w:val="00C02B93"/>
    <w:rsid w:val="00C04BF9"/>
    <w:rsid w:val="00C05047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A2CB2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2774D"/>
    <w:rsid w:val="00D4336C"/>
    <w:rsid w:val="00D454B6"/>
    <w:rsid w:val="00DA4DE3"/>
    <w:rsid w:val="00DA568D"/>
    <w:rsid w:val="00DB1EAD"/>
    <w:rsid w:val="00DB7FA9"/>
    <w:rsid w:val="00DC457D"/>
    <w:rsid w:val="00DC68A5"/>
    <w:rsid w:val="00DD2371"/>
    <w:rsid w:val="00DD4532"/>
    <w:rsid w:val="00E00A16"/>
    <w:rsid w:val="00E12DB6"/>
    <w:rsid w:val="00E531E3"/>
    <w:rsid w:val="00E5490D"/>
    <w:rsid w:val="00E54A57"/>
    <w:rsid w:val="00E6053B"/>
    <w:rsid w:val="00E63776"/>
    <w:rsid w:val="00E925C6"/>
    <w:rsid w:val="00E929A1"/>
    <w:rsid w:val="00EA1F05"/>
    <w:rsid w:val="00EB25CE"/>
    <w:rsid w:val="00EE17FC"/>
    <w:rsid w:val="00EE3D54"/>
    <w:rsid w:val="00EF5966"/>
    <w:rsid w:val="00F02DD9"/>
    <w:rsid w:val="00F03672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96C6E"/>
    <w:rsid w:val="00FA6F92"/>
    <w:rsid w:val="00FB3549"/>
    <w:rsid w:val="00FB3906"/>
    <w:rsid w:val="00FC302F"/>
    <w:rsid w:val="00FD5F86"/>
    <w:rsid w:val="00FE164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0A0DC7"/>
    <w:rsid w:val="000B1A8C"/>
    <w:rsid w:val="00105E32"/>
    <w:rsid w:val="001D0E81"/>
    <w:rsid w:val="00271C9B"/>
    <w:rsid w:val="00356709"/>
    <w:rsid w:val="003E27CD"/>
    <w:rsid w:val="0048083F"/>
    <w:rsid w:val="0048447D"/>
    <w:rsid w:val="004B2193"/>
    <w:rsid w:val="004E3EE4"/>
    <w:rsid w:val="005247F9"/>
    <w:rsid w:val="005F6A8C"/>
    <w:rsid w:val="007036FA"/>
    <w:rsid w:val="00765CDF"/>
    <w:rsid w:val="008F6B69"/>
    <w:rsid w:val="00925724"/>
    <w:rsid w:val="00DA568D"/>
    <w:rsid w:val="00DC1043"/>
    <w:rsid w:val="00F0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1962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2</cp:revision>
  <cp:lastPrinted>2020-04-01T15:04:00Z</cp:lastPrinted>
  <dcterms:created xsi:type="dcterms:W3CDTF">2026-03-10T11:58:00Z</dcterms:created>
  <dcterms:modified xsi:type="dcterms:W3CDTF">2026-03-10T11:58:00Z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