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C5E7AF7" w14:textId="77777777" w:rsidR="004B2B9B" w:rsidRDefault="004B2B9B" w:rsidP="00D258A9">
      <w:pPr>
        <w:tabs>
          <w:tab w:val="left" w:pos="7020"/>
        </w:tabs>
        <w:rPr>
          <w:b/>
          <w:szCs w:val="24"/>
        </w:rPr>
      </w:pPr>
    </w:p>
    <w:p w14:paraId="5E2E8274" w14:textId="27F0B9B3" w:rsidR="00EF5966" w:rsidRPr="00CD038E" w:rsidRDefault="00EA1F05" w:rsidP="00815FC5">
      <w:pPr>
        <w:tabs>
          <w:tab w:val="left" w:pos="7020"/>
        </w:tabs>
        <w:jc w:val="both"/>
        <w:rPr>
          <w:szCs w:val="24"/>
        </w:rPr>
      </w:pPr>
      <w:r>
        <w:rPr>
          <w:b/>
          <w:szCs w:val="24"/>
        </w:rPr>
        <w:t xml:space="preserve">SOLICTATION: </w:t>
      </w:r>
      <w:r w:rsidR="00E25565">
        <w:rPr>
          <w:bCs/>
          <w:szCs w:val="24"/>
        </w:rPr>
        <w:t>Green Mountain Scenic Overlook &amp; Trailhead – Second Observation Tower</w:t>
      </w:r>
      <w:r w:rsidR="00525414" w:rsidRPr="00CD038E">
        <w:rPr>
          <w:szCs w:val="24"/>
        </w:rPr>
        <w:tab/>
      </w:r>
      <w:r w:rsidR="00C3031B">
        <w:rPr>
          <w:szCs w:val="24"/>
        </w:rPr>
        <w:tab/>
      </w:r>
      <w:r w:rsidR="00C3031B">
        <w:rPr>
          <w:szCs w:val="24"/>
        </w:rPr>
        <w:tab/>
      </w:r>
      <w:r>
        <w:rPr>
          <w:szCs w:val="24"/>
        </w:rPr>
        <w:tab/>
      </w:r>
      <w:r w:rsidR="00E25565">
        <w:rPr>
          <w:szCs w:val="24"/>
        </w:rPr>
        <w:t xml:space="preserve">   </w:t>
      </w:r>
      <w:r w:rsidR="008B5A62" w:rsidRPr="00787685">
        <w:rPr>
          <w:szCs w:val="24"/>
        </w:rPr>
        <w:t>11</w:t>
      </w:r>
      <w:r w:rsidR="00C3031B" w:rsidRPr="00787685">
        <w:rPr>
          <w:szCs w:val="24"/>
        </w:rPr>
        <w:t>/</w:t>
      </w:r>
      <w:r w:rsidR="00787685" w:rsidRPr="00787685">
        <w:rPr>
          <w:szCs w:val="24"/>
        </w:rPr>
        <w:t>26</w:t>
      </w:r>
      <w:r w:rsidR="002E4DE7" w:rsidRPr="00787685">
        <w:rPr>
          <w:szCs w:val="24"/>
        </w:rPr>
        <w:t>/2025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509EEDA3" w:rsidR="00B60E88" w:rsidRPr="00787685" w:rsidRDefault="00271D07" w:rsidP="00EA1F05">
      <w:pPr>
        <w:pStyle w:val="Default"/>
        <w:tabs>
          <w:tab w:val="left" w:pos="360"/>
        </w:tabs>
        <w:spacing w:after="240"/>
        <w:ind w:left="360"/>
        <w:rPr>
          <w:b/>
          <w:bCs/>
        </w:rPr>
      </w:pPr>
      <w:r w:rsidRPr="00787685">
        <w:rPr>
          <w:b/>
          <w:bCs/>
        </w:rPr>
        <w:t xml:space="preserve">THIS ADDENDUM </w:t>
      </w:r>
      <w:r w:rsidR="00F4076C" w:rsidRPr="00787685">
        <w:rPr>
          <w:b/>
          <w:bCs/>
        </w:rPr>
        <w:t>ALTER</w:t>
      </w:r>
      <w:r w:rsidR="00787685" w:rsidRPr="00787685">
        <w:rPr>
          <w:b/>
          <w:bCs/>
        </w:rPr>
        <w:t>S</w:t>
      </w:r>
      <w:r w:rsidR="00F4076C" w:rsidRPr="00787685">
        <w:rPr>
          <w:b/>
          <w:bCs/>
        </w:rPr>
        <w:t xml:space="preserve"> </w:t>
      </w:r>
      <w:r w:rsidRPr="00787685">
        <w:rPr>
          <w:b/>
          <w:bCs/>
        </w:rPr>
        <w:t xml:space="preserve">THE </w:t>
      </w:r>
      <w:r w:rsidR="00F4076C" w:rsidRPr="00787685">
        <w:rPr>
          <w:b/>
          <w:bCs/>
        </w:rPr>
        <w:t xml:space="preserve">PROPOSAL SUBMISSION </w:t>
      </w:r>
      <w:r w:rsidRPr="00787685">
        <w:rPr>
          <w:b/>
          <w:bCs/>
        </w:rPr>
        <w:t>D</w:t>
      </w:r>
      <w:r w:rsidR="00F4076C" w:rsidRPr="00787685">
        <w:rPr>
          <w:b/>
          <w:bCs/>
        </w:rPr>
        <w:t>EADLINE</w:t>
      </w:r>
      <w:r w:rsidR="00787685" w:rsidRPr="00787685">
        <w:rPr>
          <w:b/>
          <w:bCs/>
        </w:rPr>
        <w:t xml:space="preserve"> FROM 12/04/2025 TO 12/11/2025.</w:t>
      </w:r>
    </w:p>
    <w:p w14:paraId="68BE0081" w14:textId="5FBDDD27" w:rsidR="00114544" w:rsidRDefault="00114544" w:rsidP="002E4DE7">
      <w:pPr>
        <w:pStyle w:val="Default"/>
        <w:tabs>
          <w:tab w:val="left" w:pos="360"/>
        </w:tabs>
        <w:spacing w:after="240"/>
        <w:ind w:left="-360"/>
        <w:rPr>
          <w:b/>
          <w:bCs/>
          <w:u w:val="single"/>
        </w:rPr>
      </w:pPr>
      <w:r>
        <w:rPr>
          <w:b/>
          <w:bCs/>
          <w:u w:val="single"/>
        </w:rPr>
        <w:t>ADDITIONAL INFORMATION</w:t>
      </w:r>
    </w:p>
    <w:p w14:paraId="3431F840" w14:textId="12751418" w:rsidR="00914E54" w:rsidRDefault="00914E54" w:rsidP="00914E54">
      <w:pPr>
        <w:pStyle w:val="Default"/>
        <w:numPr>
          <w:ilvl w:val="0"/>
          <w:numId w:val="19"/>
        </w:numPr>
        <w:tabs>
          <w:tab w:val="left" w:pos="360"/>
        </w:tabs>
        <w:spacing w:after="240"/>
      </w:pPr>
      <w:r>
        <w:t>Revised plans were sent to all vendors that attended the mandatory pre-bid meeting and requested t</w:t>
      </w:r>
      <w:r w:rsidR="00221D20">
        <w:t>he original plans via Attachment 12, Procedures for Viewing Confidential Documents</w:t>
      </w:r>
      <w:r>
        <w:t>. See REVISED Exhibit I.</w:t>
      </w:r>
    </w:p>
    <w:p w14:paraId="2F562996" w14:textId="7EB19B01" w:rsidR="00114544" w:rsidRPr="00114544" w:rsidRDefault="00114544" w:rsidP="00914E54">
      <w:pPr>
        <w:pStyle w:val="Default"/>
        <w:numPr>
          <w:ilvl w:val="0"/>
          <w:numId w:val="19"/>
        </w:numPr>
        <w:tabs>
          <w:tab w:val="left" w:pos="360"/>
        </w:tabs>
        <w:spacing w:after="240"/>
      </w:pPr>
      <w:r w:rsidRPr="00114544">
        <w:t xml:space="preserve">Attachment for responses to questions </w:t>
      </w:r>
      <w:r w:rsidR="007A79B5">
        <w:t>1</w:t>
      </w:r>
      <w:r w:rsidRPr="00114544">
        <w:t xml:space="preserve">4, </w:t>
      </w:r>
      <w:r w:rsidR="007A79B5">
        <w:t>1</w:t>
      </w:r>
      <w:r w:rsidRPr="00114544">
        <w:t xml:space="preserve">5, </w:t>
      </w:r>
      <w:r w:rsidR="007A79B5">
        <w:t>1</w:t>
      </w:r>
      <w:r w:rsidRPr="00114544">
        <w:t xml:space="preserve">6 and </w:t>
      </w:r>
      <w:r w:rsidR="007A79B5">
        <w:t>1</w:t>
      </w:r>
      <w:r w:rsidRPr="00114544">
        <w:t xml:space="preserve">8: Please refer to attached revised sheets Revision #4, Pre-Bid RFI, revised date of 11-20-25. Sheets revised are as follows: A1.0, A3.2, </w:t>
      </w:r>
      <w:r>
        <w:t xml:space="preserve">A3.3, </w:t>
      </w:r>
      <w:r w:rsidRPr="00114544">
        <w:t>A3.4, A4.1, A4.3, A4.4, A5.1, A5.2, S-101 and S-103.</w:t>
      </w:r>
    </w:p>
    <w:p w14:paraId="5C1CD418" w14:textId="2F496FE3" w:rsidR="00EA1F05" w:rsidRPr="00EA1F05" w:rsidRDefault="00EA1F05" w:rsidP="002E4DE7">
      <w:pPr>
        <w:pStyle w:val="Default"/>
        <w:tabs>
          <w:tab w:val="left" w:pos="360"/>
        </w:tabs>
        <w:spacing w:after="240"/>
        <w:ind w:left="-360"/>
        <w:rPr>
          <w:b/>
          <w:bCs/>
          <w:u w:val="single"/>
        </w:rPr>
      </w:pPr>
      <w:r w:rsidRPr="00EA1F05">
        <w:rPr>
          <w:b/>
          <w:bCs/>
          <w:u w:val="single"/>
        </w:rPr>
        <w:t>QUESTIONS/RESPONSES</w:t>
      </w:r>
    </w:p>
    <w:p w14:paraId="679DE1B6" w14:textId="7BAB75B5" w:rsidR="00FF66E4" w:rsidRPr="001F1E58" w:rsidRDefault="001A5AAC" w:rsidP="00C97B97">
      <w:pPr>
        <w:pStyle w:val="ListParagraph"/>
        <w:numPr>
          <w:ilvl w:val="0"/>
          <w:numId w:val="8"/>
        </w:numPr>
        <w:tabs>
          <w:tab w:val="left" w:pos="900"/>
        </w:tabs>
        <w:spacing w:after="160"/>
        <w:ind w:left="90" w:hanging="540"/>
        <w:jc w:val="both"/>
        <w:rPr>
          <w:rFonts w:ascii="Times New Roman" w:hAnsi="Times New Roman"/>
          <w:color w:val="000000"/>
          <w:sz w:val="24"/>
          <w:szCs w:val="24"/>
        </w:rPr>
      </w:pPr>
      <w:r w:rsidRPr="001F1E58">
        <w:rPr>
          <w:rFonts w:ascii="Times New Roman" w:hAnsi="Times New Roman"/>
          <w:color w:val="000000"/>
          <w:sz w:val="24"/>
          <w:szCs w:val="24"/>
        </w:rPr>
        <w:t>What is the wage determination? Reference Exhibit E, Section B, page B-30.</w:t>
      </w:r>
    </w:p>
    <w:p w14:paraId="502707AC" w14:textId="7D1CD896" w:rsidR="002D4C1C" w:rsidRPr="00787685" w:rsidRDefault="00815FC5" w:rsidP="00DA4DE3">
      <w:pPr>
        <w:pStyle w:val="ListParagraph"/>
        <w:numPr>
          <w:ilvl w:val="1"/>
          <w:numId w:val="8"/>
        </w:numPr>
        <w:spacing w:after="160"/>
        <w:ind w:left="540" w:hanging="450"/>
        <w:jc w:val="both"/>
        <w:rPr>
          <w:b/>
          <w:bCs/>
          <w:color w:val="000000"/>
          <w:sz w:val="24"/>
          <w:szCs w:val="24"/>
        </w:rPr>
      </w:pPr>
      <w:r>
        <w:rPr>
          <w:rFonts w:ascii="Times New Roman" w:hAnsi="Times New Roman"/>
          <w:color w:val="000000"/>
          <w:sz w:val="24"/>
          <w:szCs w:val="24"/>
        </w:rPr>
        <w:t>The Contractor is responsible for classification for US Department of Labor (USDOL) wage rates.</w:t>
      </w:r>
    </w:p>
    <w:p w14:paraId="4D3AD81F" w14:textId="3D582165" w:rsidR="00FF66E4" w:rsidRPr="00114544" w:rsidRDefault="001A5AAC" w:rsidP="00C97B97">
      <w:pPr>
        <w:pStyle w:val="ListParagraph"/>
        <w:numPr>
          <w:ilvl w:val="0"/>
          <w:numId w:val="8"/>
        </w:numPr>
        <w:tabs>
          <w:tab w:val="left" w:pos="900"/>
        </w:tabs>
        <w:spacing w:after="160"/>
        <w:ind w:left="90" w:hanging="540"/>
        <w:jc w:val="both"/>
        <w:rPr>
          <w:rFonts w:ascii="Times New Roman" w:hAnsi="Times New Roman"/>
          <w:color w:val="000000"/>
          <w:sz w:val="24"/>
          <w:szCs w:val="24"/>
        </w:rPr>
      </w:pPr>
      <w:r w:rsidRPr="001F1E58">
        <w:rPr>
          <w:rFonts w:ascii="Times New Roman" w:hAnsi="Times New Roman"/>
          <w:color w:val="000000"/>
          <w:sz w:val="24"/>
          <w:szCs w:val="24"/>
        </w:rPr>
        <w:t xml:space="preserve">Is Contractor required to obtain permit from St. John’s River Water Management District? Reference </w:t>
      </w:r>
      <w:r w:rsidRPr="00114544">
        <w:rPr>
          <w:rFonts w:ascii="Times New Roman" w:hAnsi="Times New Roman"/>
          <w:color w:val="000000"/>
          <w:sz w:val="24"/>
          <w:szCs w:val="24"/>
        </w:rPr>
        <w:t>Exhibit D, Section D</w:t>
      </w:r>
    </w:p>
    <w:p w14:paraId="4F0E967F" w14:textId="7844B7B2" w:rsidR="00FF66E4" w:rsidRPr="00114544" w:rsidRDefault="00350D46" w:rsidP="00FF66E4">
      <w:pPr>
        <w:pStyle w:val="ListParagraph"/>
        <w:numPr>
          <w:ilvl w:val="1"/>
          <w:numId w:val="8"/>
        </w:numPr>
        <w:spacing w:after="160"/>
        <w:ind w:left="540" w:hanging="450"/>
        <w:jc w:val="both"/>
        <w:rPr>
          <w:rFonts w:ascii="Times New Roman" w:hAnsi="Times New Roman"/>
          <w:color w:val="000000"/>
          <w:sz w:val="24"/>
          <w:szCs w:val="24"/>
        </w:rPr>
      </w:pPr>
      <w:r w:rsidRPr="00114544">
        <w:rPr>
          <w:rFonts w:ascii="Times New Roman" w:hAnsi="Times New Roman"/>
          <w:color w:val="000000"/>
          <w:sz w:val="24"/>
          <w:szCs w:val="24"/>
        </w:rPr>
        <w:t xml:space="preserve">No, Lake County Parks have already received St. John’s River Water Management District approval to </w:t>
      </w:r>
      <w:r w:rsidR="00E67084" w:rsidRPr="005513BC">
        <w:rPr>
          <w:rFonts w:ascii="Times New Roman" w:hAnsi="Times New Roman"/>
          <w:color w:val="000000"/>
          <w:sz w:val="24"/>
          <w:szCs w:val="24"/>
        </w:rPr>
        <w:t xml:space="preserve">proceed </w:t>
      </w:r>
      <w:r w:rsidRPr="00114544">
        <w:rPr>
          <w:rFonts w:ascii="Times New Roman" w:hAnsi="Times New Roman"/>
          <w:color w:val="000000"/>
          <w:sz w:val="24"/>
          <w:szCs w:val="24"/>
        </w:rPr>
        <w:t>with this project.</w:t>
      </w:r>
    </w:p>
    <w:p w14:paraId="6191CFCC" w14:textId="664FD5BD" w:rsidR="00FF66E4" w:rsidRPr="00114544" w:rsidRDefault="001A5AAC" w:rsidP="00C97B97">
      <w:pPr>
        <w:pStyle w:val="ListParagraph"/>
        <w:numPr>
          <w:ilvl w:val="0"/>
          <w:numId w:val="8"/>
        </w:numPr>
        <w:tabs>
          <w:tab w:val="left" w:pos="900"/>
        </w:tabs>
        <w:spacing w:after="160"/>
        <w:ind w:left="90" w:hanging="540"/>
        <w:jc w:val="both"/>
        <w:rPr>
          <w:rFonts w:ascii="Times New Roman" w:hAnsi="Times New Roman"/>
          <w:color w:val="000000"/>
          <w:sz w:val="24"/>
          <w:szCs w:val="24"/>
        </w:rPr>
      </w:pPr>
      <w:r w:rsidRPr="00114544">
        <w:rPr>
          <w:rFonts w:ascii="Times New Roman" w:hAnsi="Times New Roman"/>
          <w:color w:val="000000"/>
          <w:sz w:val="24"/>
          <w:szCs w:val="24"/>
        </w:rPr>
        <w:t>What are the rates to determine the cost of Lake County permits?</w:t>
      </w:r>
    </w:p>
    <w:p w14:paraId="2223DDBF" w14:textId="65FC0AD5" w:rsidR="00DA4DE3" w:rsidRPr="00114544" w:rsidRDefault="00350D46" w:rsidP="00FF66E4">
      <w:pPr>
        <w:pStyle w:val="ListParagraph"/>
        <w:numPr>
          <w:ilvl w:val="1"/>
          <w:numId w:val="8"/>
        </w:numPr>
        <w:spacing w:after="160"/>
        <w:ind w:left="540" w:hanging="450"/>
        <w:jc w:val="both"/>
        <w:rPr>
          <w:rFonts w:ascii="Times New Roman" w:hAnsi="Times New Roman"/>
          <w:color w:val="000000"/>
          <w:sz w:val="24"/>
          <w:szCs w:val="24"/>
        </w:rPr>
      </w:pPr>
      <w:r w:rsidRPr="00114544">
        <w:rPr>
          <w:rFonts w:ascii="Times New Roman" w:hAnsi="Times New Roman"/>
          <w:color w:val="000000"/>
          <w:sz w:val="24"/>
          <w:szCs w:val="24"/>
        </w:rPr>
        <w:t>Building Permit fee estimate is $2,000. Contractor is responsible for permit fees. Refer to Scope of Work, Section 2.9.</w:t>
      </w:r>
    </w:p>
    <w:p w14:paraId="088DBAD5" w14:textId="7DFFA6D2" w:rsidR="00DA4DE3" w:rsidRPr="00114544" w:rsidRDefault="001A5AAC" w:rsidP="00C97B97">
      <w:pPr>
        <w:pStyle w:val="ListParagraph"/>
        <w:numPr>
          <w:ilvl w:val="0"/>
          <w:numId w:val="8"/>
        </w:numPr>
        <w:tabs>
          <w:tab w:val="left" w:pos="900"/>
        </w:tabs>
        <w:spacing w:after="160"/>
        <w:ind w:left="90" w:hanging="540"/>
        <w:jc w:val="both"/>
        <w:rPr>
          <w:rFonts w:ascii="Times New Roman" w:hAnsi="Times New Roman"/>
          <w:color w:val="000000"/>
          <w:sz w:val="24"/>
          <w:szCs w:val="24"/>
        </w:rPr>
      </w:pPr>
      <w:r w:rsidRPr="00114544">
        <w:rPr>
          <w:rFonts w:ascii="Times New Roman" w:hAnsi="Times New Roman"/>
          <w:color w:val="000000"/>
          <w:sz w:val="24"/>
          <w:szCs w:val="24"/>
        </w:rPr>
        <w:t>Sheet A5.1 shows the new 10’ wide aluminum walkway with a concrete topping, although the rest of the decking details show an uncovered aluminum deck. Please clarify.</w:t>
      </w:r>
    </w:p>
    <w:p w14:paraId="19960857" w14:textId="5A9FE64F" w:rsidR="00DA4DE3" w:rsidRPr="00114544" w:rsidRDefault="00350D46" w:rsidP="00DA4DE3">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114544">
        <w:rPr>
          <w:rFonts w:ascii="Times New Roman" w:hAnsi="Times New Roman"/>
          <w:color w:val="000000"/>
          <w:sz w:val="24"/>
          <w:szCs w:val="24"/>
        </w:rPr>
        <w:t>There is no concrete shown at this location on the latest drawings, provide aluminum walkway decking per structural notes and architectural sheets issued.</w:t>
      </w:r>
    </w:p>
    <w:p w14:paraId="210D9EA7" w14:textId="1DE3C846" w:rsidR="00FF66E4" w:rsidRPr="00114544" w:rsidRDefault="001A5AAC" w:rsidP="00C97B97">
      <w:pPr>
        <w:pStyle w:val="ListParagraph"/>
        <w:numPr>
          <w:ilvl w:val="0"/>
          <w:numId w:val="8"/>
        </w:numPr>
        <w:tabs>
          <w:tab w:val="left" w:pos="900"/>
        </w:tabs>
        <w:spacing w:after="160"/>
        <w:ind w:left="90" w:hanging="540"/>
        <w:jc w:val="both"/>
        <w:rPr>
          <w:rFonts w:ascii="Times New Roman" w:hAnsi="Times New Roman"/>
          <w:color w:val="000000"/>
          <w:sz w:val="24"/>
          <w:szCs w:val="24"/>
        </w:rPr>
      </w:pPr>
      <w:r w:rsidRPr="00114544">
        <w:rPr>
          <w:rFonts w:ascii="Times New Roman" w:hAnsi="Times New Roman"/>
          <w:color w:val="000000"/>
          <w:sz w:val="24"/>
          <w:szCs w:val="24"/>
        </w:rPr>
        <w:t>Can the architect prove the locations and elevations of the retaining walls?</w:t>
      </w:r>
    </w:p>
    <w:p w14:paraId="0B12C337" w14:textId="7ED8EB47" w:rsidR="00FF66E4" w:rsidRPr="00114544" w:rsidRDefault="00350D46" w:rsidP="00FF66E4">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114544">
        <w:rPr>
          <w:rFonts w:ascii="Times New Roman" w:hAnsi="Times New Roman"/>
          <w:color w:val="000000"/>
          <w:sz w:val="24"/>
          <w:szCs w:val="24"/>
        </w:rPr>
        <w:lastRenderedPageBreak/>
        <w:t>Refer to revised Architectural sheets for clarification of retaining wall extends in plan and height requirements (</w:t>
      </w:r>
      <w:proofErr w:type="gramStart"/>
      <w:r w:rsidRPr="00114544">
        <w:rPr>
          <w:rFonts w:ascii="Times New Roman" w:hAnsi="Times New Roman"/>
          <w:color w:val="000000"/>
          <w:sz w:val="24"/>
          <w:szCs w:val="24"/>
        </w:rPr>
        <w:t>in particular sheets</w:t>
      </w:r>
      <w:proofErr w:type="gramEnd"/>
      <w:r w:rsidRPr="00114544">
        <w:rPr>
          <w:rFonts w:ascii="Times New Roman" w:hAnsi="Times New Roman"/>
          <w:color w:val="000000"/>
          <w:sz w:val="24"/>
          <w:szCs w:val="24"/>
        </w:rPr>
        <w:t xml:space="preserve"> A3.2, A4’s and A5’s)</w:t>
      </w:r>
      <w:r w:rsidR="006F7634">
        <w:rPr>
          <w:rFonts w:ascii="Times New Roman" w:hAnsi="Times New Roman"/>
          <w:color w:val="000000"/>
          <w:sz w:val="24"/>
          <w:szCs w:val="24"/>
        </w:rPr>
        <w:t>.</w:t>
      </w:r>
    </w:p>
    <w:p w14:paraId="7752DE76" w14:textId="09ED2F2F" w:rsidR="00FF66E4" w:rsidRPr="00114544" w:rsidRDefault="00FF66E4" w:rsidP="00C97B97">
      <w:pPr>
        <w:pStyle w:val="ListParagraph"/>
        <w:numPr>
          <w:ilvl w:val="0"/>
          <w:numId w:val="8"/>
        </w:numPr>
        <w:tabs>
          <w:tab w:val="left" w:pos="900"/>
        </w:tabs>
        <w:spacing w:after="160"/>
        <w:ind w:left="90" w:hanging="540"/>
        <w:jc w:val="both"/>
        <w:rPr>
          <w:rFonts w:ascii="Times New Roman" w:hAnsi="Times New Roman"/>
          <w:color w:val="000000"/>
          <w:sz w:val="24"/>
          <w:szCs w:val="24"/>
        </w:rPr>
      </w:pPr>
      <w:r w:rsidRPr="00114544">
        <w:rPr>
          <w:rFonts w:ascii="Times New Roman" w:hAnsi="Times New Roman"/>
          <w:color w:val="000000"/>
          <w:sz w:val="24"/>
          <w:szCs w:val="24"/>
        </w:rPr>
        <w:t xml:space="preserve"> </w:t>
      </w:r>
      <w:r w:rsidR="001A5AAC" w:rsidRPr="00114544">
        <w:rPr>
          <w:rFonts w:ascii="Times New Roman" w:hAnsi="Times New Roman"/>
          <w:color w:val="000000"/>
          <w:sz w:val="24"/>
          <w:szCs w:val="24"/>
        </w:rPr>
        <w:t>Is the top of elevator slab elevation to be determined by the elevator contractor’s design?</w:t>
      </w:r>
    </w:p>
    <w:p w14:paraId="0861482C" w14:textId="6D36B2EC" w:rsidR="009D4CEA" w:rsidRPr="00114544" w:rsidRDefault="00350D46" w:rsidP="009D4CEA">
      <w:pPr>
        <w:pStyle w:val="ListParagraph"/>
        <w:numPr>
          <w:ilvl w:val="1"/>
          <w:numId w:val="8"/>
        </w:numPr>
        <w:tabs>
          <w:tab w:val="left" w:pos="900"/>
        </w:tabs>
        <w:spacing w:after="160"/>
        <w:ind w:left="540" w:hanging="450"/>
        <w:jc w:val="both"/>
        <w:rPr>
          <w:rFonts w:ascii="Times New Roman" w:hAnsi="Times New Roman"/>
          <w:color w:val="000000"/>
          <w:sz w:val="24"/>
          <w:szCs w:val="24"/>
        </w:rPr>
      </w:pPr>
      <w:r w:rsidRPr="00114544">
        <w:rPr>
          <w:rFonts w:ascii="Times New Roman" w:hAnsi="Times New Roman"/>
          <w:color w:val="000000"/>
          <w:sz w:val="24"/>
          <w:szCs w:val="24"/>
        </w:rPr>
        <w:t xml:space="preserve">No, refer to the revised Architectural sheet A5.2 for clarification on top of elevator clearances. Also note a Lifeline steel beam has been added </w:t>
      </w:r>
      <w:proofErr w:type="gramStart"/>
      <w:r w:rsidRPr="00114544">
        <w:rPr>
          <w:rFonts w:ascii="Times New Roman" w:hAnsi="Times New Roman"/>
          <w:color w:val="000000"/>
          <w:sz w:val="24"/>
          <w:szCs w:val="24"/>
        </w:rPr>
        <w:t>per</w:t>
      </w:r>
      <w:proofErr w:type="gramEnd"/>
      <w:r w:rsidRPr="00114544">
        <w:rPr>
          <w:rFonts w:ascii="Times New Roman" w:hAnsi="Times New Roman"/>
          <w:color w:val="000000"/>
          <w:sz w:val="24"/>
          <w:szCs w:val="24"/>
        </w:rPr>
        <w:t xml:space="preserve"> the revised Structural sheets S-101 and S103.</w:t>
      </w:r>
    </w:p>
    <w:p w14:paraId="6A357947" w14:textId="261E679C" w:rsidR="001A5AAC" w:rsidRPr="00114544" w:rsidRDefault="001F1E58" w:rsidP="00C97B97">
      <w:pPr>
        <w:pStyle w:val="ListParagraph"/>
        <w:numPr>
          <w:ilvl w:val="0"/>
          <w:numId w:val="8"/>
        </w:numPr>
        <w:tabs>
          <w:tab w:val="left" w:pos="900"/>
        </w:tabs>
        <w:spacing w:after="160"/>
        <w:ind w:left="90" w:hanging="540"/>
        <w:jc w:val="both"/>
        <w:rPr>
          <w:rFonts w:ascii="Times New Roman" w:hAnsi="Times New Roman"/>
          <w:sz w:val="24"/>
          <w:szCs w:val="24"/>
        </w:rPr>
      </w:pPr>
      <w:r w:rsidRPr="00114544">
        <w:rPr>
          <w:rFonts w:ascii="Times New Roman" w:hAnsi="Times New Roman"/>
          <w:sz w:val="24"/>
          <w:szCs w:val="24"/>
        </w:rPr>
        <w:t>Are we to assume these doors are to be hurricane rated? I didn’t see much calling out the ratings.</w:t>
      </w:r>
    </w:p>
    <w:p w14:paraId="3AE5891F" w14:textId="667AED43" w:rsidR="001F1E58" w:rsidRPr="00114544" w:rsidRDefault="00350D46" w:rsidP="001F1E58">
      <w:pPr>
        <w:pStyle w:val="ListParagraph"/>
        <w:numPr>
          <w:ilvl w:val="1"/>
          <w:numId w:val="8"/>
        </w:numPr>
        <w:tabs>
          <w:tab w:val="left" w:pos="900"/>
        </w:tabs>
        <w:spacing w:after="160"/>
        <w:ind w:left="540" w:hanging="450"/>
        <w:jc w:val="both"/>
        <w:rPr>
          <w:rFonts w:ascii="Times New Roman" w:hAnsi="Times New Roman"/>
          <w:sz w:val="24"/>
          <w:szCs w:val="24"/>
        </w:rPr>
      </w:pPr>
      <w:r w:rsidRPr="00114544">
        <w:rPr>
          <w:rFonts w:ascii="Times New Roman" w:hAnsi="Times New Roman"/>
          <w:sz w:val="24"/>
          <w:szCs w:val="24"/>
        </w:rPr>
        <w:t>Hurricane rated exterior doors are not required.</w:t>
      </w:r>
    </w:p>
    <w:p w14:paraId="381A15D0" w14:textId="4115D2AB" w:rsidR="001F1E58" w:rsidRPr="00114544" w:rsidRDefault="001F1E58" w:rsidP="00C97B97">
      <w:pPr>
        <w:pStyle w:val="ListParagraph"/>
        <w:numPr>
          <w:ilvl w:val="0"/>
          <w:numId w:val="8"/>
        </w:numPr>
        <w:tabs>
          <w:tab w:val="left" w:pos="900"/>
        </w:tabs>
        <w:spacing w:after="160"/>
        <w:ind w:left="90" w:hanging="540"/>
        <w:jc w:val="both"/>
        <w:rPr>
          <w:rFonts w:ascii="Times New Roman" w:hAnsi="Times New Roman"/>
          <w:sz w:val="24"/>
          <w:szCs w:val="24"/>
        </w:rPr>
      </w:pPr>
      <w:r w:rsidRPr="00114544">
        <w:rPr>
          <w:rFonts w:ascii="Times New Roman" w:hAnsi="Times New Roman"/>
          <w:sz w:val="24"/>
          <w:szCs w:val="24"/>
        </w:rPr>
        <w:t>Could you clarify if the steel needs to be protected with Spray fireproofing or Intumescent fireproofing.</w:t>
      </w:r>
    </w:p>
    <w:p w14:paraId="763E4532" w14:textId="428FE470" w:rsidR="001F1E58" w:rsidRDefault="00350D46" w:rsidP="001F1E58">
      <w:pPr>
        <w:pStyle w:val="ListParagraph"/>
        <w:numPr>
          <w:ilvl w:val="1"/>
          <w:numId w:val="8"/>
        </w:numPr>
        <w:tabs>
          <w:tab w:val="left" w:pos="900"/>
        </w:tabs>
        <w:spacing w:after="160"/>
        <w:ind w:left="540" w:hanging="450"/>
        <w:jc w:val="both"/>
        <w:rPr>
          <w:rFonts w:ascii="Times New Roman" w:hAnsi="Times New Roman"/>
          <w:sz w:val="24"/>
          <w:szCs w:val="24"/>
        </w:rPr>
      </w:pPr>
      <w:r w:rsidRPr="00114544">
        <w:rPr>
          <w:rFonts w:ascii="Times New Roman" w:hAnsi="Times New Roman"/>
          <w:sz w:val="24"/>
          <w:szCs w:val="24"/>
        </w:rPr>
        <w:t xml:space="preserve">Protection of steel is not required. However, refer to revised Architectural sheet A5.2 as well as floor plans sheets A3’s for clarification for location of the 2-HR </w:t>
      </w:r>
      <w:proofErr w:type="spellStart"/>
      <w:r w:rsidRPr="00114544">
        <w:rPr>
          <w:rFonts w:ascii="Times New Roman" w:hAnsi="Times New Roman"/>
          <w:sz w:val="24"/>
          <w:szCs w:val="24"/>
        </w:rPr>
        <w:t>shaftliner</w:t>
      </w:r>
      <w:proofErr w:type="spellEnd"/>
      <w:r w:rsidRPr="00114544">
        <w:rPr>
          <w:rFonts w:ascii="Times New Roman" w:hAnsi="Times New Roman"/>
          <w:sz w:val="24"/>
          <w:szCs w:val="24"/>
        </w:rPr>
        <w:t xml:space="preserve"> walls and 2-HR </w:t>
      </w:r>
      <w:proofErr w:type="spellStart"/>
      <w:r w:rsidRPr="00114544">
        <w:rPr>
          <w:rFonts w:ascii="Times New Roman" w:hAnsi="Times New Roman"/>
          <w:sz w:val="24"/>
          <w:szCs w:val="24"/>
        </w:rPr>
        <w:t>shaftliner</w:t>
      </w:r>
      <w:proofErr w:type="spellEnd"/>
      <w:r w:rsidRPr="00114544">
        <w:rPr>
          <w:rFonts w:ascii="Times New Roman" w:hAnsi="Times New Roman"/>
          <w:sz w:val="24"/>
          <w:szCs w:val="24"/>
        </w:rPr>
        <w:t xml:space="preserve"> ceilings encompassing the elevator vertical shaft. Note that an enlarged elevator floor plan has been added to sheet A5.2 as a clarification of the </w:t>
      </w:r>
      <w:proofErr w:type="spellStart"/>
      <w:r w:rsidRPr="00114544">
        <w:rPr>
          <w:rFonts w:ascii="Times New Roman" w:hAnsi="Times New Roman"/>
          <w:sz w:val="24"/>
          <w:szCs w:val="24"/>
        </w:rPr>
        <w:t>shaftliner</w:t>
      </w:r>
      <w:proofErr w:type="spellEnd"/>
      <w:r w:rsidRPr="00114544">
        <w:rPr>
          <w:rFonts w:ascii="Times New Roman" w:hAnsi="Times New Roman"/>
          <w:sz w:val="24"/>
          <w:szCs w:val="24"/>
        </w:rPr>
        <w:t xml:space="preserve"> walls to be provided on the interior face of the structural steel (avoiding protection of the steel). As a clarification, the revised Architectural drawings have clarified the location of the cold form infill framing and sheathing for the fiber cement lap siding that is to the provided surrounding the elevator vertical sha</w:t>
      </w:r>
      <w:r w:rsidR="00914E54">
        <w:rPr>
          <w:rFonts w:ascii="Times New Roman" w:hAnsi="Times New Roman"/>
          <w:sz w:val="24"/>
          <w:szCs w:val="24"/>
        </w:rPr>
        <w:t>f</w:t>
      </w:r>
      <w:r w:rsidRPr="00114544">
        <w:rPr>
          <w:rFonts w:ascii="Times New Roman" w:hAnsi="Times New Roman"/>
          <w:sz w:val="24"/>
          <w:szCs w:val="24"/>
        </w:rPr>
        <w:t>t enclosure.</w:t>
      </w:r>
    </w:p>
    <w:p w14:paraId="7ED8C79C" w14:textId="3F8C3C7A" w:rsidR="00CA0C32" w:rsidRDefault="00CA0C32" w:rsidP="00CA0C32">
      <w:pPr>
        <w:pStyle w:val="ListParagraph"/>
        <w:numPr>
          <w:ilvl w:val="0"/>
          <w:numId w:val="8"/>
        </w:numPr>
        <w:tabs>
          <w:tab w:val="left" w:pos="900"/>
        </w:tabs>
        <w:spacing w:after="160"/>
        <w:ind w:left="180" w:hanging="630"/>
        <w:jc w:val="both"/>
        <w:rPr>
          <w:rFonts w:ascii="Times New Roman" w:hAnsi="Times New Roman"/>
          <w:sz w:val="24"/>
          <w:szCs w:val="24"/>
        </w:rPr>
      </w:pPr>
      <w:r w:rsidRPr="00515B5E">
        <w:rPr>
          <w:rFonts w:ascii="Times New Roman" w:hAnsi="Times New Roman"/>
          <w:sz w:val="24"/>
          <w:szCs w:val="24"/>
        </w:rPr>
        <w:t xml:space="preserve">Page A3.2 detail 1, the fence line, and where my arrows point to it just </w:t>
      </w:r>
      <w:proofErr w:type="gramStart"/>
      <w:r w:rsidRPr="00515B5E">
        <w:rPr>
          <w:rFonts w:ascii="Times New Roman" w:hAnsi="Times New Roman"/>
          <w:sz w:val="24"/>
          <w:szCs w:val="24"/>
        </w:rPr>
        <w:t>ends</w:t>
      </w:r>
      <w:proofErr w:type="gramEnd"/>
      <w:r w:rsidRPr="00515B5E">
        <w:rPr>
          <w:rFonts w:ascii="Times New Roman" w:hAnsi="Times New Roman"/>
          <w:sz w:val="24"/>
          <w:szCs w:val="24"/>
        </w:rPr>
        <w:t>. Is this intentional, or should the fence line be continuous to the column (blue arrow)</w:t>
      </w:r>
      <w:r w:rsidR="006F7634">
        <w:rPr>
          <w:rFonts w:ascii="Times New Roman" w:hAnsi="Times New Roman"/>
          <w:sz w:val="24"/>
          <w:szCs w:val="24"/>
        </w:rPr>
        <w:t>?</w:t>
      </w:r>
    </w:p>
    <w:p w14:paraId="5D6EA488" w14:textId="77777777" w:rsidR="00CA0C32" w:rsidRDefault="00CA0C32" w:rsidP="00CA0C32">
      <w:pPr>
        <w:pStyle w:val="ListParagraph"/>
        <w:tabs>
          <w:tab w:val="left" w:pos="900"/>
        </w:tabs>
        <w:spacing w:after="160"/>
        <w:ind w:left="0"/>
        <w:jc w:val="both"/>
        <w:rPr>
          <w:rFonts w:ascii="Times New Roman" w:hAnsi="Times New Roman"/>
          <w:sz w:val="24"/>
          <w:szCs w:val="24"/>
        </w:rPr>
      </w:pPr>
      <w:r>
        <w:rPr>
          <w:noProof/>
          <w:color w:val="000000"/>
        </w:rPr>
        <w:drawing>
          <wp:inline distT="0" distB="0" distL="0" distR="0" wp14:anchorId="194F8F00" wp14:editId="168991C6">
            <wp:extent cx="2533650" cy="2434394"/>
            <wp:effectExtent l="0" t="0" r="0" b="4445"/>
            <wp:docPr id="889756018" name="Picture 1" descr="Diagram, engineering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56018" name="Picture 1" descr="Diagram, engineering drawing&#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38774" cy="2439317"/>
                    </a:xfrm>
                    <a:prstGeom prst="rect">
                      <a:avLst/>
                    </a:prstGeom>
                    <a:noFill/>
                    <a:ln>
                      <a:noFill/>
                    </a:ln>
                  </pic:spPr>
                </pic:pic>
              </a:graphicData>
            </a:graphic>
          </wp:inline>
        </w:drawing>
      </w:r>
    </w:p>
    <w:p w14:paraId="78AACECB" w14:textId="77777777" w:rsidR="00CA0C32" w:rsidRDefault="00CA0C32" w:rsidP="00CA0C32">
      <w:pPr>
        <w:pStyle w:val="ListParagraph"/>
        <w:tabs>
          <w:tab w:val="left" w:pos="900"/>
        </w:tabs>
        <w:spacing w:after="160"/>
        <w:ind w:left="0"/>
        <w:jc w:val="both"/>
        <w:rPr>
          <w:rFonts w:ascii="Times New Roman" w:hAnsi="Times New Roman"/>
          <w:sz w:val="24"/>
          <w:szCs w:val="24"/>
        </w:rPr>
      </w:pPr>
    </w:p>
    <w:p w14:paraId="4BCC3656" w14:textId="5E0DB278" w:rsidR="00CA0C32" w:rsidRPr="009E04C7" w:rsidRDefault="00CA0C32" w:rsidP="00CA0C32">
      <w:pPr>
        <w:pStyle w:val="ListParagraph"/>
        <w:numPr>
          <w:ilvl w:val="1"/>
          <w:numId w:val="8"/>
        </w:numPr>
        <w:tabs>
          <w:tab w:val="left" w:pos="900"/>
        </w:tabs>
        <w:spacing w:after="160"/>
        <w:ind w:left="540" w:hanging="450"/>
        <w:jc w:val="both"/>
        <w:rPr>
          <w:rFonts w:ascii="Times New Roman" w:hAnsi="Times New Roman"/>
          <w:sz w:val="24"/>
          <w:szCs w:val="24"/>
        </w:rPr>
      </w:pPr>
      <w:r w:rsidRPr="009E04C7">
        <w:rPr>
          <w:rFonts w:ascii="Times New Roman" w:hAnsi="Times New Roman"/>
          <w:sz w:val="24"/>
          <w:szCs w:val="24"/>
        </w:rPr>
        <w:t>Refer to the latest revised sheet A3.2 where the fence line has been clarified and note it stops at the column grid line A.1 and 1.2</w:t>
      </w:r>
      <w:r w:rsidR="009E04C7">
        <w:rPr>
          <w:rFonts w:ascii="Times New Roman" w:hAnsi="Times New Roman"/>
          <w:sz w:val="24"/>
          <w:szCs w:val="24"/>
        </w:rPr>
        <w:t>.</w:t>
      </w:r>
      <w:r w:rsidRPr="009E04C7">
        <w:rPr>
          <w:rFonts w:ascii="Times New Roman" w:hAnsi="Times New Roman"/>
          <w:sz w:val="24"/>
          <w:szCs w:val="24"/>
        </w:rPr>
        <w:t xml:space="preserve"> </w:t>
      </w:r>
      <w:r w:rsidR="009E04C7">
        <w:rPr>
          <w:rFonts w:ascii="Times New Roman" w:hAnsi="Times New Roman"/>
          <w:sz w:val="24"/>
          <w:szCs w:val="24"/>
        </w:rPr>
        <w:t>S</w:t>
      </w:r>
      <w:r w:rsidRPr="009E04C7">
        <w:rPr>
          <w:rFonts w:ascii="Times New Roman" w:hAnsi="Times New Roman"/>
          <w:sz w:val="24"/>
          <w:szCs w:val="24"/>
        </w:rPr>
        <w:t>ee below screenshot of the revised sheet for reference</w:t>
      </w:r>
      <w:r w:rsidR="009E04C7">
        <w:rPr>
          <w:rFonts w:ascii="Times New Roman" w:hAnsi="Times New Roman"/>
          <w:sz w:val="24"/>
          <w:szCs w:val="24"/>
        </w:rPr>
        <w:t>.</w:t>
      </w:r>
    </w:p>
    <w:p w14:paraId="410FC82A" w14:textId="6D095F8D" w:rsidR="00CA0C32" w:rsidRPr="00515B5E" w:rsidRDefault="00CA0C32" w:rsidP="00CA0C32">
      <w:pPr>
        <w:pStyle w:val="ListParagraph"/>
        <w:tabs>
          <w:tab w:val="left" w:pos="900"/>
        </w:tabs>
        <w:spacing w:after="160"/>
        <w:ind w:left="540"/>
        <w:jc w:val="both"/>
        <w:rPr>
          <w:rFonts w:ascii="Times New Roman" w:hAnsi="Times New Roman"/>
          <w:sz w:val="24"/>
          <w:szCs w:val="24"/>
          <w:highlight w:val="yellow"/>
        </w:rPr>
      </w:pPr>
      <w:r>
        <w:rPr>
          <w:noProof/>
        </w:rPr>
        <w:lastRenderedPageBreak/>
        <w:drawing>
          <wp:inline distT="0" distB="0" distL="0" distR="0" wp14:anchorId="1BA38841" wp14:editId="17214537">
            <wp:extent cx="3514725" cy="2870200"/>
            <wp:effectExtent l="0" t="0" r="9525" b="6350"/>
            <wp:docPr id="7" name="x__x0000_i1026" descr="Diagram, engineering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__x0000_i1026" descr="Diagram, engineering drawing&#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4725" cy="2870200"/>
                    </a:xfrm>
                    <a:prstGeom prst="rect">
                      <a:avLst/>
                    </a:prstGeom>
                    <a:noFill/>
                    <a:ln>
                      <a:noFill/>
                    </a:ln>
                  </pic:spPr>
                </pic:pic>
              </a:graphicData>
            </a:graphic>
          </wp:inline>
        </w:drawing>
      </w:r>
    </w:p>
    <w:p w14:paraId="744D4CFE" w14:textId="77777777" w:rsidR="00CA0C32" w:rsidRDefault="00CA0C32" w:rsidP="00CA0C32">
      <w:pPr>
        <w:pStyle w:val="ListParagraph"/>
        <w:numPr>
          <w:ilvl w:val="0"/>
          <w:numId w:val="8"/>
        </w:numPr>
        <w:tabs>
          <w:tab w:val="left" w:pos="900"/>
        </w:tabs>
        <w:spacing w:after="160"/>
        <w:ind w:left="180" w:hanging="630"/>
        <w:jc w:val="both"/>
        <w:rPr>
          <w:rFonts w:ascii="Times New Roman" w:hAnsi="Times New Roman"/>
          <w:sz w:val="24"/>
          <w:szCs w:val="24"/>
        </w:rPr>
      </w:pPr>
      <w:r>
        <w:rPr>
          <w:rFonts w:ascii="Times New Roman" w:hAnsi="Times New Roman"/>
          <w:sz w:val="24"/>
          <w:szCs w:val="24"/>
        </w:rPr>
        <w:t xml:space="preserve">Page A6.1 gives the details for the fence, but that style comes </w:t>
      </w:r>
      <w:proofErr w:type="gramStart"/>
      <w:r>
        <w:rPr>
          <w:rFonts w:ascii="Times New Roman" w:hAnsi="Times New Roman"/>
          <w:sz w:val="24"/>
          <w:szCs w:val="24"/>
        </w:rPr>
        <w:t>in</w:t>
      </w:r>
      <w:proofErr w:type="gramEnd"/>
      <w:r>
        <w:rPr>
          <w:rFonts w:ascii="Times New Roman" w:hAnsi="Times New Roman"/>
          <w:sz w:val="24"/>
          <w:szCs w:val="24"/>
        </w:rPr>
        <w:t xml:space="preserve"> 2 heights, either 8 foot or 10 foot tall. The plans only talk about “secure fence”, what height is being specified?</w:t>
      </w:r>
    </w:p>
    <w:p w14:paraId="548F9E9D" w14:textId="77777777" w:rsidR="00CA0C32" w:rsidRDefault="00CA0C32" w:rsidP="00CA0C32">
      <w:pPr>
        <w:pStyle w:val="ListParagraph"/>
        <w:tabs>
          <w:tab w:val="left" w:pos="900"/>
        </w:tabs>
        <w:spacing w:after="160"/>
        <w:ind w:left="0"/>
        <w:jc w:val="both"/>
        <w:rPr>
          <w:rFonts w:ascii="Times New Roman" w:hAnsi="Times New Roman"/>
          <w:sz w:val="24"/>
          <w:szCs w:val="24"/>
        </w:rPr>
      </w:pPr>
      <w:r>
        <w:rPr>
          <w:noProof/>
        </w:rPr>
        <w:drawing>
          <wp:inline distT="0" distB="0" distL="0" distR="0" wp14:anchorId="1ECB62D2" wp14:editId="606179C6">
            <wp:extent cx="3057525" cy="2517326"/>
            <wp:effectExtent l="0" t="0" r="0" b="0"/>
            <wp:docPr id="15382338"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38" name="Picture 2" descr="Diagram&#10;&#10;AI-generated content may be incorrec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0842" cy="2520057"/>
                    </a:xfrm>
                    <a:prstGeom prst="rect">
                      <a:avLst/>
                    </a:prstGeom>
                    <a:noFill/>
                    <a:ln>
                      <a:noFill/>
                    </a:ln>
                  </pic:spPr>
                </pic:pic>
              </a:graphicData>
            </a:graphic>
          </wp:inline>
        </w:drawing>
      </w:r>
    </w:p>
    <w:p w14:paraId="24C4CE12" w14:textId="7F482D8F" w:rsidR="00CA0C32" w:rsidRPr="009E04C7" w:rsidRDefault="00CA0C32" w:rsidP="00CA0C32">
      <w:pPr>
        <w:pStyle w:val="ListParagraph"/>
        <w:numPr>
          <w:ilvl w:val="1"/>
          <w:numId w:val="8"/>
        </w:numPr>
        <w:tabs>
          <w:tab w:val="left" w:pos="900"/>
        </w:tabs>
        <w:spacing w:after="160"/>
        <w:ind w:left="540" w:hanging="450"/>
        <w:jc w:val="both"/>
        <w:rPr>
          <w:rFonts w:ascii="Times New Roman" w:hAnsi="Times New Roman"/>
          <w:sz w:val="24"/>
          <w:szCs w:val="24"/>
        </w:rPr>
      </w:pPr>
      <w:r w:rsidRPr="009E04C7">
        <w:rPr>
          <w:rFonts w:ascii="Times New Roman" w:hAnsi="Times New Roman"/>
          <w:sz w:val="24"/>
          <w:szCs w:val="24"/>
        </w:rPr>
        <w:t>Provide 8 feet high fence and gates as graphically demonstrated on the Elevations and Section drawings.</w:t>
      </w:r>
    </w:p>
    <w:p w14:paraId="3B181663" w14:textId="77777777" w:rsidR="00CA0C32" w:rsidRPr="00114544" w:rsidRDefault="00CA0C32" w:rsidP="009E04C7">
      <w:pPr>
        <w:pStyle w:val="ListParagraph"/>
        <w:tabs>
          <w:tab w:val="left" w:pos="900"/>
        </w:tabs>
        <w:spacing w:after="160"/>
        <w:ind w:left="540"/>
        <w:jc w:val="both"/>
        <w:rPr>
          <w:rFonts w:ascii="Times New Roman" w:hAnsi="Times New Roman"/>
          <w:sz w:val="24"/>
          <w:szCs w:val="24"/>
        </w:rPr>
      </w:pPr>
    </w:p>
    <w:p w14:paraId="6A1902E7" w14:textId="77777777" w:rsidR="001A5AAC" w:rsidRDefault="001A5AAC" w:rsidP="002E4DE7">
      <w:pPr>
        <w:pBdr>
          <w:bottom w:val="single" w:sz="6" w:space="1" w:color="auto"/>
        </w:pBdr>
        <w:spacing w:after="120"/>
        <w:rPr>
          <w:b/>
          <w:bCs/>
        </w:rPr>
      </w:pPr>
    </w:p>
    <w:p w14:paraId="58910605" w14:textId="77777777" w:rsidR="004B2B9B" w:rsidRDefault="004B2B9B"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lastRenderedPageBreak/>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6"/>
      <w:footerReference w:type="default" r:id="rId17"/>
      <w:headerReference w:type="first" r:id="rId18"/>
      <w:footerReference w:type="first" r:id="rId19"/>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4390C33" w:rsidR="0069382C" w:rsidRPr="00EA1F05" w:rsidRDefault="0069382C" w:rsidP="0069382C">
    <w:pPr>
      <w:pStyle w:val="Header"/>
      <w:tabs>
        <w:tab w:val="clear" w:pos="8640"/>
        <w:tab w:val="right" w:pos="9900"/>
      </w:tabs>
      <w:rPr>
        <w:b/>
        <w:bCs/>
      </w:rPr>
    </w:pPr>
    <w:r w:rsidRPr="00EA1F05">
      <w:rPr>
        <w:b/>
        <w:bCs/>
      </w:rPr>
      <w:t xml:space="preserve">ADDENDUM NO. </w:t>
    </w:r>
    <w:r w:rsidR="00676F67">
      <w:rPr>
        <w:b/>
        <w:bCs/>
      </w:rPr>
      <w:t>3</w:t>
    </w:r>
    <w:r w:rsidRPr="00EA1F05">
      <w:rPr>
        <w:b/>
        <w:bCs/>
      </w:rPr>
      <w:tab/>
    </w:r>
    <w:r w:rsidRPr="00EA1F05">
      <w:rPr>
        <w:b/>
        <w:bCs/>
      </w:rPr>
      <w:tab/>
    </w:r>
    <w:r w:rsidR="00EA1F05" w:rsidRPr="00EA1F05">
      <w:rPr>
        <w:b/>
        <w:bCs/>
      </w:rPr>
      <w:t>2</w:t>
    </w:r>
    <w:r w:rsidR="00F4076C">
      <w:rPr>
        <w:b/>
        <w:bCs/>
      </w:rPr>
      <w:t>6</w:t>
    </w:r>
    <w:r w:rsidR="00EA1F05" w:rsidRPr="00EA1F05">
      <w:rPr>
        <w:b/>
        <w:bCs/>
      </w:rPr>
      <w:t>-</w:t>
    </w:r>
    <w:r w:rsidR="00E25565">
      <w:rPr>
        <w:b/>
        <w:bCs/>
      </w:rPr>
      <w:t>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44ED"/>
    <w:multiLevelType w:val="hybridMultilevel"/>
    <w:tmpl w:val="4B9AD93E"/>
    <w:lvl w:ilvl="0" w:tplc="6A0233B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AE5B2B"/>
    <w:multiLevelType w:val="hybridMultilevel"/>
    <w:tmpl w:val="6E9A6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A56"/>
    <w:multiLevelType w:val="hybridMultilevel"/>
    <w:tmpl w:val="F1D644D4"/>
    <w:lvl w:ilvl="0" w:tplc="1D50ECC6">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134B22"/>
    <w:multiLevelType w:val="hybridMultilevel"/>
    <w:tmpl w:val="29EC88DA"/>
    <w:lvl w:ilvl="0" w:tplc="27FEAE1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A91010D"/>
    <w:multiLevelType w:val="hybridMultilevel"/>
    <w:tmpl w:val="BD3C3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258F8"/>
    <w:multiLevelType w:val="hybridMultilevel"/>
    <w:tmpl w:val="3A88F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50C0A"/>
    <w:multiLevelType w:val="hybridMultilevel"/>
    <w:tmpl w:val="CC824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F7C6A"/>
    <w:multiLevelType w:val="hybridMultilevel"/>
    <w:tmpl w:val="291C9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01B55"/>
    <w:multiLevelType w:val="multilevel"/>
    <w:tmpl w:val="883E289E"/>
    <w:lvl w:ilvl="0">
      <w:start w:val="11"/>
      <w:numFmt w:val="decimal"/>
      <w:lvlText w:val="Q%1."/>
      <w:lvlJc w:val="left"/>
      <w:pPr>
        <w:ind w:left="720" w:hanging="360"/>
      </w:pPr>
      <w:rPr>
        <w:rFonts w:hint="default"/>
      </w:rPr>
    </w:lvl>
    <w:lvl w:ilvl="1">
      <w:start w:val="1"/>
      <w:numFmt w:val="none"/>
      <w:lvlText w:val="A."/>
      <w:lvlJc w:val="left"/>
      <w:pPr>
        <w:ind w:left="1440" w:hanging="360"/>
      </w:pPr>
      <w:rPr>
        <w:rFonts w:ascii="Times New Roman" w:hAnsi="Times New Roman" w:cs="Times New Roman"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2214A26"/>
    <w:multiLevelType w:val="hybridMultilevel"/>
    <w:tmpl w:val="63728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C4F07"/>
    <w:multiLevelType w:val="hybridMultilevel"/>
    <w:tmpl w:val="5D863F24"/>
    <w:lvl w:ilvl="0" w:tplc="B80C34D0">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1"/>
  </w:num>
  <w:num w:numId="2" w16cid:durableId="19864184">
    <w:abstractNumId w:val="17"/>
  </w:num>
  <w:num w:numId="3" w16cid:durableId="1569223518">
    <w:abstractNumId w:val="15"/>
  </w:num>
  <w:num w:numId="4" w16cid:durableId="584000639">
    <w:abstractNumId w:val="18"/>
  </w:num>
  <w:num w:numId="5" w16cid:durableId="489567764">
    <w:abstractNumId w:val="3"/>
  </w:num>
  <w:num w:numId="6" w16cid:durableId="445973893">
    <w:abstractNumId w:val="12"/>
  </w:num>
  <w:num w:numId="7" w16cid:durableId="1036589449">
    <w:abstractNumId w:val="11"/>
  </w:num>
  <w:num w:numId="8" w16cid:durableId="767965953">
    <w:abstractNumId w:val="13"/>
  </w:num>
  <w:num w:numId="9" w16cid:durableId="1435591811">
    <w:abstractNumId w:val="5"/>
  </w:num>
  <w:num w:numId="10" w16cid:durableId="1474784894">
    <w:abstractNumId w:val="10"/>
  </w:num>
  <w:num w:numId="11" w16cid:durableId="1925188812">
    <w:abstractNumId w:val="14"/>
  </w:num>
  <w:num w:numId="12" w16cid:durableId="1539471882">
    <w:abstractNumId w:val="0"/>
  </w:num>
  <w:num w:numId="13" w16cid:durableId="208155401">
    <w:abstractNumId w:val="4"/>
  </w:num>
  <w:num w:numId="14" w16cid:durableId="1554537441">
    <w:abstractNumId w:val="8"/>
  </w:num>
  <w:num w:numId="15" w16cid:durableId="1543130227">
    <w:abstractNumId w:val="6"/>
  </w:num>
  <w:num w:numId="16" w16cid:durableId="1228110094">
    <w:abstractNumId w:val="9"/>
  </w:num>
  <w:num w:numId="17" w16cid:durableId="1097485796">
    <w:abstractNumId w:val="7"/>
  </w:num>
  <w:num w:numId="18" w16cid:durableId="2141224249">
    <w:abstractNumId w:val="2"/>
  </w:num>
  <w:num w:numId="19" w16cid:durableId="1671372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qon1T+yd3FWtzrW0vhpIKFBVoJZhqIUUjmJ1lgmL+TcLTKYmyXViQ8CX3G9428lLCU+6NTbYOioukRUcopPikQ==" w:salt="bFrjyj30ZKRigxRRIqN/M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577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13861"/>
    <w:rsid w:val="00022535"/>
    <w:rsid w:val="00033D45"/>
    <w:rsid w:val="000414E2"/>
    <w:rsid w:val="00043A2A"/>
    <w:rsid w:val="00046679"/>
    <w:rsid w:val="000509F0"/>
    <w:rsid w:val="00053EE2"/>
    <w:rsid w:val="00062627"/>
    <w:rsid w:val="00074459"/>
    <w:rsid w:val="00074A66"/>
    <w:rsid w:val="00083067"/>
    <w:rsid w:val="000946A3"/>
    <w:rsid w:val="000957EC"/>
    <w:rsid w:val="00096A78"/>
    <w:rsid w:val="000A3D94"/>
    <w:rsid w:val="000A49A7"/>
    <w:rsid w:val="000A4CAB"/>
    <w:rsid w:val="000A52EB"/>
    <w:rsid w:val="000A7862"/>
    <w:rsid w:val="000D04A1"/>
    <w:rsid w:val="000F43B5"/>
    <w:rsid w:val="00103943"/>
    <w:rsid w:val="00114544"/>
    <w:rsid w:val="001167AC"/>
    <w:rsid w:val="001252A5"/>
    <w:rsid w:val="00132B21"/>
    <w:rsid w:val="00140EBE"/>
    <w:rsid w:val="00160D8F"/>
    <w:rsid w:val="001841B5"/>
    <w:rsid w:val="00185E49"/>
    <w:rsid w:val="00187610"/>
    <w:rsid w:val="00196E04"/>
    <w:rsid w:val="001A0007"/>
    <w:rsid w:val="001A2F62"/>
    <w:rsid w:val="001A5AAC"/>
    <w:rsid w:val="001B0446"/>
    <w:rsid w:val="001B5893"/>
    <w:rsid w:val="001C5C76"/>
    <w:rsid w:val="001D0E81"/>
    <w:rsid w:val="001D2C80"/>
    <w:rsid w:val="001D4B2B"/>
    <w:rsid w:val="001E5AC9"/>
    <w:rsid w:val="001F1E58"/>
    <w:rsid w:val="001F5985"/>
    <w:rsid w:val="001F757A"/>
    <w:rsid w:val="00203A16"/>
    <w:rsid w:val="002053F0"/>
    <w:rsid w:val="00221D20"/>
    <w:rsid w:val="00224BFC"/>
    <w:rsid w:val="002315C6"/>
    <w:rsid w:val="002320AE"/>
    <w:rsid w:val="00241DF8"/>
    <w:rsid w:val="002460D7"/>
    <w:rsid w:val="00246C14"/>
    <w:rsid w:val="002536F8"/>
    <w:rsid w:val="0025668B"/>
    <w:rsid w:val="002573B6"/>
    <w:rsid w:val="00271D07"/>
    <w:rsid w:val="002735DD"/>
    <w:rsid w:val="0027455F"/>
    <w:rsid w:val="002763BF"/>
    <w:rsid w:val="002815E8"/>
    <w:rsid w:val="0028573B"/>
    <w:rsid w:val="002B2528"/>
    <w:rsid w:val="002D369E"/>
    <w:rsid w:val="002D4C1C"/>
    <w:rsid w:val="002E2E2C"/>
    <w:rsid w:val="002E4DE7"/>
    <w:rsid w:val="002F3B18"/>
    <w:rsid w:val="003016A9"/>
    <w:rsid w:val="00301B49"/>
    <w:rsid w:val="00330218"/>
    <w:rsid w:val="00345D8F"/>
    <w:rsid w:val="00347217"/>
    <w:rsid w:val="0034755A"/>
    <w:rsid w:val="00350D46"/>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04E3"/>
    <w:rsid w:val="00426BCD"/>
    <w:rsid w:val="004608E6"/>
    <w:rsid w:val="00464CAE"/>
    <w:rsid w:val="0048032D"/>
    <w:rsid w:val="004B1918"/>
    <w:rsid w:val="004B2B9B"/>
    <w:rsid w:val="004C3C70"/>
    <w:rsid w:val="004C413B"/>
    <w:rsid w:val="004E3EE4"/>
    <w:rsid w:val="0050375E"/>
    <w:rsid w:val="005055D3"/>
    <w:rsid w:val="00515B5E"/>
    <w:rsid w:val="00517FFC"/>
    <w:rsid w:val="00523D30"/>
    <w:rsid w:val="00525414"/>
    <w:rsid w:val="00525FD8"/>
    <w:rsid w:val="0052661D"/>
    <w:rsid w:val="0057065C"/>
    <w:rsid w:val="005707DB"/>
    <w:rsid w:val="00573572"/>
    <w:rsid w:val="005B37C1"/>
    <w:rsid w:val="005C2D2D"/>
    <w:rsid w:val="005C43BF"/>
    <w:rsid w:val="005C582B"/>
    <w:rsid w:val="005D3CB7"/>
    <w:rsid w:val="00603ED8"/>
    <w:rsid w:val="00605C06"/>
    <w:rsid w:val="0061414A"/>
    <w:rsid w:val="0064276A"/>
    <w:rsid w:val="0065007B"/>
    <w:rsid w:val="00653049"/>
    <w:rsid w:val="006564E6"/>
    <w:rsid w:val="00660CA2"/>
    <w:rsid w:val="006725EC"/>
    <w:rsid w:val="00676F67"/>
    <w:rsid w:val="006914C1"/>
    <w:rsid w:val="0069382C"/>
    <w:rsid w:val="006D745E"/>
    <w:rsid w:val="006F7634"/>
    <w:rsid w:val="007036FA"/>
    <w:rsid w:val="00706554"/>
    <w:rsid w:val="00707723"/>
    <w:rsid w:val="00710E05"/>
    <w:rsid w:val="00711886"/>
    <w:rsid w:val="007124B6"/>
    <w:rsid w:val="007368C3"/>
    <w:rsid w:val="00775176"/>
    <w:rsid w:val="00783163"/>
    <w:rsid w:val="00785DA3"/>
    <w:rsid w:val="00787685"/>
    <w:rsid w:val="007A5299"/>
    <w:rsid w:val="007A79B5"/>
    <w:rsid w:val="007F6F6F"/>
    <w:rsid w:val="007F73FE"/>
    <w:rsid w:val="0080285B"/>
    <w:rsid w:val="0080437C"/>
    <w:rsid w:val="00804ECA"/>
    <w:rsid w:val="00807860"/>
    <w:rsid w:val="00815FC5"/>
    <w:rsid w:val="00830EBE"/>
    <w:rsid w:val="00831988"/>
    <w:rsid w:val="00837F13"/>
    <w:rsid w:val="008428B7"/>
    <w:rsid w:val="00845236"/>
    <w:rsid w:val="00855896"/>
    <w:rsid w:val="0087510B"/>
    <w:rsid w:val="008762A3"/>
    <w:rsid w:val="00884FB7"/>
    <w:rsid w:val="008863C0"/>
    <w:rsid w:val="008B5A62"/>
    <w:rsid w:val="008C2F2A"/>
    <w:rsid w:val="008E18D1"/>
    <w:rsid w:val="008E271C"/>
    <w:rsid w:val="008E5F15"/>
    <w:rsid w:val="008F3A92"/>
    <w:rsid w:val="00910378"/>
    <w:rsid w:val="00910642"/>
    <w:rsid w:val="0091352D"/>
    <w:rsid w:val="0091430A"/>
    <w:rsid w:val="00914E54"/>
    <w:rsid w:val="009152CD"/>
    <w:rsid w:val="00932678"/>
    <w:rsid w:val="00933424"/>
    <w:rsid w:val="00954EAB"/>
    <w:rsid w:val="00992C79"/>
    <w:rsid w:val="00997447"/>
    <w:rsid w:val="009A5699"/>
    <w:rsid w:val="009A68A8"/>
    <w:rsid w:val="009B3A2A"/>
    <w:rsid w:val="009D2D83"/>
    <w:rsid w:val="009D4CEA"/>
    <w:rsid w:val="009D66F5"/>
    <w:rsid w:val="009E04C7"/>
    <w:rsid w:val="009E2A73"/>
    <w:rsid w:val="009E4371"/>
    <w:rsid w:val="009F6C19"/>
    <w:rsid w:val="00A07B66"/>
    <w:rsid w:val="00A26497"/>
    <w:rsid w:val="00A2718B"/>
    <w:rsid w:val="00A32AF0"/>
    <w:rsid w:val="00A34AFE"/>
    <w:rsid w:val="00A34D3D"/>
    <w:rsid w:val="00A5510B"/>
    <w:rsid w:val="00A6185C"/>
    <w:rsid w:val="00A72F3F"/>
    <w:rsid w:val="00A83426"/>
    <w:rsid w:val="00A87373"/>
    <w:rsid w:val="00A93012"/>
    <w:rsid w:val="00A9469B"/>
    <w:rsid w:val="00AA0309"/>
    <w:rsid w:val="00AA2A5A"/>
    <w:rsid w:val="00AD4A23"/>
    <w:rsid w:val="00AE7A18"/>
    <w:rsid w:val="00B06370"/>
    <w:rsid w:val="00B07A7F"/>
    <w:rsid w:val="00B60E88"/>
    <w:rsid w:val="00B64F84"/>
    <w:rsid w:val="00B70B00"/>
    <w:rsid w:val="00B81F3D"/>
    <w:rsid w:val="00B82A39"/>
    <w:rsid w:val="00B97D79"/>
    <w:rsid w:val="00BA3DB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97B97"/>
    <w:rsid w:val="00CA0C32"/>
    <w:rsid w:val="00CA1A27"/>
    <w:rsid w:val="00CB1B38"/>
    <w:rsid w:val="00CB5DFF"/>
    <w:rsid w:val="00CC306A"/>
    <w:rsid w:val="00CC4FF2"/>
    <w:rsid w:val="00CD038E"/>
    <w:rsid w:val="00CE0010"/>
    <w:rsid w:val="00CF68E6"/>
    <w:rsid w:val="00CF70BD"/>
    <w:rsid w:val="00D0159D"/>
    <w:rsid w:val="00D01ADF"/>
    <w:rsid w:val="00D20816"/>
    <w:rsid w:val="00D258A9"/>
    <w:rsid w:val="00D36257"/>
    <w:rsid w:val="00D4336C"/>
    <w:rsid w:val="00D454B6"/>
    <w:rsid w:val="00DA4DE3"/>
    <w:rsid w:val="00DB4607"/>
    <w:rsid w:val="00DB7FA9"/>
    <w:rsid w:val="00DC457D"/>
    <w:rsid w:val="00DC68A5"/>
    <w:rsid w:val="00DD2371"/>
    <w:rsid w:val="00DD4532"/>
    <w:rsid w:val="00E12DB6"/>
    <w:rsid w:val="00E25565"/>
    <w:rsid w:val="00E32717"/>
    <w:rsid w:val="00E531E3"/>
    <w:rsid w:val="00E5490D"/>
    <w:rsid w:val="00E54A57"/>
    <w:rsid w:val="00E61967"/>
    <w:rsid w:val="00E63776"/>
    <w:rsid w:val="00E67084"/>
    <w:rsid w:val="00E925C6"/>
    <w:rsid w:val="00EA1F05"/>
    <w:rsid w:val="00EB25CE"/>
    <w:rsid w:val="00EE17FC"/>
    <w:rsid w:val="00EE3D54"/>
    <w:rsid w:val="00EF5966"/>
    <w:rsid w:val="00F02DD9"/>
    <w:rsid w:val="00F07C3F"/>
    <w:rsid w:val="00F115E8"/>
    <w:rsid w:val="00F1278D"/>
    <w:rsid w:val="00F20605"/>
    <w:rsid w:val="00F26946"/>
    <w:rsid w:val="00F4076C"/>
    <w:rsid w:val="00F46047"/>
    <w:rsid w:val="00F55809"/>
    <w:rsid w:val="00F60805"/>
    <w:rsid w:val="00F65036"/>
    <w:rsid w:val="00F75E41"/>
    <w:rsid w:val="00F8073B"/>
    <w:rsid w:val="00F85D57"/>
    <w:rsid w:val="00F965D9"/>
    <w:rsid w:val="00FA6F92"/>
    <w:rsid w:val="00FB3549"/>
    <w:rsid w:val="00FB3906"/>
    <w:rsid w:val="00FC1896"/>
    <w:rsid w:val="00FC302F"/>
    <w:rsid w:val="00FD5F86"/>
    <w:rsid w:val="00FF66E4"/>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paragraph" w:styleId="Revision">
    <w:name w:val="Revision"/>
    <w:hidden/>
    <w:uiPriority w:val="99"/>
    <w:semiHidden/>
    <w:rsid w:val="00FC189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cid:image001.png@01DC5E19.77D9AD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cid:image003.png@01DC5E19.DC42C930"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13861"/>
    <w:rsid w:val="001A2F62"/>
    <w:rsid w:val="001D0E81"/>
    <w:rsid w:val="00203A16"/>
    <w:rsid w:val="00246C14"/>
    <w:rsid w:val="002573B6"/>
    <w:rsid w:val="0028573B"/>
    <w:rsid w:val="00301B49"/>
    <w:rsid w:val="0048083F"/>
    <w:rsid w:val="004C413B"/>
    <w:rsid w:val="004E3EE4"/>
    <w:rsid w:val="005247F9"/>
    <w:rsid w:val="00573572"/>
    <w:rsid w:val="005C582B"/>
    <w:rsid w:val="007036FA"/>
    <w:rsid w:val="007F73FE"/>
    <w:rsid w:val="008F6B69"/>
    <w:rsid w:val="00925724"/>
    <w:rsid w:val="009B3A2A"/>
    <w:rsid w:val="00A26497"/>
    <w:rsid w:val="00A34D3D"/>
    <w:rsid w:val="00A83426"/>
    <w:rsid w:val="00A9469B"/>
    <w:rsid w:val="00BA3DB9"/>
    <w:rsid w:val="00D0159D"/>
    <w:rsid w:val="00D36257"/>
    <w:rsid w:val="00E61967"/>
    <w:rsid w:val="00F6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3</cp:revision>
  <cp:lastPrinted>2020-04-01T15:04:00Z</cp:lastPrinted>
  <dcterms:created xsi:type="dcterms:W3CDTF">2025-11-26T16:21:00Z</dcterms:created>
  <dcterms:modified xsi:type="dcterms:W3CDTF">2025-11-26T16:21:00Z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