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7DE4689F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FB1991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312"/>
              <w:format w:val="UPPERCASE"/>
            </w:textInput>
          </w:ffData>
        </w:fldChar>
      </w:r>
      <w:bookmarkStart w:id="0" w:name="BIDNUMBER"/>
      <w:r w:rsidR="00FB1991">
        <w:rPr>
          <w:b/>
        </w:rPr>
        <w:instrText xml:space="preserve"> FORMTEXT </w:instrText>
      </w:r>
      <w:r w:rsidR="00FB1991">
        <w:rPr>
          <w:b/>
        </w:rPr>
      </w:r>
      <w:r w:rsidR="00FB1991">
        <w:rPr>
          <w:b/>
        </w:rPr>
        <w:fldChar w:fldCharType="separate"/>
      </w:r>
      <w:r w:rsidR="00887F98">
        <w:rPr>
          <w:b/>
          <w:noProof/>
        </w:rPr>
        <w:t>26-312</w:t>
      </w:r>
      <w:r w:rsidR="00FB1991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FF1948">
        <w:rPr>
          <w:b/>
        </w:rPr>
        <w:fldChar w:fldCharType="begin">
          <w:ffData>
            <w:name w:val="BIDNAME"/>
            <w:enabled/>
            <w:calcOnExit w:val="0"/>
            <w:textInput>
              <w:default w:val="EXTRICATION EQUIPMENT, REPAIR AND MAINTENANCE"/>
              <w:format w:val="UPPERCASE"/>
            </w:textInput>
          </w:ffData>
        </w:fldChar>
      </w:r>
      <w:bookmarkStart w:id="1" w:name="BIDNAME"/>
      <w:r w:rsidR="00FF1948">
        <w:rPr>
          <w:b/>
        </w:rPr>
        <w:instrText xml:space="preserve"> FORMTEXT </w:instrText>
      </w:r>
      <w:r w:rsidR="00FF1948">
        <w:rPr>
          <w:b/>
        </w:rPr>
      </w:r>
      <w:r w:rsidR="00FF1948">
        <w:rPr>
          <w:b/>
        </w:rPr>
        <w:fldChar w:fldCharType="separate"/>
      </w:r>
      <w:r w:rsidR="00887F98">
        <w:rPr>
          <w:b/>
          <w:noProof/>
        </w:rPr>
        <w:t>EXTRICATION EQUIPMENT, REPAIR AND MAINTENANCE</w:t>
      </w:r>
      <w:r w:rsidR="00FF1948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A059E0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7/22/2026"/>
            </w:textInput>
          </w:ffData>
        </w:fldChar>
      </w:r>
      <w:bookmarkStart w:id="2" w:name="LastDayquestions"/>
      <w:r w:rsidR="00A059E0">
        <w:rPr>
          <w:b/>
        </w:rPr>
        <w:instrText xml:space="preserve"> FORMTEXT </w:instrText>
      </w:r>
      <w:r w:rsidR="00A059E0">
        <w:rPr>
          <w:b/>
        </w:rPr>
      </w:r>
      <w:r w:rsidR="00A059E0">
        <w:rPr>
          <w:b/>
        </w:rPr>
        <w:fldChar w:fldCharType="separate"/>
      </w:r>
      <w:r w:rsidR="00887F98">
        <w:rPr>
          <w:b/>
          <w:noProof/>
        </w:rPr>
        <w:t>7/22/2026</w:t>
      </w:r>
      <w:r w:rsidR="00A059E0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A059E0">
        <w:rPr>
          <w:b/>
        </w:rPr>
        <w:fldChar w:fldCharType="begin">
          <w:ffData>
            <w:name w:val="ClosingDate"/>
            <w:enabled/>
            <w:calcOnExit w:val="0"/>
            <w:textInput>
              <w:default w:val="7/29/2026"/>
            </w:textInput>
          </w:ffData>
        </w:fldChar>
      </w:r>
      <w:bookmarkStart w:id="3" w:name="ClosingDate"/>
      <w:r w:rsidR="00A059E0">
        <w:rPr>
          <w:b/>
        </w:rPr>
        <w:instrText xml:space="preserve"> FORMTEXT </w:instrText>
      </w:r>
      <w:r w:rsidR="00A059E0">
        <w:rPr>
          <w:b/>
        </w:rPr>
      </w:r>
      <w:r w:rsidR="00A059E0">
        <w:rPr>
          <w:b/>
        </w:rPr>
        <w:fldChar w:fldCharType="separate"/>
      </w:r>
      <w:r w:rsidR="00887F98">
        <w:rPr>
          <w:b/>
          <w:noProof/>
        </w:rPr>
        <w:t>7/29/2026</w:t>
      </w:r>
      <w:r w:rsidR="00A059E0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6B5BD1A7" w14:textId="7E06032F" w:rsidR="00887F98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33710038" w:history="1">
            <w:r w:rsidR="00887F98" w:rsidRPr="00C16733">
              <w:rPr>
                <w:rStyle w:val="Hyperlink"/>
                <w:b/>
                <w:noProof/>
              </w:rPr>
              <w:t>1.0</w:t>
            </w:r>
            <w:r w:rsidR="00887F98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887F98" w:rsidRPr="00C16733">
              <w:rPr>
                <w:rStyle w:val="Hyperlink"/>
                <w:b/>
                <w:noProof/>
              </w:rPr>
              <w:t>PURPOSE OF INVITATION TO BID</w:t>
            </w:r>
            <w:r w:rsidR="00887F98">
              <w:rPr>
                <w:noProof/>
                <w:webHidden/>
              </w:rPr>
              <w:tab/>
            </w:r>
            <w:r w:rsidR="00887F98">
              <w:rPr>
                <w:noProof/>
                <w:webHidden/>
              </w:rPr>
              <w:fldChar w:fldCharType="begin"/>
            </w:r>
            <w:r w:rsidR="00887F98">
              <w:rPr>
                <w:noProof/>
                <w:webHidden/>
              </w:rPr>
              <w:instrText xml:space="preserve"> PAGEREF _Toc233710038 \h </w:instrText>
            </w:r>
            <w:r w:rsidR="00887F98">
              <w:rPr>
                <w:noProof/>
                <w:webHidden/>
              </w:rPr>
            </w:r>
            <w:r w:rsidR="00887F98">
              <w:rPr>
                <w:noProof/>
                <w:webHidden/>
              </w:rPr>
              <w:fldChar w:fldCharType="separate"/>
            </w:r>
            <w:r w:rsidR="00887F98">
              <w:rPr>
                <w:noProof/>
                <w:webHidden/>
              </w:rPr>
              <w:t>2</w:t>
            </w:r>
            <w:r w:rsidR="00887F98">
              <w:rPr>
                <w:noProof/>
                <w:webHidden/>
              </w:rPr>
              <w:fldChar w:fldCharType="end"/>
            </w:r>
          </w:hyperlink>
        </w:p>
        <w:p w14:paraId="3C86F54B" w14:textId="0BC585F9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39" w:history="1">
            <w:r w:rsidRPr="00C16733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D2161" w14:textId="3658F7E2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0" w:history="1">
            <w:r w:rsidRPr="00C16733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645A0" w14:textId="0CAB032F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1" w:history="1">
            <w:r w:rsidRPr="00C16733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9FE98" w14:textId="517CA2B2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2" w:history="1">
            <w:r w:rsidRPr="00C16733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PRE-BID CONFERENCE-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8BD40" w14:textId="311D3A53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3" w:history="1">
            <w:r w:rsidRPr="00C16733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0449" w14:textId="1AACF719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4" w:history="1">
            <w:r w:rsidRPr="00C16733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E3BA9" w14:textId="52160BBF" w:rsidR="00887F98" w:rsidRDefault="00887F9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710045" w:history="1">
            <w:r w:rsidRPr="00C16733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C16733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_Toc233710045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2863A5C0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33710038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0FDF4F5D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887F98">
        <w:rPr>
          <w:b/>
          <w:noProof/>
        </w:rPr>
        <w:t>EXTRICATION EQUIPMENT, REPAIR AND MAINTENANCE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3710039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6780D479" w14:textId="4FB12FA6" w:rsidR="006F63D1" w:rsidRDefault="006F63D1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D – Sample Contract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33710040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33710041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7358148A" w:rsidR="00911F0D" w:rsidRPr="00B73BC0" w:rsidRDefault="00C13734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Sandra Rogers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Sandra Rogers</w:t>
      </w:r>
      <w:r>
        <w:rPr>
          <w:bCs/>
        </w:rPr>
        <w:fldChar w:fldCharType="end"/>
      </w:r>
      <w:bookmarkEnd w:id="13"/>
      <w:r w:rsidR="00113873">
        <w:t xml:space="preserve">, </w:t>
      </w:r>
      <w:r>
        <w:t>NIGP-</w:t>
      </w:r>
      <w:r w:rsidRPr="009A0939">
        <w:rPr>
          <w:color w:val="000000" w:themeColor="text1"/>
        </w:rPr>
        <w:t>CPP, CPPB, NIGP-PPA, FCCM</w:t>
      </w:r>
      <w:r>
        <w:rPr>
          <w:color w:val="000000" w:themeColor="text1"/>
        </w:rPr>
        <w:t>,</w:t>
      </w:r>
      <w:r w:rsidRPr="00FB1991">
        <w:t xml:space="preserve"> </w:t>
      </w:r>
      <w:r w:rsidR="00FB1991" w:rsidRPr="00FB1991">
        <w:t xml:space="preserve">Procurement </w:t>
      </w:r>
      <w:r>
        <w:t>Manager</w:t>
      </w:r>
    </w:p>
    <w:p w14:paraId="55A8453F" w14:textId="701D14F8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</w:t>
      </w:r>
      <w:r w:rsidR="00C13734">
        <w:t>839</w:t>
      </w:r>
    </w:p>
    <w:p w14:paraId="3C0FB4EB" w14:textId="75B7EF36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r w:rsidR="00C13734">
        <w:t>Sandra.Rogers</w:t>
      </w:r>
      <w:r w:rsidRPr="00FB1991">
        <w:t>@lakecountyfl.gov</w:t>
      </w:r>
    </w:p>
    <w:p w14:paraId="2A6262E8" w14:textId="376A1533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3371004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BD40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N/A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3710043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412EB2E6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887F98">
        <w:rPr>
          <w:b/>
          <w:noProof/>
        </w:rPr>
        <w:t>7/22/2026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761886DA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33710044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lastRenderedPageBreak/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3371004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259F46AF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0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</w:t>
      </w:r>
      <w:proofErr w:type="spellStart"/>
      <w:r w:rsidR="00B91919">
        <w:t>SunBiz</w:t>
      </w:r>
      <w:proofErr w:type="spellEnd"/>
      <w:r w:rsidR="00B91919">
        <w:t xml:space="preserve">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1D1C50DE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1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6C3453C2" w14:textId="7D6E2726" w:rsidR="00B91919" w:rsidRPr="00BD40C3" w:rsidRDefault="00B91919" w:rsidP="00BD40C3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 xml:space="preserve">Completed </w:t>
      </w:r>
      <w:r w:rsidR="00D53047">
        <w:t xml:space="preserve">Reference </w:t>
      </w:r>
      <w:r>
        <w:t xml:space="preserve">Attachment </w:t>
      </w:r>
      <w:r w:rsidR="00726034">
        <w:t>4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78797113" w14:textId="485035B2" w:rsidR="00E56EF8" w:rsidRDefault="00E56EF8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Memo from the authorized representative </w:t>
      </w:r>
      <w:r w:rsidR="00467AE8">
        <w:t>stating they’re</w:t>
      </w:r>
      <w:r>
        <w:t xml:space="preserve"> authorized to provide sales, service and warranty repairs for TNT Rescue Systems products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41A2D0FE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2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4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3"/>
      <w:footerReference w:type="default" r:id="rId14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6C74" w14:textId="77777777" w:rsidR="00544A34" w:rsidRDefault="00544A34" w:rsidP="006E4FCC">
      <w:pPr>
        <w:spacing w:after="0" w:line="240" w:lineRule="auto"/>
      </w:pPr>
      <w:r>
        <w:separator/>
      </w:r>
    </w:p>
  </w:endnote>
  <w:endnote w:type="continuationSeparator" w:id="0">
    <w:p w14:paraId="0CBAD13B" w14:textId="77777777" w:rsidR="00544A34" w:rsidRDefault="00544A34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973D" w14:textId="77777777" w:rsidR="00544A34" w:rsidRDefault="00544A34" w:rsidP="006E4FCC">
      <w:pPr>
        <w:spacing w:after="0" w:line="240" w:lineRule="auto"/>
      </w:pPr>
      <w:r>
        <w:separator/>
      </w:r>
    </w:p>
  </w:footnote>
  <w:footnote w:type="continuationSeparator" w:id="0">
    <w:p w14:paraId="4EFB4437" w14:textId="77777777" w:rsidR="00544A34" w:rsidRDefault="00544A34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7B881AFC" w:rsidR="003A196B" w:rsidRDefault="00726B37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FF1948">
      <w:rPr>
        <w:b/>
        <w:noProof/>
      </w:rPr>
      <w:t>EXTRICATION EQUIPMENT, REPAIR AND MAINTENANCE</w:t>
    </w:r>
    <w:r>
      <w:rPr>
        <w:b/>
        <w:noProof/>
      </w:rPr>
      <w:fldChar w:fldCharType="end"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FF1948">
      <w:rPr>
        <w:b/>
        <w:noProof/>
      </w:rPr>
      <w:t>26-312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+TgPI8EQLB2ziAttoiykdRdwERkKGqStP/gCH+ie8ekY0C04V0WKsaIQETeWyg0wCDVN4h/WWI7Z7xCRyYeA==" w:salt="AK3+auTurUxJud8QC8A5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36627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77332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655F0"/>
    <w:rsid w:val="00467AE8"/>
    <w:rsid w:val="004812F7"/>
    <w:rsid w:val="004831C8"/>
    <w:rsid w:val="00486FB4"/>
    <w:rsid w:val="00490D68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33ACF"/>
    <w:rsid w:val="00544A34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905C2"/>
    <w:rsid w:val="005A009A"/>
    <w:rsid w:val="005C2291"/>
    <w:rsid w:val="005C3E52"/>
    <w:rsid w:val="00610D28"/>
    <w:rsid w:val="00611C19"/>
    <w:rsid w:val="006156D5"/>
    <w:rsid w:val="00624CEB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6F63D1"/>
    <w:rsid w:val="007036B4"/>
    <w:rsid w:val="00710259"/>
    <w:rsid w:val="00713EE9"/>
    <w:rsid w:val="00726034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73FC7"/>
    <w:rsid w:val="0088079D"/>
    <w:rsid w:val="00880E0A"/>
    <w:rsid w:val="008811CB"/>
    <w:rsid w:val="00881D97"/>
    <w:rsid w:val="00884C4B"/>
    <w:rsid w:val="00885C80"/>
    <w:rsid w:val="00885FF3"/>
    <w:rsid w:val="00886FBF"/>
    <w:rsid w:val="00887F98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059E0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0A5B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40C3"/>
    <w:rsid w:val="00BD576F"/>
    <w:rsid w:val="00BD5E5B"/>
    <w:rsid w:val="00BF78B1"/>
    <w:rsid w:val="00C0047C"/>
    <w:rsid w:val="00C0385A"/>
    <w:rsid w:val="00C119EA"/>
    <w:rsid w:val="00C13734"/>
    <w:rsid w:val="00C27446"/>
    <w:rsid w:val="00C44543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56EF8"/>
    <w:rsid w:val="00E6192F"/>
    <w:rsid w:val="00E63D10"/>
    <w:rsid w:val="00E6441E"/>
    <w:rsid w:val="00E70039"/>
    <w:rsid w:val="00E81215"/>
    <w:rsid w:val="00E93167"/>
    <w:rsid w:val="00E94492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55C8"/>
    <w:rsid w:val="00F506B6"/>
    <w:rsid w:val="00F57671"/>
    <w:rsid w:val="00F9113A"/>
    <w:rsid w:val="00FA4CDA"/>
    <w:rsid w:val="00FB1991"/>
    <w:rsid w:val="00FB6D46"/>
    <w:rsid w:val="00FB778A"/>
    <w:rsid w:val="00FC6CD6"/>
    <w:rsid w:val="00FE7DFC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myflorida.com/sunbi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urement.lakecountyfl.gov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1202</Words>
  <Characters>6856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38</cp:revision>
  <dcterms:created xsi:type="dcterms:W3CDTF">2024-02-02T14:29:00Z</dcterms:created>
  <dcterms:modified xsi:type="dcterms:W3CDTF">2026-07-01T17:34:00Z</dcterms:modified>
  <cp:contentStatus/>
</cp:coreProperties>
</file>