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DF6C6" w14:textId="52D6BF1C" w:rsidR="009044F5" w:rsidRDefault="009044F5" w:rsidP="00201BB9">
      <w:pPr>
        <w:pStyle w:val="ListParagraph"/>
        <w:numPr>
          <w:ilvl w:val="0"/>
          <w:numId w:val="2"/>
        </w:numPr>
        <w:spacing w:after="120"/>
        <w:ind w:left="0"/>
        <w:contextualSpacing w:val="0"/>
        <w:rPr>
          <w:rFonts w:ascii="Times New Roman" w:hAnsi="Times New Roman" w:cs="Times New Roman"/>
          <w:b/>
          <w:bCs/>
          <w:color w:val="000000"/>
          <w:sz w:val="24"/>
          <w:szCs w:val="24"/>
        </w:rPr>
      </w:pPr>
      <w:r w:rsidRPr="009044F5">
        <w:rPr>
          <w:rFonts w:ascii="Times New Roman" w:hAnsi="Times New Roman" w:cs="Times New Roman"/>
          <w:b/>
          <w:bCs/>
          <w:color w:val="000000"/>
          <w:sz w:val="24"/>
          <w:szCs w:val="24"/>
        </w:rPr>
        <w:t>SCOPE OF WORK</w:t>
      </w:r>
    </w:p>
    <w:p w14:paraId="196EEAB8" w14:textId="1C353C35" w:rsidR="003021BC" w:rsidRDefault="00201BB9"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 xml:space="preserve">Contractor shall </w:t>
      </w:r>
      <w:r w:rsidR="003021BC">
        <w:rPr>
          <w:rFonts w:ascii="Times New Roman" w:hAnsi="Times New Roman" w:cs="Times New Roman"/>
          <w:color w:val="000000"/>
          <w:sz w:val="24"/>
          <w:szCs w:val="24"/>
        </w:rPr>
        <w:t>provide</w:t>
      </w:r>
      <w:r w:rsidRPr="003021BC">
        <w:rPr>
          <w:rFonts w:ascii="Times New Roman" w:hAnsi="Times New Roman" w:cs="Times New Roman"/>
          <w:color w:val="000000"/>
          <w:sz w:val="24"/>
          <w:szCs w:val="24"/>
        </w:rPr>
        <w:t xml:space="preserve"> an uninterrupted sustained level of medical grade oxygen and compressed gases in certified tanks to be delivered in multiple sizes to various locations throughout the County. </w:t>
      </w:r>
    </w:p>
    <w:p w14:paraId="38507C6C" w14:textId="56BA1505" w:rsidR="00201BB9" w:rsidRPr="003021BC" w:rsidRDefault="00201BB9"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Contractor shall buy back any County owned cylinders to improve effective management of a single stream of compressed medical gases</w:t>
      </w:r>
      <w:r w:rsidR="009D24E2" w:rsidRPr="003021BC">
        <w:rPr>
          <w:rFonts w:ascii="Times New Roman" w:hAnsi="Times New Roman" w:cs="Times New Roman"/>
          <w:color w:val="000000"/>
          <w:sz w:val="24"/>
          <w:szCs w:val="24"/>
        </w:rPr>
        <w:t xml:space="preserve"> if applicable</w:t>
      </w:r>
      <w:r w:rsidRPr="003021BC">
        <w:rPr>
          <w:rFonts w:ascii="Times New Roman" w:hAnsi="Times New Roman" w:cs="Times New Roman"/>
          <w:color w:val="000000"/>
          <w:sz w:val="24"/>
          <w:szCs w:val="24"/>
        </w:rPr>
        <w:t>.</w:t>
      </w:r>
    </w:p>
    <w:p w14:paraId="6389548B" w14:textId="77777777" w:rsidR="003021BC" w:rsidRDefault="00201BB9"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 xml:space="preserve">Oxygen tanks shall be new aluminum cylinders. Cylinders shall be filled as specified (medical oxygen, industrial gases, and other specialty gases) while meeting industry standard PSI levels. </w:t>
      </w:r>
    </w:p>
    <w:p w14:paraId="66C418B5" w14:textId="117C2AF9" w:rsidR="00201BB9" w:rsidRPr="003021BC" w:rsidRDefault="00201BB9"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Hydrostatic testing, Monitor Test Gases and any additional services shall be provided on an as- needed basis.</w:t>
      </w:r>
    </w:p>
    <w:p w14:paraId="21A61A26" w14:textId="0C65B398" w:rsidR="003021BC" w:rsidRDefault="00201BB9"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 xml:space="preserve">Contractor shall have the capability to provide a transparent ecommerce system to manage an online restocking schedule, manage the exchange of empty/full cylinders by account, location, schedule date, and cylinder size. </w:t>
      </w:r>
    </w:p>
    <w:p w14:paraId="480E3D35" w14:textId="515D10E3" w:rsidR="00201BB9" w:rsidRPr="003021BC" w:rsidRDefault="00201BB9"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Contractor shall post all invoicing, delivery tickets, medical oxygen testing and analysis reports, and material safety data sheets (MSDS), to be viewable online/download by authorized County staff.</w:t>
      </w:r>
    </w:p>
    <w:p w14:paraId="7B765007" w14:textId="396297C0" w:rsidR="003021BC" w:rsidRDefault="00572F60" w:rsidP="003021BC">
      <w:pPr>
        <w:pStyle w:val="ListParagraph"/>
        <w:numPr>
          <w:ilvl w:val="1"/>
          <w:numId w:val="2"/>
        </w:numPr>
        <w:spacing w:after="120"/>
        <w:ind w:left="540" w:hanging="54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00201BB9" w:rsidRPr="003021BC">
        <w:rPr>
          <w:rFonts w:ascii="Times New Roman" w:hAnsi="Times New Roman" w:cs="Times New Roman"/>
          <w:color w:val="000000"/>
          <w:sz w:val="24"/>
          <w:szCs w:val="24"/>
        </w:rPr>
        <w:t xml:space="preserve">aterials and work </w:t>
      </w:r>
      <w:r w:rsidR="009D24E2" w:rsidRPr="003021BC">
        <w:rPr>
          <w:rFonts w:ascii="Times New Roman" w:hAnsi="Times New Roman" w:cs="Times New Roman"/>
          <w:color w:val="000000"/>
          <w:sz w:val="24"/>
          <w:szCs w:val="24"/>
        </w:rPr>
        <w:t>performance</w:t>
      </w:r>
      <w:r w:rsidR="00201BB9" w:rsidRPr="003021BC">
        <w:rPr>
          <w:rFonts w:ascii="Times New Roman" w:hAnsi="Times New Roman" w:cs="Times New Roman"/>
          <w:color w:val="000000"/>
          <w:sz w:val="24"/>
          <w:szCs w:val="24"/>
        </w:rPr>
        <w:t xml:space="preserve"> </w:t>
      </w:r>
      <w:r w:rsidR="009D24E2" w:rsidRPr="003021BC">
        <w:rPr>
          <w:rFonts w:ascii="Times New Roman" w:hAnsi="Times New Roman" w:cs="Times New Roman"/>
          <w:color w:val="000000"/>
          <w:sz w:val="24"/>
          <w:szCs w:val="24"/>
        </w:rPr>
        <w:t xml:space="preserve">shall </w:t>
      </w:r>
      <w:r w:rsidR="00201BB9" w:rsidRPr="003021BC">
        <w:rPr>
          <w:rFonts w:ascii="Times New Roman" w:hAnsi="Times New Roman" w:cs="Times New Roman"/>
          <w:color w:val="000000"/>
          <w:sz w:val="24"/>
          <w:szCs w:val="24"/>
        </w:rPr>
        <w:t xml:space="preserve">meet the requirements of all Federal, State, and Local laws. This is an indefinite quantity contract with no guarantee of dollar amount or volume. </w:t>
      </w:r>
    </w:p>
    <w:p w14:paraId="05EE790C" w14:textId="6117EEF4" w:rsidR="009044F5" w:rsidRPr="003021BC" w:rsidRDefault="007D6C56" w:rsidP="003021BC">
      <w:pPr>
        <w:pStyle w:val="ListParagraph"/>
        <w:numPr>
          <w:ilvl w:val="0"/>
          <w:numId w:val="2"/>
        </w:numPr>
        <w:spacing w:after="120" w:line="240" w:lineRule="auto"/>
        <w:ind w:left="0"/>
        <w:contextualSpacing w:val="0"/>
        <w:jc w:val="both"/>
        <w:rPr>
          <w:rFonts w:ascii="Times New Roman" w:hAnsi="Times New Roman" w:cs="Times New Roman"/>
          <w:b/>
          <w:bCs/>
          <w:sz w:val="24"/>
          <w:szCs w:val="24"/>
        </w:rPr>
      </w:pPr>
      <w:r w:rsidRPr="003021BC">
        <w:rPr>
          <w:rFonts w:ascii="Times New Roman" w:hAnsi="Times New Roman" w:cs="Times New Roman"/>
          <w:b/>
          <w:bCs/>
          <w:sz w:val="24"/>
          <w:szCs w:val="24"/>
        </w:rPr>
        <w:t>CONTRACTOR RESPONSIBILITIES</w:t>
      </w:r>
    </w:p>
    <w:p w14:paraId="6E3BD02E" w14:textId="379DDE31"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Contractor’s staff shall </w:t>
      </w:r>
      <w:r w:rsidR="009D24E2" w:rsidRPr="003021BC">
        <w:rPr>
          <w:rFonts w:ascii="Times New Roman" w:hAnsi="Times New Roman" w:cs="Times New Roman"/>
          <w:sz w:val="24"/>
          <w:szCs w:val="24"/>
        </w:rPr>
        <w:t>be in uniform or identifiable and display company identification</w:t>
      </w:r>
      <w:r w:rsidRPr="003021BC">
        <w:rPr>
          <w:rFonts w:ascii="Times New Roman" w:hAnsi="Times New Roman" w:cs="Times New Roman"/>
          <w:sz w:val="24"/>
          <w:szCs w:val="24"/>
        </w:rPr>
        <w:t>.</w:t>
      </w:r>
    </w:p>
    <w:p w14:paraId="07AE73A5" w14:textId="4CFE0139"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Contractor shall provide a written plan of work for cylinder accountability, delivery and billing by customer account and storage location.</w:t>
      </w:r>
    </w:p>
    <w:p w14:paraId="4A972907" w14:textId="41CCF459"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Contractor shall complete an inventory of initial exchange within thirty (30) days of contract award.</w:t>
      </w:r>
    </w:p>
    <w:p w14:paraId="240DD234" w14:textId="6BA08260"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Contractor shall coordinate with The Office of </w:t>
      </w:r>
      <w:r w:rsidR="009D24E2" w:rsidRPr="003021BC">
        <w:rPr>
          <w:rFonts w:ascii="Times New Roman" w:hAnsi="Times New Roman" w:cs="Times New Roman"/>
          <w:sz w:val="24"/>
          <w:szCs w:val="24"/>
        </w:rPr>
        <w:t>Fire Rescue (FR)</w:t>
      </w:r>
      <w:r w:rsidRPr="003021BC">
        <w:rPr>
          <w:rFonts w:ascii="Times New Roman" w:hAnsi="Times New Roman" w:cs="Times New Roman"/>
          <w:sz w:val="24"/>
          <w:szCs w:val="24"/>
        </w:rPr>
        <w:t xml:space="preserve">– Logistics to deliver full cylinders and to retrieve the incumbent vendor’s cylinders to be delivered to </w:t>
      </w:r>
      <w:r w:rsidR="009D24E2" w:rsidRPr="003021BC">
        <w:rPr>
          <w:rFonts w:ascii="Times New Roman" w:hAnsi="Times New Roman" w:cs="Times New Roman"/>
          <w:sz w:val="24"/>
          <w:szCs w:val="24"/>
        </w:rPr>
        <w:t>FR</w:t>
      </w:r>
      <w:r w:rsidRPr="003021BC">
        <w:rPr>
          <w:rFonts w:ascii="Times New Roman" w:hAnsi="Times New Roman" w:cs="Times New Roman"/>
          <w:sz w:val="24"/>
          <w:szCs w:val="24"/>
        </w:rPr>
        <w:t>-Logistics at start of contract.</w:t>
      </w:r>
    </w:p>
    <w:p w14:paraId="4145D481" w14:textId="3CD8F3F8"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Contractor shall buy back or issue a credit for any County owned cylinders to improve effective management of a single stream of compressed medical gases.</w:t>
      </w:r>
    </w:p>
    <w:p w14:paraId="2EF63ADF" w14:textId="4AF04F23" w:rsidR="00201BB9" w:rsidRPr="003021BC" w:rsidRDefault="00572F60"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Pr>
          <w:rFonts w:ascii="Times New Roman" w:hAnsi="Times New Roman" w:cs="Times New Roman"/>
          <w:sz w:val="24"/>
          <w:szCs w:val="24"/>
        </w:rPr>
        <w:t>C</w:t>
      </w:r>
      <w:r w:rsidR="00201BB9" w:rsidRPr="003021BC">
        <w:rPr>
          <w:rFonts w:ascii="Times New Roman" w:hAnsi="Times New Roman" w:cs="Times New Roman"/>
          <w:sz w:val="24"/>
          <w:szCs w:val="24"/>
        </w:rPr>
        <w:t>ontractor shall provide a transparent e-commerce system to manage online restocking schedule, exchanges of cylinders, and to provide for delivery scheduling.</w:t>
      </w:r>
    </w:p>
    <w:p w14:paraId="373D46F8" w14:textId="4FAF7CCC"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Contractor shall maintain the accurate accounting of all rental cylinders in-use by the County.</w:t>
      </w:r>
    </w:p>
    <w:p w14:paraId="0093F426" w14:textId="4E96524C"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Contractor shall </w:t>
      </w:r>
      <w:r w:rsidR="003021BC">
        <w:rPr>
          <w:rFonts w:ascii="Times New Roman" w:hAnsi="Times New Roman" w:cs="Times New Roman"/>
          <w:sz w:val="24"/>
          <w:szCs w:val="24"/>
        </w:rPr>
        <w:t xml:space="preserve">replace </w:t>
      </w:r>
      <w:r w:rsidR="003021BC" w:rsidRPr="003021BC">
        <w:rPr>
          <w:rFonts w:ascii="Times New Roman" w:hAnsi="Times New Roman" w:cs="Times New Roman"/>
          <w:sz w:val="24"/>
          <w:szCs w:val="24"/>
        </w:rPr>
        <w:t>product not meet</w:t>
      </w:r>
      <w:r w:rsidR="00244438">
        <w:rPr>
          <w:rFonts w:ascii="Times New Roman" w:hAnsi="Times New Roman" w:cs="Times New Roman"/>
          <w:sz w:val="24"/>
          <w:szCs w:val="24"/>
        </w:rPr>
        <w:t>ing</w:t>
      </w:r>
      <w:r w:rsidR="003021BC" w:rsidRPr="003021BC">
        <w:rPr>
          <w:rFonts w:ascii="Times New Roman" w:hAnsi="Times New Roman" w:cs="Times New Roman"/>
          <w:sz w:val="24"/>
          <w:szCs w:val="24"/>
        </w:rPr>
        <w:t xml:space="preserve"> the specified contract requirements</w:t>
      </w:r>
      <w:r w:rsidRPr="003021BC">
        <w:rPr>
          <w:rFonts w:ascii="Times New Roman" w:hAnsi="Times New Roman" w:cs="Times New Roman"/>
          <w:sz w:val="24"/>
          <w:szCs w:val="24"/>
        </w:rPr>
        <w:t xml:space="preserve"> within twenty-four (24) hours of notification by the County.</w:t>
      </w:r>
    </w:p>
    <w:p w14:paraId="4AC3AAD7" w14:textId="482EB9D5" w:rsidR="007D6C56" w:rsidRPr="003021BC" w:rsidRDefault="001E070E" w:rsidP="003021BC">
      <w:pPr>
        <w:pStyle w:val="ListParagraph"/>
        <w:numPr>
          <w:ilvl w:val="0"/>
          <w:numId w:val="2"/>
        </w:numPr>
        <w:spacing w:after="120" w:line="240" w:lineRule="auto"/>
        <w:ind w:left="0"/>
        <w:contextualSpacing w:val="0"/>
        <w:jc w:val="both"/>
        <w:rPr>
          <w:rFonts w:ascii="Times New Roman" w:hAnsi="Times New Roman" w:cs="Times New Roman"/>
          <w:b/>
          <w:bCs/>
          <w:color w:val="000000"/>
          <w:sz w:val="24"/>
          <w:szCs w:val="24"/>
        </w:rPr>
      </w:pPr>
      <w:r w:rsidRPr="003021BC">
        <w:rPr>
          <w:rFonts w:ascii="Times New Roman" w:hAnsi="Times New Roman" w:cs="Times New Roman"/>
          <w:b/>
          <w:bCs/>
          <w:color w:val="000000"/>
          <w:sz w:val="24"/>
          <w:szCs w:val="24"/>
        </w:rPr>
        <w:t>COUNTY RESPONSIBILITIES</w:t>
      </w:r>
    </w:p>
    <w:p w14:paraId="115B87F2" w14:textId="1EE7EF60"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County will provide staff to accompany the Contractor for the retrieval of the incumbent vendor’s cylinders.</w:t>
      </w:r>
    </w:p>
    <w:p w14:paraId="7F7B0097" w14:textId="18D60C5B"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 xml:space="preserve">The County will inventory and verify the delivered cylinders at </w:t>
      </w:r>
      <w:r w:rsidR="009D24E2" w:rsidRPr="003021BC">
        <w:rPr>
          <w:rFonts w:ascii="Times New Roman" w:hAnsi="Times New Roman" w:cs="Times New Roman"/>
          <w:color w:val="000000"/>
          <w:sz w:val="24"/>
          <w:szCs w:val="24"/>
        </w:rPr>
        <w:t>FR</w:t>
      </w:r>
      <w:r w:rsidRPr="003021BC">
        <w:rPr>
          <w:rFonts w:ascii="Times New Roman" w:hAnsi="Times New Roman" w:cs="Times New Roman"/>
          <w:color w:val="000000"/>
          <w:sz w:val="24"/>
          <w:szCs w:val="24"/>
        </w:rPr>
        <w:t>-Logistics.</w:t>
      </w:r>
    </w:p>
    <w:p w14:paraId="2CD28B1B" w14:textId="6054C863"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lastRenderedPageBreak/>
        <w:t xml:space="preserve">County will coordinate with the incumbent vendor for the return of cylinders from </w:t>
      </w:r>
      <w:r w:rsidR="009D24E2" w:rsidRPr="003021BC">
        <w:rPr>
          <w:rFonts w:ascii="Times New Roman" w:hAnsi="Times New Roman" w:cs="Times New Roman"/>
          <w:color w:val="000000"/>
          <w:sz w:val="24"/>
          <w:szCs w:val="24"/>
        </w:rPr>
        <w:t>FR</w:t>
      </w:r>
      <w:r w:rsidRPr="003021BC">
        <w:rPr>
          <w:rFonts w:ascii="Times New Roman" w:hAnsi="Times New Roman" w:cs="Times New Roman"/>
          <w:color w:val="000000"/>
          <w:sz w:val="24"/>
          <w:szCs w:val="24"/>
        </w:rPr>
        <w:t>- Logistics.</w:t>
      </w:r>
    </w:p>
    <w:p w14:paraId="242F542A" w14:textId="23B326C1"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County will provide an inventory sheet for each location to track the incumbent vendors’ cylinders being exchanged during the initial start of contract.</w:t>
      </w:r>
    </w:p>
    <w:p w14:paraId="46BCA26E" w14:textId="2E1AE978"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County will establish cylinder stock levels for each location.</w:t>
      </w:r>
    </w:p>
    <w:p w14:paraId="4DB02143" w14:textId="2D91A8CD"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County will notify the Contractor when there is a change in authorized stock levels of any size tank at any of the locations (includes pending emergencies, disaster events, and/or a “Declaration of Emergency”).</w:t>
      </w:r>
    </w:p>
    <w:p w14:paraId="78F8F63B" w14:textId="4AC59AB8"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County will provide storage space and assign locations for compressed gas cylinders.</w:t>
      </w:r>
    </w:p>
    <w:p w14:paraId="020B2F0C" w14:textId="2B8206BD" w:rsidR="00201BB9" w:rsidRPr="003021BC" w:rsidRDefault="00201BB9" w:rsidP="003021BC">
      <w:pPr>
        <w:pStyle w:val="ListParagraph"/>
        <w:numPr>
          <w:ilvl w:val="1"/>
          <w:numId w:val="2"/>
        </w:numPr>
        <w:spacing w:after="120" w:line="240" w:lineRule="auto"/>
        <w:ind w:left="450"/>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 xml:space="preserve">County will have cylinders inventoried and ready for pick up to be returned to </w:t>
      </w:r>
      <w:r w:rsidR="009D24E2" w:rsidRPr="003021BC">
        <w:rPr>
          <w:rFonts w:ascii="Times New Roman" w:hAnsi="Times New Roman" w:cs="Times New Roman"/>
          <w:color w:val="000000"/>
          <w:sz w:val="24"/>
          <w:szCs w:val="24"/>
        </w:rPr>
        <w:t>FR</w:t>
      </w:r>
      <w:r w:rsidRPr="003021BC">
        <w:rPr>
          <w:rFonts w:ascii="Times New Roman" w:hAnsi="Times New Roman" w:cs="Times New Roman"/>
          <w:color w:val="000000"/>
          <w:sz w:val="24"/>
          <w:szCs w:val="24"/>
        </w:rPr>
        <w:t>-Logistics.</w:t>
      </w:r>
    </w:p>
    <w:p w14:paraId="25B0B742" w14:textId="77777777" w:rsidR="00201BB9" w:rsidRPr="003021BC" w:rsidRDefault="00201BB9" w:rsidP="003021BC">
      <w:pPr>
        <w:pStyle w:val="ListParagraph"/>
        <w:numPr>
          <w:ilvl w:val="0"/>
          <w:numId w:val="2"/>
        </w:numPr>
        <w:spacing w:after="120" w:line="240" w:lineRule="auto"/>
        <w:ind w:left="0"/>
        <w:contextualSpacing w:val="0"/>
        <w:jc w:val="both"/>
        <w:rPr>
          <w:rFonts w:ascii="Times New Roman" w:hAnsi="Times New Roman" w:cs="Times New Roman"/>
          <w:b/>
          <w:bCs/>
          <w:sz w:val="24"/>
          <w:szCs w:val="24"/>
        </w:rPr>
      </w:pPr>
      <w:r w:rsidRPr="003021BC">
        <w:rPr>
          <w:rFonts w:ascii="Times New Roman" w:hAnsi="Times New Roman" w:cs="Times New Roman"/>
          <w:b/>
          <w:bCs/>
          <w:sz w:val="24"/>
          <w:szCs w:val="24"/>
        </w:rPr>
        <w:t>CYLINDERS, GASES, QUANTITIES, AND LOCATIONS</w:t>
      </w:r>
    </w:p>
    <w:p w14:paraId="2AF5B203" w14:textId="77777777" w:rsidR="0038456C" w:rsidRDefault="00201BB9" w:rsidP="0038456C">
      <w:pPr>
        <w:spacing w:after="120" w:line="240" w:lineRule="auto"/>
        <w:ind w:left="90"/>
        <w:jc w:val="both"/>
        <w:rPr>
          <w:rFonts w:ascii="Times New Roman" w:hAnsi="Times New Roman" w:cs="Times New Roman"/>
          <w:sz w:val="24"/>
          <w:szCs w:val="24"/>
        </w:rPr>
      </w:pPr>
      <w:r w:rsidRPr="003021BC">
        <w:rPr>
          <w:rFonts w:ascii="Times New Roman" w:hAnsi="Times New Roman" w:cs="Times New Roman"/>
          <w:sz w:val="24"/>
          <w:szCs w:val="24"/>
        </w:rPr>
        <w:t xml:space="preserve">Quantities listed for offices and/or locations are subject to change based upon call volume demand, deployment models, and additions/deletions of locations. </w:t>
      </w:r>
      <w:r w:rsidR="0038456C">
        <w:rPr>
          <w:rFonts w:ascii="Times New Roman" w:hAnsi="Times New Roman" w:cs="Times New Roman"/>
          <w:sz w:val="24"/>
          <w:szCs w:val="24"/>
        </w:rPr>
        <w:t xml:space="preserve">County currently rents approximately 1200 cylinders for various applications and locations throughout the County. </w:t>
      </w:r>
    </w:p>
    <w:p w14:paraId="105FB591" w14:textId="77777777" w:rsidR="0038456C" w:rsidRDefault="0038456C" w:rsidP="0038456C">
      <w:pPr>
        <w:pStyle w:val="ListParagraph"/>
        <w:numPr>
          <w:ilvl w:val="1"/>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Fire Rescue and EMS</w:t>
      </w:r>
    </w:p>
    <w:p w14:paraId="5792AA97" w14:textId="497B0AF2"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Oxygen – 1137 D cylinders </w:t>
      </w:r>
    </w:p>
    <w:p w14:paraId="30A74FA7" w14:textId="77777777"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Oxygen – 12 M6 cylinders</w:t>
      </w:r>
    </w:p>
    <w:p w14:paraId="1DA7899E" w14:textId="579E5742"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Oxygen – 81 K cylinders </w:t>
      </w:r>
    </w:p>
    <w:p w14:paraId="3F5744F8" w14:textId="77777777"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Acetylene – 1 cylinder </w:t>
      </w:r>
    </w:p>
    <w:p w14:paraId="11FDBE61" w14:textId="77777777"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Argon – 1 cylinder </w:t>
      </w:r>
    </w:p>
    <w:p w14:paraId="5574BC12" w14:textId="4E7D5260" w:rsidR="0038456C" w:rsidRDefault="0038456C" w:rsidP="0038456C">
      <w:pPr>
        <w:pStyle w:val="ListParagraph"/>
        <w:numPr>
          <w:ilvl w:val="2"/>
          <w:numId w:val="2"/>
        </w:numPr>
        <w:spacing w:after="120" w:line="240" w:lineRule="auto"/>
        <w:contextualSpacing w:val="0"/>
        <w:jc w:val="both"/>
        <w:rPr>
          <w:rFonts w:ascii="Times New Roman" w:hAnsi="Times New Roman" w:cs="Times New Roman"/>
          <w:sz w:val="24"/>
          <w:szCs w:val="24"/>
        </w:rPr>
      </w:pPr>
      <w:r w:rsidRPr="0038456C">
        <w:rPr>
          <w:rFonts w:ascii="Times New Roman" w:hAnsi="Times New Roman" w:cs="Times New Roman"/>
          <w:sz w:val="24"/>
          <w:szCs w:val="24"/>
        </w:rPr>
        <w:t>Argon/CO2 Mix – 1 cylinder</w:t>
      </w:r>
    </w:p>
    <w:p w14:paraId="4FADB4C2" w14:textId="77777777" w:rsid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Breathing Air</w:t>
      </w:r>
    </w:p>
    <w:p w14:paraId="361451C3" w14:textId="3F0C2329"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Very High Pressure 6K – 4 (Station 27) </w:t>
      </w:r>
    </w:p>
    <w:p w14:paraId="449185AC" w14:textId="77777777"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Very High Pressure 6K – 4 (Station 109) </w:t>
      </w:r>
    </w:p>
    <w:p w14:paraId="1DC1FD8A" w14:textId="77777777"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Ind Large Oxygen – 1 (UT 20)</w:t>
      </w:r>
    </w:p>
    <w:p w14:paraId="56EB2C27" w14:textId="362859BF" w:rsidR="0038456C" w:rsidRDefault="0038456C" w:rsidP="0038456C">
      <w:pPr>
        <w:pStyle w:val="ListParagraph"/>
        <w:numPr>
          <w:ilvl w:val="3"/>
          <w:numId w:val="2"/>
        </w:numPr>
        <w:spacing w:after="120" w:line="240" w:lineRule="auto"/>
        <w:contextualSpacing w:val="0"/>
        <w:jc w:val="both"/>
        <w:rPr>
          <w:rFonts w:ascii="Times New Roman" w:hAnsi="Times New Roman" w:cs="Times New Roman"/>
          <w:sz w:val="24"/>
          <w:szCs w:val="24"/>
        </w:rPr>
      </w:pPr>
      <w:r w:rsidRPr="0038456C">
        <w:rPr>
          <w:rFonts w:ascii="Times New Roman" w:hAnsi="Times New Roman" w:cs="Times New Roman"/>
          <w:sz w:val="24"/>
          <w:szCs w:val="24"/>
        </w:rPr>
        <w:t>Very High Pressure 6K – 4 (Station 76)</w:t>
      </w:r>
    </w:p>
    <w:p w14:paraId="00A959AB" w14:textId="3089541D"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7226C7">
        <w:rPr>
          <w:rFonts w:ascii="Times New Roman" w:hAnsi="Times New Roman" w:cs="Times New Roman"/>
          <w:sz w:val="24"/>
        </w:rPr>
        <w:t>Monitor</w:t>
      </w:r>
      <w:r w:rsidRPr="007226C7">
        <w:rPr>
          <w:rFonts w:ascii="Times New Roman" w:hAnsi="Times New Roman" w:cs="Times New Roman"/>
          <w:spacing w:val="-1"/>
          <w:sz w:val="24"/>
        </w:rPr>
        <w:t xml:space="preserve"> </w:t>
      </w:r>
      <w:r w:rsidRPr="007226C7">
        <w:rPr>
          <w:rFonts w:ascii="Times New Roman" w:hAnsi="Times New Roman" w:cs="Times New Roman"/>
          <w:sz w:val="24"/>
        </w:rPr>
        <w:t>Test Gases</w:t>
      </w:r>
      <w:r>
        <w:rPr>
          <w:rFonts w:ascii="Times New Roman" w:hAnsi="Times New Roman" w:cs="Times New Roman"/>
          <w:sz w:val="24"/>
        </w:rPr>
        <w:t xml:space="preserve"> (Station 76)</w:t>
      </w:r>
    </w:p>
    <w:p w14:paraId="42405FDC" w14:textId="03FEFDDB"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Isobutylene 100 ppm – 1 quantity</w:t>
      </w:r>
    </w:p>
    <w:p w14:paraId="3AAA61A6" w14:textId="03DBB1E9"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Isobutylene 1000 ppm – 1 quantity </w:t>
      </w:r>
    </w:p>
    <w:p w14:paraId="357103BC" w14:textId="1E44DFF5"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Hydrogen Cyanide 10 ppm – 1 quantity</w:t>
      </w:r>
    </w:p>
    <w:p w14:paraId="4BA90263" w14:textId="69D0A2B6"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Multi Gas – 1 quantity</w:t>
      </w:r>
    </w:p>
    <w:p w14:paraId="2DCD678F" w14:textId="53508934"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Phosphine 5 ppm – 1 quantity </w:t>
      </w:r>
    </w:p>
    <w:p w14:paraId="3C0A9963" w14:textId="53AC6981"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Zero Air – 1 quantity </w:t>
      </w:r>
    </w:p>
    <w:p w14:paraId="7DAB4CE5" w14:textId="18585CFF"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Chlorine 10 ppm – 1 quantity</w:t>
      </w:r>
    </w:p>
    <w:p w14:paraId="2FB1D68B" w14:textId="10F46207"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Ammonia 50 ppm – 1 quantity</w:t>
      </w:r>
    </w:p>
    <w:p w14:paraId="548054F5" w14:textId="0A6173A6"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Industrial and Welding Gases</w:t>
      </w:r>
    </w:p>
    <w:p w14:paraId="5A481943" w14:textId="77777777" w:rsidR="0038456C" w:rsidRPr="0038456C" w:rsidRDefault="0038456C" w:rsidP="0038456C">
      <w:pPr>
        <w:pStyle w:val="ListParagraph"/>
        <w:numPr>
          <w:ilvl w:val="3"/>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 xml:space="preserve">  Acetylene (Plumber’s Pack) – 7 quantities </w:t>
      </w:r>
    </w:p>
    <w:p w14:paraId="286C74BF" w14:textId="1AFE0C83" w:rsidR="0038456C" w:rsidRDefault="0038456C" w:rsidP="0038456C">
      <w:pPr>
        <w:pStyle w:val="ListParagraph"/>
        <w:numPr>
          <w:ilvl w:val="3"/>
          <w:numId w:val="2"/>
        </w:numPr>
        <w:spacing w:after="120" w:line="240" w:lineRule="auto"/>
        <w:contextualSpacing w:val="0"/>
        <w:jc w:val="both"/>
        <w:rPr>
          <w:rFonts w:ascii="Times New Roman" w:hAnsi="Times New Roman" w:cs="Times New Roman"/>
          <w:sz w:val="24"/>
          <w:szCs w:val="24"/>
        </w:rPr>
      </w:pPr>
      <w:r w:rsidRPr="0038456C">
        <w:rPr>
          <w:rFonts w:ascii="Times New Roman" w:hAnsi="Times New Roman" w:cs="Times New Roman"/>
          <w:sz w:val="24"/>
          <w:szCs w:val="24"/>
        </w:rPr>
        <w:t xml:space="preserve">  Oxygen (Plumber’s Pack) – 7 quantities</w:t>
      </w:r>
    </w:p>
    <w:p w14:paraId="6E7A0B0B" w14:textId="26DAA99E" w:rsidR="0038456C" w:rsidRDefault="0038456C" w:rsidP="0038456C">
      <w:pPr>
        <w:pStyle w:val="ListParagraph"/>
        <w:numPr>
          <w:ilvl w:val="1"/>
          <w:numId w:val="2"/>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Fleet Management</w:t>
      </w:r>
    </w:p>
    <w:p w14:paraId="0AE7401A" w14:textId="77777777"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Acetylene – 7 cylinders (Size 4)</w:t>
      </w:r>
    </w:p>
    <w:p w14:paraId="6492E9DA" w14:textId="77777777"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Argon – 5 cylinders (Size 125)</w:t>
      </w:r>
    </w:p>
    <w:p w14:paraId="73224A2D" w14:textId="77777777" w:rsidR="0038456C" w:rsidRPr="0038456C" w:rsidRDefault="0038456C" w:rsidP="0038456C">
      <w:pPr>
        <w:pStyle w:val="ListParagraph"/>
        <w:numPr>
          <w:ilvl w:val="2"/>
          <w:numId w:val="2"/>
        </w:numPr>
        <w:spacing w:after="120" w:line="240" w:lineRule="auto"/>
        <w:jc w:val="both"/>
        <w:rPr>
          <w:rFonts w:ascii="Times New Roman" w:hAnsi="Times New Roman" w:cs="Times New Roman"/>
          <w:sz w:val="24"/>
          <w:szCs w:val="24"/>
        </w:rPr>
      </w:pPr>
      <w:r w:rsidRPr="0038456C">
        <w:rPr>
          <w:rFonts w:ascii="Times New Roman" w:hAnsi="Times New Roman" w:cs="Times New Roman"/>
          <w:sz w:val="24"/>
          <w:szCs w:val="24"/>
        </w:rPr>
        <w:t>Nitrogen – 1 cylinder (Size 125)</w:t>
      </w:r>
    </w:p>
    <w:p w14:paraId="38168A8C" w14:textId="0F3F2ACC" w:rsidR="0038456C" w:rsidRDefault="0038456C" w:rsidP="0038456C">
      <w:pPr>
        <w:pStyle w:val="ListParagraph"/>
        <w:numPr>
          <w:ilvl w:val="2"/>
          <w:numId w:val="2"/>
        </w:numPr>
        <w:spacing w:after="120" w:line="240" w:lineRule="auto"/>
        <w:contextualSpacing w:val="0"/>
        <w:jc w:val="both"/>
        <w:rPr>
          <w:rFonts w:ascii="Times New Roman" w:hAnsi="Times New Roman" w:cs="Times New Roman"/>
          <w:sz w:val="24"/>
          <w:szCs w:val="24"/>
        </w:rPr>
      </w:pPr>
      <w:r w:rsidRPr="0038456C">
        <w:rPr>
          <w:rFonts w:ascii="Times New Roman" w:hAnsi="Times New Roman" w:cs="Times New Roman"/>
          <w:sz w:val="24"/>
          <w:szCs w:val="24"/>
        </w:rPr>
        <w:t>Oxygen – 9 cylinders</w:t>
      </w:r>
    </w:p>
    <w:p w14:paraId="17AAE06F" w14:textId="245A0580" w:rsidR="001E070E" w:rsidRPr="003021BC" w:rsidRDefault="00E90FD5" w:rsidP="003021BC">
      <w:pPr>
        <w:pStyle w:val="ListParagraph"/>
        <w:numPr>
          <w:ilvl w:val="0"/>
          <w:numId w:val="2"/>
        </w:numPr>
        <w:spacing w:after="120" w:line="240" w:lineRule="auto"/>
        <w:ind w:left="0"/>
        <w:contextualSpacing w:val="0"/>
        <w:jc w:val="both"/>
        <w:rPr>
          <w:rFonts w:ascii="Times New Roman" w:hAnsi="Times New Roman" w:cs="Times New Roman"/>
          <w:b/>
          <w:bCs/>
          <w:sz w:val="24"/>
          <w:szCs w:val="24"/>
        </w:rPr>
      </w:pPr>
      <w:r w:rsidRPr="003021BC">
        <w:rPr>
          <w:rFonts w:ascii="Times New Roman" w:hAnsi="Times New Roman" w:cs="Times New Roman"/>
          <w:b/>
          <w:bCs/>
          <w:sz w:val="24"/>
          <w:szCs w:val="24"/>
        </w:rPr>
        <w:lastRenderedPageBreak/>
        <w:t>DELIVERY REQUIREMENT AND ACCEPTANCE</w:t>
      </w:r>
    </w:p>
    <w:p w14:paraId="6E100108" w14:textId="2F6AD6BD" w:rsidR="00E90FD5" w:rsidRPr="003021BC" w:rsidRDefault="00E90FD5" w:rsidP="003021BC">
      <w:pPr>
        <w:spacing w:after="120" w:line="240" w:lineRule="auto"/>
        <w:jc w:val="both"/>
        <w:rPr>
          <w:rFonts w:ascii="Times New Roman" w:hAnsi="Times New Roman" w:cs="Times New Roman"/>
          <w:sz w:val="24"/>
          <w:szCs w:val="24"/>
        </w:rPr>
      </w:pPr>
      <w:r w:rsidRPr="003021BC">
        <w:rPr>
          <w:rFonts w:ascii="Times New Roman" w:hAnsi="Times New Roman" w:cs="Times New Roman"/>
          <w:sz w:val="24"/>
          <w:szCs w:val="24"/>
        </w:rPr>
        <w:t xml:space="preserve">Contractor will coordinate with the Office of </w:t>
      </w:r>
      <w:r w:rsidR="00887BB9" w:rsidRPr="003021BC">
        <w:rPr>
          <w:rFonts w:ascii="Times New Roman" w:hAnsi="Times New Roman" w:cs="Times New Roman"/>
          <w:sz w:val="24"/>
          <w:szCs w:val="24"/>
        </w:rPr>
        <w:t>Fire Rescue</w:t>
      </w:r>
      <w:r w:rsidRPr="003021BC">
        <w:rPr>
          <w:rFonts w:ascii="Times New Roman" w:hAnsi="Times New Roman" w:cs="Times New Roman"/>
          <w:sz w:val="24"/>
          <w:szCs w:val="24"/>
        </w:rPr>
        <w:t>–Logistics to conduct the delivery of the Contractor’s cylinders. The Contractor shall be responsible for providing one (1) full tank for one (1) empty tank cylinder exchange at each of the designated locations.</w:t>
      </w:r>
    </w:p>
    <w:p w14:paraId="5214EF07" w14:textId="4496A45A" w:rsidR="009044F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The Contractor shall accurately account all rental cylinders in-use by the County.</w:t>
      </w:r>
    </w:p>
    <w:p w14:paraId="60C2E7EF" w14:textId="14D48A47"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The Contractor shall refill, maintain, collect, and replace damaged cylinders as required.</w:t>
      </w:r>
    </w:p>
    <w:p w14:paraId="26375826" w14:textId="745D3575"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The Contractor shall have all cylinder’s bar coded for identification, tracking and reporting purposes. Oxygen tanks shall be scanned during exchanges (pick-up and drop- off).</w:t>
      </w:r>
    </w:p>
    <w:p w14:paraId="1AE69E66" w14:textId="462B938C"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The Contractor shall send an e-delivery ticket for each stop. The e-delivery ticket shall include the date, cylinder size and quantity delivered, and the empty cylinder size and quantity </w:t>
      </w:r>
      <w:r w:rsidR="00887BB9" w:rsidRPr="003021BC">
        <w:rPr>
          <w:rFonts w:ascii="Times New Roman" w:hAnsi="Times New Roman" w:cs="Times New Roman"/>
          <w:sz w:val="24"/>
          <w:szCs w:val="24"/>
        </w:rPr>
        <w:t>picked up</w:t>
      </w:r>
      <w:r w:rsidRPr="003021BC">
        <w:rPr>
          <w:rFonts w:ascii="Times New Roman" w:hAnsi="Times New Roman" w:cs="Times New Roman"/>
          <w:sz w:val="24"/>
          <w:szCs w:val="24"/>
        </w:rPr>
        <w:t>.</w:t>
      </w:r>
    </w:p>
    <w:p w14:paraId="7EF772C4" w14:textId="0797E2F4"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The Contractor shall accomplish restocking of designated locations.</w:t>
      </w:r>
    </w:p>
    <w:p w14:paraId="442EE612" w14:textId="39DCEB42" w:rsidR="00E90FD5" w:rsidRPr="003021BC" w:rsidRDefault="00E90FD5" w:rsidP="003021BC">
      <w:pPr>
        <w:pStyle w:val="ListParagraph"/>
        <w:numPr>
          <w:ilvl w:val="0"/>
          <w:numId w:val="2"/>
        </w:numPr>
        <w:spacing w:after="120" w:line="240" w:lineRule="auto"/>
        <w:ind w:left="0"/>
        <w:contextualSpacing w:val="0"/>
        <w:jc w:val="both"/>
        <w:rPr>
          <w:rFonts w:ascii="Times New Roman" w:hAnsi="Times New Roman" w:cs="Times New Roman"/>
          <w:b/>
          <w:bCs/>
          <w:sz w:val="24"/>
          <w:szCs w:val="24"/>
        </w:rPr>
      </w:pPr>
      <w:r w:rsidRPr="003021BC">
        <w:rPr>
          <w:rFonts w:ascii="Times New Roman" w:hAnsi="Times New Roman" w:cs="Times New Roman"/>
          <w:b/>
          <w:bCs/>
          <w:sz w:val="24"/>
          <w:szCs w:val="24"/>
        </w:rPr>
        <w:t>HOLIDAY AND EMERGENCY DELIVERY SCHEDULE</w:t>
      </w:r>
    </w:p>
    <w:p w14:paraId="7E5B2D3D" w14:textId="24A547FE"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Contractor shall provide a cylinder increase of thirty percent (30%) on the scheduled delivery day prior to the Thanksgiving Holiday and on the following scheduled delivery date the cylinder count shall return to the normal count.</w:t>
      </w:r>
    </w:p>
    <w:p w14:paraId="32E36935" w14:textId="2B5FA4BA"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b/>
          <w:sz w:val="24"/>
          <w:szCs w:val="24"/>
        </w:rPr>
      </w:pPr>
      <w:r w:rsidRPr="003021BC">
        <w:rPr>
          <w:rFonts w:ascii="Times New Roman" w:hAnsi="Times New Roman" w:cs="Times New Roman"/>
          <w:sz w:val="24"/>
          <w:szCs w:val="24"/>
        </w:rPr>
        <w:t>Contractor shall provide a cylinder increase of thirty percent (30%) on the scheduled delivery day prior to the Christmas holiday and to maintain through the New Year’s holiday and then on the following scheduled delivery day the cylinder count shall return to normal.</w:t>
      </w:r>
    </w:p>
    <w:p w14:paraId="5CA3B016" w14:textId="3989BC2E" w:rsidR="00E90FD5" w:rsidRPr="003021BC" w:rsidRDefault="00E90FD5" w:rsidP="003021BC">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In the event of a “Declaration of Emergency”, disaster, or pending emergency, the Contractor shall deliver to each of the requested depots a minimum of thirty percent (30%) increase of “D” </w:t>
      </w:r>
      <w:r w:rsidR="00887BB9" w:rsidRPr="003021BC">
        <w:rPr>
          <w:rFonts w:ascii="Times New Roman" w:hAnsi="Times New Roman" w:cs="Times New Roman"/>
          <w:sz w:val="24"/>
          <w:szCs w:val="24"/>
        </w:rPr>
        <w:t>cylinders,</w:t>
      </w:r>
      <w:r w:rsidRPr="003021BC">
        <w:rPr>
          <w:rFonts w:ascii="Times New Roman" w:hAnsi="Times New Roman" w:cs="Times New Roman"/>
          <w:sz w:val="24"/>
          <w:szCs w:val="24"/>
        </w:rPr>
        <w:t xml:space="preserve"> and a twenty percent (20%) increase of “K” tanks within twelve (12) hours of the request.</w:t>
      </w:r>
    </w:p>
    <w:p w14:paraId="0EA7154F" w14:textId="26CF6F25" w:rsidR="00E90FD5" w:rsidRPr="003021BC" w:rsidRDefault="00E90FD5" w:rsidP="003021BC">
      <w:pPr>
        <w:pStyle w:val="ListParagraph"/>
        <w:numPr>
          <w:ilvl w:val="0"/>
          <w:numId w:val="2"/>
        </w:numPr>
        <w:spacing w:after="120" w:line="240" w:lineRule="auto"/>
        <w:ind w:left="0"/>
        <w:contextualSpacing w:val="0"/>
        <w:jc w:val="both"/>
        <w:rPr>
          <w:rFonts w:ascii="Times New Roman" w:hAnsi="Times New Roman" w:cs="Times New Roman"/>
          <w:b/>
          <w:bCs/>
          <w:sz w:val="24"/>
          <w:szCs w:val="24"/>
        </w:rPr>
      </w:pPr>
      <w:r w:rsidRPr="003021BC">
        <w:rPr>
          <w:rFonts w:ascii="Times New Roman" w:hAnsi="Times New Roman" w:cs="Times New Roman"/>
          <w:b/>
          <w:bCs/>
          <w:sz w:val="24"/>
          <w:szCs w:val="24"/>
        </w:rPr>
        <w:t>PRICING, INVOICING AND DELIVERY TICKETS</w:t>
      </w:r>
    </w:p>
    <w:p w14:paraId="2AFEEBEC" w14:textId="09F82072" w:rsidR="00E90FD5" w:rsidRPr="003021BC" w:rsidRDefault="00E90FD5" w:rsidP="00244438">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Invoices shall be accessible </w:t>
      </w:r>
      <w:r w:rsidR="002927A0" w:rsidRPr="003021BC">
        <w:rPr>
          <w:rFonts w:ascii="Times New Roman" w:hAnsi="Times New Roman" w:cs="Times New Roman"/>
          <w:sz w:val="24"/>
          <w:szCs w:val="24"/>
        </w:rPr>
        <w:t>online</w:t>
      </w:r>
      <w:r w:rsidRPr="003021BC">
        <w:rPr>
          <w:rFonts w:ascii="Times New Roman" w:hAnsi="Times New Roman" w:cs="Times New Roman"/>
          <w:sz w:val="24"/>
          <w:szCs w:val="24"/>
        </w:rPr>
        <w:t xml:space="preserve"> and shall be itemized to include rental fees, refilling, delivery charges, and the account billing summary posted.</w:t>
      </w:r>
    </w:p>
    <w:p w14:paraId="44E5EFD7" w14:textId="6B34BC94" w:rsidR="00E90FD5" w:rsidRPr="003021BC" w:rsidRDefault="00E90FD5" w:rsidP="00244438">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All invoices shall be in accordance with contract pricing and submitted via email to the ordering office(s). Invoices shall show the quantity of cylinders delivered, cylinders returned, serial number of cylinders, date, location of delivery, unit price, extended cost, and purchase order number if applicable.</w:t>
      </w:r>
    </w:p>
    <w:p w14:paraId="395FA633" w14:textId="5FE4E4AB" w:rsidR="00DC65F4" w:rsidRPr="003021BC" w:rsidRDefault="00E90FD5" w:rsidP="00244438">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3021BC">
        <w:rPr>
          <w:rFonts w:ascii="Times New Roman" w:hAnsi="Times New Roman" w:cs="Times New Roman"/>
          <w:sz w:val="24"/>
          <w:szCs w:val="24"/>
        </w:rPr>
        <w:t>Email Addresses for Invoicing:</w:t>
      </w:r>
    </w:p>
    <w:p w14:paraId="569E34AA" w14:textId="00449D92" w:rsidR="00E90FD5" w:rsidRPr="003021BC" w:rsidRDefault="00E90FD5" w:rsidP="00572F60">
      <w:pPr>
        <w:pStyle w:val="ListParagraph"/>
        <w:numPr>
          <w:ilvl w:val="2"/>
          <w:numId w:val="2"/>
        </w:numPr>
        <w:spacing w:after="120" w:line="240" w:lineRule="auto"/>
        <w:contextualSpacing w:val="0"/>
        <w:jc w:val="both"/>
        <w:rPr>
          <w:rFonts w:ascii="Times New Roman" w:hAnsi="Times New Roman" w:cs="Times New Roman"/>
          <w:sz w:val="24"/>
          <w:szCs w:val="24"/>
        </w:rPr>
      </w:pPr>
      <w:r w:rsidRPr="003021BC">
        <w:rPr>
          <w:rFonts w:ascii="Times New Roman" w:hAnsi="Times New Roman" w:cs="Times New Roman"/>
          <w:sz w:val="24"/>
          <w:szCs w:val="24"/>
        </w:rPr>
        <w:t xml:space="preserve">Office of </w:t>
      </w:r>
      <w:r w:rsidR="00887BB9" w:rsidRPr="003021BC">
        <w:rPr>
          <w:rFonts w:ascii="Times New Roman" w:hAnsi="Times New Roman" w:cs="Times New Roman"/>
          <w:sz w:val="24"/>
          <w:szCs w:val="24"/>
        </w:rPr>
        <w:t>Fire Rescue-Logistics</w:t>
      </w:r>
      <w:r w:rsidR="00572F60">
        <w:rPr>
          <w:rFonts w:ascii="Times New Roman" w:hAnsi="Times New Roman" w:cs="Times New Roman"/>
          <w:sz w:val="24"/>
          <w:szCs w:val="24"/>
        </w:rPr>
        <w:t xml:space="preserve">   </w:t>
      </w:r>
      <w:hyperlink r:id="rId7" w:history="1">
        <w:r w:rsidR="00572F60" w:rsidRPr="00CC5A98">
          <w:rPr>
            <w:rStyle w:val="Hyperlink"/>
            <w:rFonts w:ascii="Times New Roman" w:hAnsi="Times New Roman" w:cs="Times New Roman"/>
            <w:sz w:val="24"/>
            <w:szCs w:val="24"/>
          </w:rPr>
          <w:t>billing.frlogistics@lakecountyfl.gov</w:t>
        </w:r>
      </w:hyperlink>
      <w:r w:rsidR="00572F60">
        <w:rPr>
          <w:rFonts w:ascii="Times New Roman" w:hAnsi="Times New Roman" w:cs="Times New Roman"/>
          <w:sz w:val="24"/>
          <w:szCs w:val="24"/>
        </w:rPr>
        <w:t xml:space="preserve"> </w:t>
      </w:r>
    </w:p>
    <w:p w14:paraId="21971500" w14:textId="3E7557BA" w:rsidR="008D4173" w:rsidRDefault="00E90FD5" w:rsidP="00572F60">
      <w:pPr>
        <w:pStyle w:val="ListParagraph"/>
        <w:numPr>
          <w:ilvl w:val="2"/>
          <w:numId w:val="2"/>
        </w:numPr>
        <w:spacing w:after="120" w:line="240" w:lineRule="auto"/>
        <w:contextualSpacing w:val="0"/>
        <w:jc w:val="both"/>
        <w:rPr>
          <w:rFonts w:ascii="Times New Roman" w:hAnsi="Times New Roman" w:cs="Times New Roman"/>
          <w:sz w:val="24"/>
          <w:szCs w:val="24"/>
        </w:rPr>
      </w:pPr>
      <w:r w:rsidRPr="008D4173">
        <w:rPr>
          <w:rFonts w:ascii="Times New Roman" w:hAnsi="Times New Roman" w:cs="Times New Roman"/>
          <w:sz w:val="24"/>
          <w:szCs w:val="24"/>
        </w:rPr>
        <w:t>Office of Fleet Management</w:t>
      </w:r>
      <w:r w:rsidR="00572F60">
        <w:rPr>
          <w:rFonts w:ascii="Times New Roman" w:hAnsi="Times New Roman" w:cs="Times New Roman"/>
          <w:sz w:val="24"/>
          <w:szCs w:val="24"/>
        </w:rPr>
        <w:t xml:space="preserve">  </w:t>
      </w:r>
      <w:r w:rsidR="008D4173">
        <w:rPr>
          <w:rFonts w:ascii="Times New Roman" w:hAnsi="Times New Roman" w:cs="Times New Roman"/>
          <w:sz w:val="24"/>
          <w:szCs w:val="24"/>
        </w:rPr>
        <w:tab/>
      </w:r>
      <w:hyperlink r:id="rId8" w:history="1">
        <w:r w:rsidR="00572F60" w:rsidRPr="00CC5A98">
          <w:rPr>
            <w:rStyle w:val="Hyperlink"/>
            <w:rFonts w:ascii="Times New Roman" w:hAnsi="Times New Roman" w:cs="Times New Roman"/>
            <w:sz w:val="24"/>
            <w:szCs w:val="24"/>
          </w:rPr>
          <w:t>LakeCountyFleetPayables@lakecountyfl.gov</w:t>
        </w:r>
      </w:hyperlink>
      <w:r w:rsidR="00572F60">
        <w:rPr>
          <w:rFonts w:ascii="Times New Roman" w:hAnsi="Times New Roman" w:cs="Times New Roman"/>
          <w:sz w:val="24"/>
          <w:szCs w:val="24"/>
        </w:rPr>
        <w:t xml:space="preserve"> </w:t>
      </w:r>
      <w:r w:rsidR="00DC65F4" w:rsidRPr="003021BC">
        <w:rPr>
          <w:rFonts w:ascii="Times New Roman" w:hAnsi="Times New Roman" w:cs="Times New Roman"/>
          <w:sz w:val="24"/>
          <w:szCs w:val="24"/>
        </w:rPr>
        <w:t xml:space="preserve">        </w:t>
      </w:r>
    </w:p>
    <w:p w14:paraId="66099281" w14:textId="1B583287" w:rsidR="00E90FD5" w:rsidRPr="003021BC" w:rsidRDefault="00E90FD5" w:rsidP="00572F60">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3021BC">
        <w:rPr>
          <w:rFonts w:ascii="Times New Roman" w:hAnsi="Times New Roman" w:cs="Times New Roman"/>
          <w:color w:val="000000"/>
          <w:sz w:val="24"/>
          <w:szCs w:val="24"/>
        </w:rPr>
        <w:t>Delivery tickets shall show the quantity of cylinders delivered, cylinders returned, serial number of cylinders, date, location of delivery, and driver’s name.</w:t>
      </w:r>
    </w:p>
    <w:p w14:paraId="137EB4EB" w14:textId="77777777" w:rsidR="00244438" w:rsidRDefault="00244438" w:rsidP="003021BC">
      <w:pPr>
        <w:spacing w:after="120" w:line="240" w:lineRule="auto"/>
        <w:jc w:val="center"/>
        <w:rPr>
          <w:rFonts w:ascii="Times New Roman" w:hAnsi="Times New Roman" w:cs="Times New Roman"/>
          <w:sz w:val="24"/>
          <w:szCs w:val="24"/>
        </w:rPr>
      </w:pPr>
    </w:p>
    <w:p w14:paraId="6C83824F" w14:textId="3E2E5BA6" w:rsidR="00A06F53" w:rsidRPr="009044F5" w:rsidRDefault="00A06F53" w:rsidP="003021BC">
      <w:pPr>
        <w:spacing w:after="120" w:line="240" w:lineRule="auto"/>
        <w:jc w:val="center"/>
        <w:rPr>
          <w:rFonts w:ascii="Times New Roman" w:hAnsi="Times New Roman" w:cs="Times New Roman"/>
          <w:sz w:val="24"/>
          <w:szCs w:val="24"/>
        </w:rPr>
      </w:pPr>
      <w:r w:rsidRPr="003021BC">
        <w:rPr>
          <w:rFonts w:ascii="Times New Roman" w:hAnsi="Times New Roman" w:cs="Times New Roman"/>
          <w:sz w:val="24"/>
          <w:szCs w:val="24"/>
        </w:rPr>
        <w:t>[</w:t>
      </w:r>
      <w:r w:rsidR="003021BC">
        <w:rPr>
          <w:rFonts w:ascii="Times New Roman" w:hAnsi="Times New Roman" w:cs="Times New Roman"/>
          <w:i/>
          <w:iCs/>
          <w:sz w:val="24"/>
          <w:szCs w:val="24"/>
        </w:rPr>
        <w:t>End of Exhibit A.</w:t>
      </w:r>
      <w:r w:rsidRPr="009044F5">
        <w:rPr>
          <w:rFonts w:ascii="Times New Roman" w:hAnsi="Times New Roman" w:cs="Times New Roman"/>
          <w:sz w:val="24"/>
          <w:szCs w:val="24"/>
        </w:rPr>
        <w:t>]</w:t>
      </w:r>
    </w:p>
    <w:sectPr w:rsidR="00A06F53" w:rsidRPr="009044F5" w:rsidSect="00572F60">
      <w:headerReference w:type="default" r:id="rId9"/>
      <w:footerReference w:type="default" r:id="rId10"/>
      <w:pgSz w:w="12240" w:h="15840"/>
      <w:pgMar w:top="1260" w:right="1440" w:bottom="108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164F" w14:textId="77777777" w:rsidR="00D168BA" w:rsidRDefault="00D168BA" w:rsidP="00CF0E5A">
      <w:pPr>
        <w:spacing w:after="0" w:line="240" w:lineRule="auto"/>
      </w:pPr>
      <w:r>
        <w:separator/>
      </w:r>
    </w:p>
  </w:endnote>
  <w:endnote w:type="continuationSeparator" w:id="0">
    <w:p w14:paraId="2BE844DD" w14:textId="77777777" w:rsidR="00D168BA" w:rsidRDefault="00D168BA" w:rsidP="00CF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58384"/>
      <w:docPartObj>
        <w:docPartGallery w:val="Page Numbers (Bottom of Page)"/>
        <w:docPartUnique/>
      </w:docPartObj>
    </w:sdtPr>
    <w:sdtEndPr/>
    <w:sdtContent>
      <w:sdt>
        <w:sdtPr>
          <w:id w:val="-1769616900"/>
          <w:docPartObj>
            <w:docPartGallery w:val="Page Numbers (Top of Page)"/>
            <w:docPartUnique/>
          </w:docPartObj>
        </w:sdtPr>
        <w:sdtEndPr/>
        <w:sdtContent>
          <w:p w14:paraId="17461726" w14:textId="77777777" w:rsidR="00A06F53" w:rsidRDefault="00A06F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6F2C958" w14:textId="77777777" w:rsidR="00A06F53" w:rsidRDefault="00A06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C9CF8" w14:textId="77777777" w:rsidR="00D168BA" w:rsidRDefault="00D168BA" w:rsidP="00CF0E5A">
      <w:pPr>
        <w:spacing w:after="0" w:line="240" w:lineRule="auto"/>
      </w:pPr>
      <w:r>
        <w:separator/>
      </w:r>
    </w:p>
  </w:footnote>
  <w:footnote w:type="continuationSeparator" w:id="0">
    <w:p w14:paraId="43FB538E" w14:textId="77777777" w:rsidR="00D168BA" w:rsidRDefault="00D168BA" w:rsidP="00CF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BE3B" w14:textId="77777777" w:rsidR="00201BB9" w:rsidRDefault="00A06F53" w:rsidP="00201BB9">
    <w:pPr>
      <w:pStyle w:val="Header"/>
      <w:tabs>
        <w:tab w:val="clear" w:pos="4680"/>
        <w:tab w:val="left" w:pos="1980"/>
        <w:tab w:val="center" w:pos="4770"/>
      </w:tabs>
      <w:jc w:val="center"/>
      <w:rPr>
        <w:rFonts w:ascii="Times New Roman" w:hAnsi="Times New Roman" w:cs="Times New Roman"/>
        <w:b/>
        <w:sz w:val="24"/>
        <w:szCs w:val="24"/>
      </w:rPr>
    </w:pPr>
    <w:r w:rsidRPr="00A06F53">
      <w:rPr>
        <w:rFonts w:ascii="Times New Roman" w:hAnsi="Times New Roman" w:cs="Times New Roman"/>
        <w:b/>
        <w:sz w:val="24"/>
        <w:szCs w:val="24"/>
      </w:rPr>
      <w:t>EXHIBIT A – SCOPE OF WORK</w:t>
    </w:r>
    <w:r w:rsidR="001E070E">
      <w:rPr>
        <w:rFonts w:ascii="Times New Roman" w:hAnsi="Times New Roman" w:cs="Times New Roman"/>
        <w:b/>
        <w:sz w:val="24"/>
        <w:szCs w:val="24"/>
      </w:rPr>
      <w:tab/>
    </w:r>
    <w:r w:rsidR="001E070E">
      <w:rPr>
        <w:rFonts w:ascii="Times New Roman" w:hAnsi="Times New Roman" w:cs="Times New Roman"/>
        <w:b/>
        <w:sz w:val="24"/>
        <w:szCs w:val="24"/>
      </w:rPr>
      <w:tab/>
    </w:r>
    <w:r w:rsidR="00926CF2" w:rsidRPr="009044F5">
      <w:rPr>
        <w:rFonts w:ascii="Times New Roman" w:hAnsi="Times New Roman" w:cs="Times New Roman"/>
        <w:b/>
        <w:sz w:val="24"/>
        <w:szCs w:val="24"/>
      </w:rPr>
      <w:t>2</w:t>
    </w:r>
    <w:r w:rsidR="00A95341">
      <w:rPr>
        <w:rFonts w:ascii="Times New Roman" w:hAnsi="Times New Roman" w:cs="Times New Roman"/>
        <w:b/>
        <w:sz w:val="24"/>
        <w:szCs w:val="24"/>
      </w:rPr>
      <w:t>6</w:t>
    </w:r>
    <w:r w:rsidR="00FB7DB7" w:rsidRPr="009044F5">
      <w:rPr>
        <w:rFonts w:ascii="Times New Roman" w:hAnsi="Times New Roman" w:cs="Times New Roman"/>
        <w:b/>
        <w:sz w:val="24"/>
        <w:szCs w:val="24"/>
      </w:rPr>
      <w:t>-</w:t>
    </w:r>
    <w:r w:rsidR="00201BB9">
      <w:rPr>
        <w:rFonts w:ascii="Times New Roman" w:hAnsi="Times New Roman" w:cs="Times New Roman"/>
        <w:b/>
        <w:sz w:val="24"/>
        <w:szCs w:val="24"/>
      </w:rPr>
      <w:t>302</w:t>
    </w:r>
  </w:p>
  <w:p w14:paraId="13787A17" w14:textId="5208649E" w:rsidR="00CF0E5A" w:rsidRPr="00A06F53" w:rsidRDefault="00201BB9" w:rsidP="00201BB9">
    <w:pPr>
      <w:pStyle w:val="Header"/>
      <w:tabs>
        <w:tab w:val="clear" w:pos="4680"/>
        <w:tab w:val="left" w:pos="1980"/>
        <w:tab w:val="center" w:pos="4770"/>
      </w:tabs>
      <w:jc w:val="center"/>
      <w:rPr>
        <w:rFonts w:ascii="Times New Roman" w:hAnsi="Times New Roman" w:cs="Times New Roman"/>
        <w:b/>
        <w:sz w:val="24"/>
        <w:szCs w:val="24"/>
      </w:rPr>
    </w:pPr>
    <w:r>
      <w:rPr>
        <w:rFonts w:ascii="Times New Roman" w:hAnsi="Times New Roman" w:cs="Times New Roman"/>
        <w:b/>
        <w:sz w:val="24"/>
        <w:szCs w:val="24"/>
      </w:rPr>
      <w:t>COMPRESSED GAS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958FA"/>
    <w:multiLevelType w:val="hybridMultilevel"/>
    <w:tmpl w:val="6B40D810"/>
    <w:lvl w:ilvl="0" w:tplc="8F4C0134">
      <w:start w:val="1"/>
      <w:numFmt w:val="upperLetter"/>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1069B1"/>
    <w:multiLevelType w:val="hybridMultilevel"/>
    <w:tmpl w:val="DC00AAD8"/>
    <w:lvl w:ilvl="0" w:tplc="928A22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1467A1"/>
    <w:multiLevelType w:val="multilevel"/>
    <w:tmpl w:val="95B029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B540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737AF0"/>
    <w:multiLevelType w:val="multilevel"/>
    <w:tmpl w:val="CB96EE34"/>
    <w:lvl w:ilvl="0">
      <w:start w:val="1"/>
      <w:numFmt w:val="decimal"/>
      <w:lvlText w:val="%1."/>
      <w:lvlJc w:val="left"/>
      <w:pPr>
        <w:ind w:left="360" w:hanging="360"/>
      </w:pPr>
      <w:rPr>
        <w:rFonts w:hint="default"/>
        <w:b/>
        <w:bCs/>
        <w:i w:val="0"/>
        <w:i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581A75"/>
    <w:multiLevelType w:val="hybridMultilevel"/>
    <w:tmpl w:val="806E8A04"/>
    <w:lvl w:ilvl="0" w:tplc="444C66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54823A0"/>
    <w:multiLevelType w:val="hybridMultilevel"/>
    <w:tmpl w:val="BB0AE9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1077FF"/>
    <w:multiLevelType w:val="multilevel"/>
    <w:tmpl w:val="0C045C8C"/>
    <w:lvl w:ilvl="0">
      <w:start w:val="1"/>
      <w:numFmt w:val="decimal"/>
      <w:lvlText w:val="%1."/>
      <w:lvlJc w:val="left"/>
      <w:pPr>
        <w:ind w:left="667" w:hanging="548"/>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1387" w:hanging="547"/>
      </w:pPr>
      <w:rPr>
        <w:w w:val="99"/>
        <w:lang w:val="en-US" w:eastAsia="en-US" w:bidi="ar-SA"/>
      </w:rPr>
    </w:lvl>
    <w:lvl w:ilvl="2">
      <w:start w:val="1"/>
      <w:numFmt w:val="decimal"/>
      <w:lvlText w:val="%1.%2.%3"/>
      <w:lvlJc w:val="left"/>
      <w:pPr>
        <w:ind w:left="1920" w:hanging="547"/>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1920" w:hanging="547"/>
      </w:pPr>
      <w:rPr>
        <w:lang w:val="en-US" w:eastAsia="en-US" w:bidi="ar-SA"/>
      </w:rPr>
    </w:lvl>
    <w:lvl w:ilvl="4">
      <w:numFmt w:val="bullet"/>
      <w:lvlText w:val="•"/>
      <w:lvlJc w:val="left"/>
      <w:pPr>
        <w:ind w:left="2280" w:hanging="547"/>
      </w:pPr>
      <w:rPr>
        <w:lang w:val="en-US" w:eastAsia="en-US" w:bidi="ar-SA"/>
      </w:rPr>
    </w:lvl>
    <w:lvl w:ilvl="5">
      <w:numFmt w:val="bullet"/>
      <w:lvlText w:val="•"/>
      <w:lvlJc w:val="left"/>
      <w:pPr>
        <w:ind w:left="2580" w:hanging="547"/>
      </w:pPr>
      <w:rPr>
        <w:lang w:val="en-US" w:eastAsia="en-US" w:bidi="ar-SA"/>
      </w:rPr>
    </w:lvl>
    <w:lvl w:ilvl="6">
      <w:numFmt w:val="bullet"/>
      <w:lvlText w:val="•"/>
      <w:lvlJc w:val="left"/>
      <w:pPr>
        <w:ind w:left="4068" w:hanging="547"/>
      </w:pPr>
      <w:rPr>
        <w:lang w:val="en-US" w:eastAsia="en-US" w:bidi="ar-SA"/>
      </w:rPr>
    </w:lvl>
    <w:lvl w:ilvl="7">
      <w:numFmt w:val="bullet"/>
      <w:lvlText w:val="•"/>
      <w:lvlJc w:val="left"/>
      <w:pPr>
        <w:ind w:left="5556" w:hanging="547"/>
      </w:pPr>
      <w:rPr>
        <w:lang w:val="en-US" w:eastAsia="en-US" w:bidi="ar-SA"/>
      </w:rPr>
    </w:lvl>
    <w:lvl w:ilvl="8">
      <w:numFmt w:val="bullet"/>
      <w:lvlText w:val="•"/>
      <w:lvlJc w:val="left"/>
      <w:pPr>
        <w:ind w:left="7044" w:hanging="547"/>
      </w:pPr>
      <w:rPr>
        <w:lang w:val="en-US" w:eastAsia="en-US" w:bidi="ar-SA"/>
      </w:rPr>
    </w:lvl>
  </w:abstractNum>
  <w:num w:numId="1" w16cid:durableId="398089725">
    <w:abstractNumId w:val="0"/>
  </w:num>
  <w:num w:numId="2" w16cid:durableId="1966808432">
    <w:abstractNumId w:val="4"/>
  </w:num>
  <w:num w:numId="3" w16cid:durableId="1617056659">
    <w:abstractNumId w:val="5"/>
  </w:num>
  <w:num w:numId="4" w16cid:durableId="347491926">
    <w:abstractNumId w:val="6"/>
  </w:num>
  <w:num w:numId="5" w16cid:durableId="1531920137">
    <w:abstractNumId w:val="1"/>
  </w:num>
  <w:num w:numId="6" w16cid:durableId="1080953148">
    <w:abstractNumId w:val="2"/>
  </w:num>
  <w:num w:numId="7" w16cid:durableId="1478186290">
    <w:abstractNumId w:val="3"/>
  </w:num>
  <w:num w:numId="8" w16cid:durableId="196038114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documentProtection w:edit="readOnly" w:enforcement="1" w:cryptProviderType="rsaAES" w:cryptAlgorithmClass="hash" w:cryptAlgorithmType="typeAny" w:cryptAlgorithmSid="14" w:cryptSpinCount="100000" w:hash="umJX5iP2FxHf2LTtsnRw1hhstgJIFQAt72wpTSyGoI1ccldhGmg5qBhCnp7GY/qnmR9EKclBpYbmLpCeS9SNHg==" w:salt="DbeKQ6E4ccEOykGt2e/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A"/>
    <w:rsid w:val="000030A7"/>
    <w:rsid w:val="00073CC8"/>
    <w:rsid w:val="000B2902"/>
    <w:rsid w:val="000C0692"/>
    <w:rsid w:val="000C799A"/>
    <w:rsid w:val="000D584F"/>
    <w:rsid w:val="00145C43"/>
    <w:rsid w:val="001931D2"/>
    <w:rsid w:val="001C1F7F"/>
    <w:rsid w:val="001D43E3"/>
    <w:rsid w:val="001E070E"/>
    <w:rsid w:val="001E1FC6"/>
    <w:rsid w:val="001F7C6E"/>
    <w:rsid w:val="00201BB9"/>
    <w:rsid w:val="00220B79"/>
    <w:rsid w:val="00234C76"/>
    <w:rsid w:val="00244438"/>
    <w:rsid w:val="00272F11"/>
    <w:rsid w:val="002927A0"/>
    <w:rsid w:val="002A167D"/>
    <w:rsid w:val="002C7734"/>
    <w:rsid w:val="002D1FE4"/>
    <w:rsid w:val="002F5C84"/>
    <w:rsid w:val="003021BC"/>
    <w:rsid w:val="00331299"/>
    <w:rsid w:val="00332CAF"/>
    <w:rsid w:val="0038456C"/>
    <w:rsid w:val="004430D4"/>
    <w:rsid w:val="00445715"/>
    <w:rsid w:val="00450C9F"/>
    <w:rsid w:val="004642AC"/>
    <w:rsid w:val="00500277"/>
    <w:rsid w:val="005018A8"/>
    <w:rsid w:val="00512D2A"/>
    <w:rsid w:val="00515473"/>
    <w:rsid w:val="00521D57"/>
    <w:rsid w:val="0056144E"/>
    <w:rsid w:val="00572F60"/>
    <w:rsid w:val="00617C6A"/>
    <w:rsid w:val="00634CBB"/>
    <w:rsid w:val="006713B7"/>
    <w:rsid w:val="00677CD6"/>
    <w:rsid w:val="00680830"/>
    <w:rsid w:val="006932CD"/>
    <w:rsid w:val="006C3D74"/>
    <w:rsid w:val="006E0A6F"/>
    <w:rsid w:val="006F45D8"/>
    <w:rsid w:val="00721771"/>
    <w:rsid w:val="007826DB"/>
    <w:rsid w:val="007A037D"/>
    <w:rsid w:val="007D10BF"/>
    <w:rsid w:val="007D6C56"/>
    <w:rsid w:val="007E1FB3"/>
    <w:rsid w:val="00851F56"/>
    <w:rsid w:val="0085262E"/>
    <w:rsid w:val="00877D5C"/>
    <w:rsid w:val="00887BB9"/>
    <w:rsid w:val="008C456C"/>
    <w:rsid w:val="008D4173"/>
    <w:rsid w:val="009044F5"/>
    <w:rsid w:val="00926CF2"/>
    <w:rsid w:val="00936343"/>
    <w:rsid w:val="009B1B27"/>
    <w:rsid w:val="009D24E2"/>
    <w:rsid w:val="009D4069"/>
    <w:rsid w:val="009E1F2D"/>
    <w:rsid w:val="00A05B6C"/>
    <w:rsid w:val="00A06F53"/>
    <w:rsid w:val="00A07239"/>
    <w:rsid w:val="00A11573"/>
    <w:rsid w:val="00A50A74"/>
    <w:rsid w:val="00A65A92"/>
    <w:rsid w:val="00A95341"/>
    <w:rsid w:val="00AD320A"/>
    <w:rsid w:val="00AE03B9"/>
    <w:rsid w:val="00AE33C0"/>
    <w:rsid w:val="00B0279F"/>
    <w:rsid w:val="00B412D2"/>
    <w:rsid w:val="00B52066"/>
    <w:rsid w:val="00B61147"/>
    <w:rsid w:val="00BA2EC9"/>
    <w:rsid w:val="00BC17DB"/>
    <w:rsid w:val="00BC5995"/>
    <w:rsid w:val="00BF0093"/>
    <w:rsid w:val="00BF2E98"/>
    <w:rsid w:val="00C1201A"/>
    <w:rsid w:val="00C655F9"/>
    <w:rsid w:val="00CF0E5A"/>
    <w:rsid w:val="00CF31B7"/>
    <w:rsid w:val="00D15B4A"/>
    <w:rsid w:val="00D168BA"/>
    <w:rsid w:val="00D5350E"/>
    <w:rsid w:val="00D55300"/>
    <w:rsid w:val="00D66F76"/>
    <w:rsid w:val="00D927C7"/>
    <w:rsid w:val="00D965CB"/>
    <w:rsid w:val="00DA3028"/>
    <w:rsid w:val="00DA3202"/>
    <w:rsid w:val="00DB262B"/>
    <w:rsid w:val="00DC2E59"/>
    <w:rsid w:val="00DC65F4"/>
    <w:rsid w:val="00E04076"/>
    <w:rsid w:val="00E7136F"/>
    <w:rsid w:val="00E75FCA"/>
    <w:rsid w:val="00E90FD5"/>
    <w:rsid w:val="00E9750B"/>
    <w:rsid w:val="00EA0973"/>
    <w:rsid w:val="00EB13A9"/>
    <w:rsid w:val="00EF42CB"/>
    <w:rsid w:val="00F13387"/>
    <w:rsid w:val="00F45A98"/>
    <w:rsid w:val="00F66424"/>
    <w:rsid w:val="00FA227A"/>
    <w:rsid w:val="00FA562D"/>
    <w:rsid w:val="00FB7DB7"/>
    <w:rsid w:val="00FC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C772B"/>
  <w15:chartTrackingRefBased/>
  <w15:docId w15:val="{4087A0FA-107C-4FDA-8C1D-062D24AC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5A"/>
  </w:style>
  <w:style w:type="paragraph" w:styleId="Footer">
    <w:name w:val="footer"/>
    <w:basedOn w:val="Normal"/>
    <w:link w:val="FooterChar"/>
    <w:uiPriority w:val="99"/>
    <w:unhideWhenUsed/>
    <w:rsid w:val="00CF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5A"/>
  </w:style>
  <w:style w:type="table" w:styleId="TableGrid">
    <w:name w:val="Table Grid"/>
    <w:basedOn w:val="TableNormal"/>
    <w:uiPriority w:val="39"/>
    <w:rsid w:val="00E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7C7"/>
    <w:rPr>
      <w:rFonts w:ascii="Segoe UI" w:hAnsi="Segoe UI" w:cs="Segoe UI"/>
      <w:sz w:val="18"/>
      <w:szCs w:val="18"/>
    </w:rPr>
  </w:style>
  <w:style w:type="paragraph" w:styleId="ListParagraph">
    <w:name w:val="List Paragraph"/>
    <w:basedOn w:val="Normal"/>
    <w:uiPriority w:val="34"/>
    <w:qFormat/>
    <w:rsid w:val="00DA3202"/>
    <w:pPr>
      <w:ind w:left="720"/>
      <w:contextualSpacing/>
    </w:pPr>
  </w:style>
  <w:style w:type="character" w:styleId="CommentReference">
    <w:name w:val="annotation reference"/>
    <w:basedOn w:val="DefaultParagraphFont"/>
    <w:uiPriority w:val="99"/>
    <w:semiHidden/>
    <w:unhideWhenUsed/>
    <w:rsid w:val="00DA3202"/>
    <w:rPr>
      <w:sz w:val="16"/>
      <w:szCs w:val="16"/>
    </w:rPr>
  </w:style>
  <w:style w:type="paragraph" w:styleId="CommentText">
    <w:name w:val="annotation text"/>
    <w:basedOn w:val="Normal"/>
    <w:link w:val="CommentTextChar"/>
    <w:uiPriority w:val="99"/>
    <w:semiHidden/>
    <w:unhideWhenUsed/>
    <w:rsid w:val="00DA3202"/>
    <w:pPr>
      <w:spacing w:line="240" w:lineRule="auto"/>
    </w:pPr>
    <w:rPr>
      <w:sz w:val="20"/>
      <w:szCs w:val="20"/>
    </w:rPr>
  </w:style>
  <w:style w:type="character" w:customStyle="1" w:styleId="CommentTextChar">
    <w:name w:val="Comment Text Char"/>
    <w:basedOn w:val="DefaultParagraphFont"/>
    <w:link w:val="CommentText"/>
    <w:uiPriority w:val="99"/>
    <w:semiHidden/>
    <w:rsid w:val="00DA3202"/>
    <w:rPr>
      <w:sz w:val="20"/>
      <w:szCs w:val="20"/>
    </w:rPr>
  </w:style>
  <w:style w:type="character" w:styleId="Hyperlink">
    <w:name w:val="Hyperlink"/>
    <w:basedOn w:val="DefaultParagraphFont"/>
    <w:uiPriority w:val="99"/>
    <w:unhideWhenUsed/>
    <w:rsid w:val="00E90FD5"/>
    <w:rPr>
      <w:color w:val="0563C1" w:themeColor="hyperlink"/>
      <w:u w:val="single"/>
    </w:rPr>
  </w:style>
  <w:style w:type="character" w:styleId="UnresolvedMention">
    <w:name w:val="Unresolved Mention"/>
    <w:basedOn w:val="DefaultParagraphFont"/>
    <w:uiPriority w:val="99"/>
    <w:semiHidden/>
    <w:unhideWhenUsed/>
    <w:rsid w:val="00E90FD5"/>
    <w:rPr>
      <w:color w:val="605E5C"/>
      <w:shd w:val="clear" w:color="auto" w:fill="E1DFDD"/>
    </w:rPr>
  </w:style>
  <w:style w:type="character" w:styleId="FollowedHyperlink">
    <w:name w:val="FollowedHyperlink"/>
    <w:basedOn w:val="DefaultParagraphFont"/>
    <w:uiPriority w:val="99"/>
    <w:semiHidden/>
    <w:unhideWhenUsed/>
    <w:rsid w:val="00E90F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CountyFleetPayables@lakecountyfl.gov" TargetMode="External"/><Relationship Id="rId3" Type="http://schemas.openxmlformats.org/officeDocument/2006/relationships/settings" Target="settings.xml"/><Relationship Id="rId7" Type="http://schemas.openxmlformats.org/officeDocument/2006/relationships/hyperlink" Target="mailto:billing.frlogistics@lakecountyfl.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1074</Words>
  <Characters>6127</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10</cp:revision>
  <cp:lastPrinted>2021-08-24T14:59:00Z</cp:lastPrinted>
  <dcterms:created xsi:type="dcterms:W3CDTF">2026-06-04T14:59:00Z</dcterms:created>
  <dcterms:modified xsi:type="dcterms:W3CDTF">2026-09-02T19:28:00Z</dcterms:modified>
</cp:coreProperties>
</file>