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16615C98" w:rsidR="003F2FBF" w:rsidRDefault="000A7862" w:rsidP="00832073">
      <w:r>
        <w:rPr>
          <w:noProof/>
        </w:rPr>
        <w:drawing>
          <wp:anchor distT="0" distB="0" distL="114300" distR="114300" simplePos="0" relativeHeight="251658240" behindDoc="0" locked="0" layoutInCell="1" allowOverlap="1" wp14:anchorId="597B026D" wp14:editId="601BA7F7">
            <wp:simplePos x="3306470" y="570586"/>
            <wp:positionH relativeFrom="column">
              <wp:posOffset>3313786</wp:posOffset>
            </wp:positionH>
            <wp:positionV relativeFrom="paragraph">
              <wp:align>top</wp:align>
            </wp:positionV>
            <wp:extent cx="1152525" cy="984569"/>
            <wp:effectExtent l="0" t="0" r="0" b="6350"/>
            <wp:wrapSquare wrapText="bothSides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2073">
        <w:br w:type="textWrapping" w:clear="all"/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2B8296BD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697A81">
        <w:rPr>
          <w:bCs/>
          <w:szCs w:val="24"/>
        </w:rPr>
        <w:t xml:space="preserve">Environmental Studies and Assessments 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983809">
        <w:rPr>
          <w:szCs w:val="24"/>
        </w:rPr>
        <w:t>10</w:t>
      </w:r>
      <w:r w:rsidR="00697A81">
        <w:rPr>
          <w:szCs w:val="24"/>
        </w:rPr>
        <w:t>/</w:t>
      </w:r>
      <w:r w:rsidR="00750B56">
        <w:rPr>
          <w:szCs w:val="24"/>
        </w:rPr>
        <w:t>14</w:t>
      </w:r>
      <w:r w:rsidR="00697A81">
        <w:rPr>
          <w:szCs w:val="24"/>
        </w:rPr>
        <w:t>/25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979A28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50375E">
        <w:rPr>
          <w:szCs w:val="24"/>
        </w:rPr>
        <w:t xml:space="preserve">Submit an electronically signed copy </w:t>
      </w:r>
      <w:r w:rsidRPr="00CD038E">
        <w:rPr>
          <w:szCs w:val="24"/>
        </w:rPr>
        <w:t>with</w:t>
      </w:r>
      <w:r w:rsidR="003B5832">
        <w:rPr>
          <w:szCs w:val="24"/>
        </w:rPr>
        <w:t xml:space="preserve"> </w:t>
      </w:r>
      <w:r w:rsidR="0050375E">
        <w:rPr>
          <w:szCs w:val="24"/>
        </w:rPr>
        <w:t xml:space="preserve">solicitation </w:t>
      </w:r>
      <w:r w:rsidR="003B5832">
        <w:rPr>
          <w:szCs w:val="24"/>
        </w:rPr>
        <w:t>s</w:t>
      </w:r>
      <w:r>
        <w:rPr>
          <w:szCs w:val="24"/>
        </w:rPr>
        <w:t>ubmi</w:t>
      </w:r>
      <w:r w:rsidR="0050375E">
        <w:rPr>
          <w:szCs w:val="24"/>
        </w:rPr>
        <w:t>ssion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Pr="00CD038E">
        <w:rPr>
          <w:szCs w:val="24"/>
        </w:rPr>
        <w:t xml:space="preserve"> addendum may prevent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381A1ED2" w14:textId="77777777" w:rsidR="00014BC2" w:rsidRDefault="00983809" w:rsidP="00014BC2">
      <w:pPr>
        <w:widowControl/>
        <w:ind w:hanging="360"/>
        <w:rPr>
          <w:snapToGrid/>
        </w:rPr>
      </w:pPr>
      <w:r w:rsidRPr="00983809">
        <w:rPr>
          <w:color w:val="000000"/>
          <w:szCs w:val="24"/>
        </w:rPr>
        <w:t>Q1</w:t>
      </w:r>
      <w:r w:rsidR="00014BC2">
        <w:rPr>
          <w:color w:val="000000"/>
          <w:szCs w:val="24"/>
        </w:rPr>
        <w:t>6</w:t>
      </w:r>
      <w:r w:rsidRPr="00983809">
        <w:rPr>
          <w:color w:val="000000"/>
          <w:szCs w:val="24"/>
        </w:rPr>
        <w:t xml:space="preserve">. </w:t>
      </w:r>
      <w:r w:rsidR="00014BC2">
        <w:t>In reference to the RSQ section 10.5.2, it mentions “Subcontractors with a County contract…”. Can you provide a list of contractors with a Lake County contract?</w:t>
      </w:r>
    </w:p>
    <w:p w14:paraId="244AAA18" w14:textId="606D1524" w:rsidR="000A38BB" w:rsidRDefault="000A38BB" w:rsidP="00486543">
      <w:pPr>
        <w:widowControl/>
        <w:spacing w:before="100" w:beforeAutospacing="1" w:after="120"/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A.</w:t>
      </w:r>
      <w:r>
        <w:rPr>
          <w:color w:val="000000"/>
          <w:szCs w:val="24"/>
        </w:rPr>
        <w:tab/>
        <w:t>Refer to Q</w:t>
      </w:r>
      <w:r w:rsidR="00014BC2">
        <w:rPr>
          <w:color w:val="000000"/>
          <w:szCs w:val="24"/>
        </w:rPr>
        <w:t>7 for information on how to view current contractors.</w:t>
      </w:r>
    </w:p>
    <w:p w14:paraId="14DD9D87" w14:textId="77777777" w:rsidR="00014BC2" w:rsidRDefault="00014BC2" w:rsidP="00014BC2">
      <w:pPr>
        <w:widowControl/>
        <w:ind w:hanging="360"/>
      </w:pPr>
      <w:r>
        <w:rPr>
          <w:color w:val="000000"/>
          <w:szCs w:val="24"/>
        </w:rPr>
        <w:t xml:space="preserve">Q17. </w:t>
      </w:r>
      <w:r>
        <w:t>In the scope of services, 4.1.1.2, can you clarify what permits and licenses are required, as it is not included in ASTM E1527-21 Standards?</w:t>
      </w:r>
    </w:p>
    <w:p w14:paraId="6D762AED" w14:textId="369E5A88" w:rsidR="00FA6A6D" w:rsidRDefault="00FA6A6D" w:rsidP="00014BC2">
      <w:pPr>
        <w:widowControl/>
        <w:ind w:hanging="360"/>
        <w:rPr>
          <w:snapToGrid/>
        </w:rPr>
      </w:pPr>
      <w:r>
        <w:tab/>
        <w:t xml:space="preserve">A. </w:t>
      </w:r>
      <w:r w:rsidR="00605BD9">
        <w:t xml:space="preserve">Section 4.1.1.2. </w:t>
      </w:r>
      <w:r w:rsidR="00C5141A">
        <w:t xml:space="preserve">is </w:t>
      </w:r>
      <w:r w:rsidR="00CC0154">
        <w:t>in reference to</w:t>
      </w:r>
      <w:r w:rsidR="00605BD9">
        <w:t xml:space="preserve"> 40 CFR 312.10</w:t>
      </w:r>
      <w:r w:rsidR="00DC79B3">
        <w:t>.</w:t>
      </w:r>
    </w:p>
    <w:p w14:paraId="2107409E" w14:textId="5DD1D04E" w:rsidR="00AD455A" w:rsidRPr="00672B29" w:rsidRDefault="00AD455A" w:rsidP="00672B29">
      <w:pPr>
        <w:ind w:left="360" w:hanging="360"/>
      </w:pP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6BB13DAA" w:rsidR="00EA1F05" w:rsidRPr="00EA1F05" w:rsidRDefault="00C5141A" w:rsidP="00EA1F05">
      <w:pPr>
        <w:pBdr>
          <w:bottom w:val="single" w:sz="6" w:space="1" w:color="auto"/>
        </w:pBdr>
        <w:spacing w:after="120"/>
      </w:pPr>
      <w:r>
        <w:t>N/A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D8B0" w14:textId="77777777" w:rsidR="00832073" w:rsidRDefault="00832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0342" w14:textId="77777777" w:rsidR="00832073" w:rsidRDefault="00832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742C3C8B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Pr="00697A81">
      <w:rPr>
        <w:b/>
        <w:bCs/>
      </w:rPr>
      <w:t>#</w:t>
    </w:r>
    <w:r w:rsidR="00832073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DA4DE3">
      <w:rPr>
        <w:b/>
        <w:bCs/>
      </w:rPr>
      <w:t>5</w:t>
    </w:r>
    <w:r w:rsidR="00EA1F05" w:rsidRPr="00EA1F05">
      <w:rPr>
        <w:b/>
        <w:bCs/>
      </w:rPr>
      <w:t>-</w:t>
    </w:r>
    <w:r w:rsidR="00697A81">
      <w:rPr>
        <w:b/>
        <w:bCs/>
      </w:rPr>
      <w:t>747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BE0"/>
    <w:multiLevelType w:val="multilevel"/>
    <w:tmpl w:val="3F0E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3453B"/>
    <w:multiLevelType w:val="multilevel"/>
    <w:tmpl w:val="3AD8F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67969"/>
    <w:multiLevelType w:val="multilevel"/>
    <w:tmpl w:val="0CB4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F04E8"/>
    <w:multiLevelType w:val="hybridMultilevel"/>
    <w:tmpl w:val="DF2E6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01B55"/>
    <w:multiLevelType w:val="multilevel"/>
    <w:tmpl w:val="DD743F26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A7F4D0C"/>
    <w:multiLevelType w:val="multilevel"/>
    <w:tmpl w:val="1038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2"/>
  </w:num>
  <w:num w:numId="2" w16cid:durableId="19864184">
    <w:abstractNumId w:val="12"/>
  </w:num>
  <w:num w:numId="3" w16cid:durableId="1569223518">
    <w:abstractNumId w:val="11"/>
  </w:num>
  <w:num w:numId="4" w16cid:durableId="584000639">
    <w:abstractNumId w:val="13"/>
  </w:num>
  <w:num w:numId="5" w16cid:durableId="489567764">
    <w:abstractNumId w:val="5"/>
  </w:num>
  <w:num w:numId="6" w16cid:durableId="445973893">
    <w:abstractNumId w:val="8"/>
  </w:num>
  <w:num w:numId="7" w16cid:durableId="1036589449">
    <w:abstractNumId w:val="7"/>
  </w:num>
  <w:num w:numId="8" w16cid:durableId="767965953">
    <w:abstractNumId w:val="9"/>
  </w:num>
  <w:num w:numId="9" w16cid:durableId="1435591811">
    <w:abstractNumId w:val="6"/>
  </w:num>
  <w:num w:numId="10" w16cid:durableId="1212038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29737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304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7428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4212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xxQDEgK8c0rsAKwKx71CXLc1RiM2SplhEPgN7v3+pLNXnL7prYa23bHPVIb1piqA/raQHhFkidlRpddvy2peg==" w:salt="LSq7+BBAJiTLXGQSvDL10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14BC2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8BB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54F2"/>
    <w:rsid w:val="0025668B"/>
    <w:rsid w:val="00271D07"/>
    <w:rsid w:val="002735DD"/>
    <w:rsid w:val="0027455F"/>
    <w:rsid w:val="002763BF"/>
    <w:rsid w:val="002815E8"/>
    <w:rsid w:val="002A60C2"/>
    <w:rsid w:val="002B2528"/>
    <w:rsid w:val="002D369E"/>
    <w:rsid w:val="002D4C1C"/>
    <w:rsid w:val="002E2E2C"/>
    <w:rsid w:val="002F1E83"/>
    <w:rsid w:val="002F3B18"/>
    <w:rsid w:val="003016A9"/>
    <w:rsid w:val="00330218"/>
    <w:rsid w:val="00345D8F"/>
    <w:rsid w:val="00347217"/>
    <w:rsid w:val="0034755A"/>
    <w:rsid w:val="00351EF9"/>
    <w:rsid w:val="00362BF4"/>
    <w:rsid w:val="0036641A"/>
    <w:rsid w:val="00385A10"/>
    <w:rsid w:val="0038787D"/>
    <w:rsid w:val="003A18D7"/>
    <w:rsid w:val="003A632F"/>
    <w:rsid w:val="003A7DCC"/>
    <w:rsid w:val="003B5832"/>
    <w:rsid w:val="003D55DD"/>
    <w:rsid w:val="003F09B1"/>
    <w:rsid w:val="003F206F"/>
    <w:rsid w:val="003F2FBF"/>
    <w:rsid w:val="003F6E82"/>
    <w:rsid w:val="003F7609"/>
    <w:rsid w:val="00402147"/>
    <w:rsid w:val="004044A4"/>
    <w:rsid w:val="004131A7"/>
    <w:rsid w:val="00426BCD"/>
    <w:rsid w:val="004608E6"/>
    <w:rsid w:val="00464CAE"/>
    <w:rsid w:val="0048032D"/>
    <w:rsid w:val="00486543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A349D"/>
    <w:rsid w:val="005B37C1"/>
    <w:rsid w:val="005C43BF"/>
    <w:rsid w:val="005D2AC0"/>
    <w:rsid w:val="005D3CB7"/>
    <w:rsid w:val="00603ED8"/>
    <w:rsid w:val="00605BD9"/>
    <w:rsid w:val="00605C06"/>
    <w:rsid w:val="0061414A"/>
    <w:rsid w:val="006169CC"/>
    <w:rsid w:val="0063348F"/>
    <w:rsid w:val="0064276A"/>
    <w:rsid w:val="00653049"/>
    <w:rsid w:val="006564E6"/>
    <w:rsid w:val="00660CA2"/>
    <w:rsid w:val="006725EC"/>
    <w:rsid w:val="00672B29"/>
    <w:rsid w:val="0069382C"/>
    <w:rsid w:val="00697A81"/>
    <w:rsid w:val="006B30AF"/>
    <w:rsid w:val="006D745E"/>
    <w:rsid w:val="00706554"/>
    <w:rsid w:val="00707723"/>
    <w:rsid w:val="00710E05"/>
    <w:rsid w:val="007124B6"/>
    <w:rsid w:val="007368C3"/>
    <w:rsid w:val="00750B56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2073"/>
    <w:rsid w:val="00835CF4"/>
    <w:rsid w:val="00837F13"/>
    <w:rsid w:val="008428B7"/>
    <w:rsid w:val="00845236"/>
    <w:rsid w:val="00855896"/>
    <w:rsid w:val="008562E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83809"/>
    <w:rsid w:val="00992C79"/>
    <w:rsid w:val="00997447"/>
    <w:rsid w:val="009A5699"/>
    <w:rsid w:val="009A68A8"/>
    <w:rsid w:val="009D2D83"/>
    <w:rsid w:val="009D4917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55A"/>
    <w:rsid w:val="00AD4A23"/>
    <w:rsid w:val="00AE7A18"/>
    <w:rsid w:val="00B06370"/>
    <w:rsid w:val="00B07A7F"/>
    <w:rsid w:val="00B307AF"/>
    <w:rsid w:val="00B31202"/>
    <w:rsid w:val="00B475B5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228F2"/>
    <w:rsid w:val="00C3031B"/>
    <w:rsid w:val="00C5141A"/>
    <w:rsid w:val="00C518D9"/>
    <w:rsid w:val="00C5202C"/>
    <w:rsid w:val="00C523CA"/>
    <w:rsid w:val="00C54BBE"/>
    <w:rsid w:val="00C65E0D"/>
    <w:rsid w:val="00C66A0C"/>
    <w:rsid w:val="00C73171"/>
    <w:rsid w:val="00C83188"/>
    <w:rsid w:val="00C95E9D"/>
    <w:rsid w:val="00CA1A27"/>
    <w:rsid w:val="00CB1B38"/>
    <w:rsid w:val="00CC0154"/>
    <w:rsid w:val="00CC306A"/>
    <w:rsid w:val="00CC4FF2"/>
    <w:rsid w:val="00CD038E"/>
    <w:rsid w:val="00CD56BE"/>
    <w:rsid w:val="00CE0010"/>
    <w:rsid w:val="00CF68E6"/>
    <w:rsid w:val="00D01ADF"/>
    <w:rsid w:val="00D20816"/>
    <w:rsid w:val="00D250A0"/>
    <w:rsid w:val="00D258A9"/>
    <w:rsid w:val="00D4336C"/>
    <w:rsid w:val="00D454B6"/>
    <w:rsid w:val="00D64B14"/>
    <w:rsid w:val="00D92819"/>
    <w:rsid w:val="00DA4DE3"/>
    <w:rsid w:val="00DB7FA9"/>
    <w:rsid w:val="00DC457D"/>
    <w:rsid w:val="00DC68A5"/>
    <w:rsid w:val="00DC79B3"/>
    <w:rsid w:val="00DD2371"/>
    <w:rsid w:val="00DD4532"/>
    <w:rsid w:val="00DE6A8E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0E83"/>
    <w:rsid w:val="00FA6A6D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SmartLink">
    <w:name w:val="Smart Link"/>
    <w:basedOn w:val="DefaultParagraphFont"/>
    <w:uiPriority w:val="99"/>
    <w:semiHidden/>
    <w:unhideWhenUsed/>
    <w:rsid w:val="00672B29"/>
    <w:rPr>
      <w:color w:val="0000FF"/>
      <w:u w:val="single"/>
      <w:shd w:val="clear" w:color="auto" w:fill="F3F2F1"/>
    </w:rPr>
  </w:style>
  <w:style w:type="paragraph" w:customStyle="1" w:styleId="my-0">
    <w:name w:val="my-0"/>
    <w:basedOn w:val="Normal"/>
    <w:rsid w:val="00AD455A"/>
    <w:pPr>
      <w:widowControl/>
      <w:spacing w:before="100" w:beforeAutospacing="1" w:after="100" w:afterAutospacing="1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554F2"/>
    <w:rsid w:val="002F1E83"/>
    <w:rsid w:val="0048083F"/>
    <w:rsid w:val="004E3EE4"/>
    <w:rsid w:val="005247F9"/>
    <w:rsid w:val="005A349D"/>
    <w:rsid w:val="005D2AC0"/>
    <w:rsid w:val="006169CC"/>
    <w:rsid w:val="00835CF4"/>
    <w:rsid w:val="008F6B69"/>
    <w:rsid w:val="00925724"/>
    <w:rsid w:val="009D4917"/>
    <w:rsid w:val="00B307AF"/>
    <w:rsid w:val="00B475B5"/>
    <w:rsid w:val="00C73171"/>
    <w:rsid w:val="00D250A0"/>
    <w:rsid w:val="00F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251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33</cp:revision>
  <cp:lastPrinted>2020-04-01T15:04:00Z</cp:lastPrinted>
  <dcterms:created xsi:type="dcterms:W3CDTF">2020-04-08T13:16:00Z</dcterms:created>
  <dcterms:modified xsi:type="dcterms:W3CDTF">2025-10-14T15:38:00Z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