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2B7E5434" w:rsidR="006A43A0" w:rsidRDefault="006A43A0" w:rsidP="009A0EB4">
      <w:pPr>
        <w:spacing w:after="80" w:line="240" w:lineRule="auto"/>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905297">
        <w:rPr>
          <w:b/>
          <w:bCs/>
        </w:rPr>
        <w:t>DESIGN SERVICES FOR L</w:t>
      </w:r>
      <w:r w:rsidR="00471B22">
        <w:rPr>
          <w:b/>
          <w:bCs/>
        </w:rPr>
        <w:t xml:space="preserve">AKE AMOS BASIN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0D8692C" w14:textId="6EDCF204" w:rsidR="00562EBB" w:rsidRPr="004D4023" w:rsidRDefault="00562EBB" w:rsidP="00562EBB">
      <w:pPr>
        <w:spacing w:line="240" w:lineRule="auto"/>
        <w:jc w:val="both"/>
      </w:pPr>
      <w:bookmarkStart w:id="1" w:name="_Toc536097575"/>
      <w:bookmarkStart w:id="2" w:name="_Toc536111977"/>
      <w:bookmarkStart w:id="3" w:name="_Toc536112026"/>
      <w:bookmarkStart w:id="4" w:name="_Hlk176764659"/>
      <w:bookmarkEnd w:id="1"/>
      <w:bookmarkEnd w:id="2"/>
      <w:bookmarkEnd w:id="3"/>
      <w:r>
        <w:t>C</w:t>
      </w:r>
      <w:r w:rsidRPr="004D4023">
        <w:t xml:space="preserve">ontract will commence upon </w:t>
      </w:r>
      <w:r w:rsidRPr="00AA3C85">
        <w:t xml:space="preserve">the first day of the next calendar month after approval by the authorized authority, or related Notice to Proceed. </w:t>
      </w:r>
      <w:r>
        <w:t xml:space="preserve">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w:t>
      </w:r>
      <w:r w:rsidR="006C174F">
        <w:lastRenderedPageBreak/>
        <w:t xml:space="preserve">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2F54959A" w:rsidR="00562EBB" w:rsidRDefault="00421436" w:rsidP="00562EBB">
      <w:pPr>
        <w:pStyle w:val="Heading1"/>
        <w:spacing w:line="240" w:lineRule="auto"/>
      </w:pPr>
      <w:r>
        <w:t>F</w:t>
      </w:r>
      <w:r w:rsidR="00562EBB">
        <w:t>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A78D4D5" w14:textId="77777777" w:rsidR="00562EBB" w:rsidRDefault="00562EBB" w:rsidP="00AA3C85">
      <w:pPr>
        <w:spacing w:after="80" w:line="240" w:lineRule="auto"/>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AA3C85">
      <w:pPr>
        <w:spacing w:line="240" w:lineRule="auto"/>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AA3C85">
      <w:pPr>
        <w:spacing w:line="240" w:lineRule="auto"/>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lastRenderedPageBreak/>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7D2CB989" w:rsidR="0094518F" w:rsidRPr="00CB67D2" w:rsidRDefault="0094518F">
    <w:pPr>
      <w:pStyle w:val="Header"/>
      <w:rPr>
        <w:b/>
        <w:bCs/>
      </w:rPr>
    </w:pPr>
    <w:r w:rsidRPr="00CB67D2">
      <w:rPr>
        <w:b/>
        <w:bCs/>
      </w:rPr>
      <w:t>ATTACHMENT 1 – SUBMITTAL FORM</w:t>
    </w:r>
    <w:r w:rsidRPr="00CB67D2">
      <w:rPr>
        <w:b/>
        <w:bCs/>
      </w:rPr>
      <w:tab/>
    </w:r>
    <w:r w:rsidRPr="00CB67D2">
      <w:rPr>
        <w:b/>
        <w:bCs/>
      </w:rPr>
      <w:tab/>
    </w:r>
    <w:r w:rsidR="00CE4FAA">
      <w:rPr>
        <w:b/>
        <w:bCs/>
      </w:rPr>
      <w:t xml:space="preserve">RSQ# </w:t>
    </w:r>
    <w:r w:rsidR="00682208" w:rsidRPr="00CB67D2">
      <w:rPr>
        <w:b/>
        <w:bCs/>
      </w:rPr>
      <w:t>2</w:t>
    </w:r>
    <w:r w:rsidR="00F95FF9">
      <w:rPr>
        <w:b/>
        <w:bCs/>
      </w:rPr>
      <w:t>5-</w:t>
    </w:r>
    <w:r w:rsidR="00AA3C85">
      <w:rPr>
        <w:b/>
        <w:bCs/>
      </w:rPr>
      <w:t>7</w:t>
    </w:r>
    <w:r w:rsidR="00905297">
      <w:rPr>
        <w:b/>
        <w:bCs/>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78RsOAw1dr2AMoBmkuREuHXBAsOwqilFvM+rwKFHmp59GhkmJoEgQLwIPmSmeeibh9E76n4TT5zylOxojrXVwA==" w:salt="7dO8lk6YMTspMeaU0nB3mw=="/>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3657"/>
    <w:rsid w:val="00047D7A"/>
    <w:rsid w:val="00071130"/>
    <w:rsid w:val="000807C9"/>
    <w:rsid w:val="00084EEA"/>
    <w:rsid w:val="000B4EC2"/>
    <w:rsid w:val="000B66A9"/>
    <w:rsid w:val="000F7D62"/>
    <w:rsid w:val="00105C9C"/>
    <w:rsid w:val="0011009F"/>
    <w:rsid w:val="00111DEF"/>
    <w:rsid w:val="00120488"/>
    <w:rsid w:val="00121EEC"/>
    <w:rsid w:val="001375F4"/>
    <w:rsid w:val="00155615"/>
    <w:rsid w:val="001619DB"/>
    <w:rsid w:val="00187BC4"/>
    <w:rsid w:val="00190AA8"/>
    <w:rsid w:val="00191987"/>
    <w:rsid w:val="0019327C"/>
    <w:rsid w:val="001A2DAA"/>
    <w:rsid w:val="001D6A11"/>
    <w:rsid w:val="001E4AFF"/>
    <w:rsid w:val="00203A82"/>
    <w:rsid w:val="00215FE1"/>
    <w:rsid w:val="00235A05"/>
    <w:rsid w:val="00242AA3"/>
    <w:rsid w:val="00245E0C"/>
    <w:rsid w:val="00293E27"/>
    <w:rsid w:val="002A3AB0"/>
    <w:rsid w:val="002B051D"/>
    <w:rsid w:val="002C5D95"/>
    <w:rsid w:val="002D200C"/>
    <w:rsid w:val="002D41E2"/>
    <w:rsid w:val="00325896"/>
    <w:rsid w:val="0034050A"/>
    <w:rsid w:val="0034467B"/>
    <w:rsid w:val="0039099D"/>
    <w:rsid w:val="003940DD"/>
    <w:rsid w:val="003A7F6E"/>
    <w:rsid w:val="003B41F1"/>
    <w:rsid w:val="003C46AF"/>
    <w:rsid w:val="003C71B6"/>
    <w:rsid w:val="00400944"/>
    <w:rsid w:val="004061A7"/>
    <w:rsid w:val="00416CD1"/>
    <w:rsid w:val="00421436"/>
    <w:rsid w:val="004246A0"/>
    <w:rsid w:val="004426EB"/>
    <w:rsid w:val="00471B22"/>
    <w:rsid w:val="00475689"/>
    <w:rsid w:val="004816E4"/>
    <w:rsid w:val="004D7686"/>
    <w:rsid w:val="00516573"/>
    <w:rsid w:val="00562EBB"/>
    <w:rsid w:val="00581721"/>
    <w:rsid w:val="005A2D03"/>
    <w:rsid w:val="005B492D"/>
    <w:rsid w:val="005B773A"/>
    <w:rsid w:val="005F2D8A"/>
    <w:rsid w:val="005F4AA4"/>
    <w:rsid w:val="00605FBC"/>
    <w:rsid w:val="00613ECD"/>
    <w:rsid w:val="006208D1"/>
    <w:rsid w:val="006221F4"/>
    <w:rsid w:val="00643925"/>
    <w:rsid w:val="006517A3"/>
    <w:rsid w:val="00655E5C"/>
    <w:rsid w:val="00680606"/>
    <w:rsid w:val="00682208"/>
    <w:rsid w:val="006A43A0"/>
    <w:rsid w:val="006B16D0"/>
    <w:rsid w:val="006C174F"/>
    <w:rsid w:val="006E1E9E"/>
    <w:rsid w:val="007136B7"/>
    <w:rsid w:val="00771218"/>
    <w:rsid w:val="00777D3A"/>
    <w:rsid w:val="007A1BEF"/>
    <w:rsid w:val="007A7CC6"/>
    <w:rsid w:val="007E4D01"/>
    <w:rsid w:val="007E7FDC"/>
    <w:rsid w:val="007F0A3D"/>
    <w:rsid w:val="007F340F"/>
    <w:rsid w:val="008203E1"/>
    <w:rsid w:val="008540A0"/>
    <w:rsid w:val="0087703A"/>
    <w:rsid w:val="0088181A"/>
    <w:rsid w:val="008A5B12"/>
    <w:rsid w:val="008B22A5"/>
    <w:rsid w:val="008B58B7"/>
    <w:rsid w:val="008D70FC"/>
    <w:rsid w:val="008E3698"/>
    <w:rsid w:val="008F0E9C"/>
    <w:rsid w:val="00902A4A"/>
    <w:rsid w:val="00905297"/>
    <w:rsid w:val="009424D4"/>
    <w:rsid w:val="0094518F"/>
    <w:rsid w:val="00956FEA"/>
    <w:rsid w:val="0096686D"/>
    <w:rsid w:val="00973065"/>
    <w:rsid w:val="009844DD"/>
    <w:rsid w:val="009A0EB4"/>
    <w:rsid w:val="009B149D"/>
    <w:rsid w:val="009C67EB"/>
    <w:rsid w:val="009F4A51"/>
    <w:rsid w:val="009F564E"/>
    <w:rsid w:val="00A42F98"/>
    <w:rsid w:val="00A45DFE"/>
    <w:rsid w:val="00A46DD9"/>
    <w:rsid w:val="00A51D4A"/>
    <w:rsid w:val="00A674CF"/>
    <w:rsid w:val="00A838B6"/>
    <w:rsid w:val="00AA3C85"/>
    <w:rsid w:val="00B22273"/>
    <w:rsid w:val="00B31BA3"/>
    <w:rsid w:val="00B467FE"/>
    <w:rsid w:val="00B61269"/>
    <w:rsid w:val="00B801C5"/>
    <w:rsid w:val="00B83D47"/>
    <w:rsid w:val="00B91E31"/>
    <w:rsid w:val="00BB64B3"/>
    <w:rsid w:val="00BC3ED8"/>
    <w:rsid w:val="00BC4D9B"/>
    <w:rsid w:val="00BD3CC6"/>
    <w:rsid w:val="00BE3432"/>
    <w:rsid w:val="00BF6F9B"/>
    <w:rsid w:val="00C1269B"/>
    <w:rsid w:val="00C3250D"/>
    <w:rsid w:val="00C46953"/>
    <w:rsid w:val="00C76E25"/>
    <w:rsid w:val="00C86F8C"/>
    <w:rsid w:val="00CB0E84"/>
    <w:rsid w:val="00CB67D2"/>
    <w:rsid w:val="00CC51B9"/>
    <w:rsid w:val="00CE4FAA"/>
    <w:rsid w:val="00D06D15"/>
    <w:rsid w:val="00D1065F"/>
    <w:rsid w:val="00D35867"/>
    <w:rsid w:val="00D42FC1"/>
    <w:rsid w:val="00D45E80"/>
    <w:rsid w:val="00D51152"/>
    <w:rsid w:val="00D90020"/>
    <w:rsid w:val="00D97E99"/>
    <w:rsid w:val="00DA03CE"/>
    <w:rsid w:val="00DB6A41"/>
    <w:rsid w:val="00DD19E6"/>
    <w:rsid w:val="00E56ABB"/>
    <w:rsid w:val="00E60B95"/>
    <w:rsid w:val="00E728C3"/>
    <w:rsid w:val="00E7306E"/>
    <w:rsid w:val="00E8519B"/>
    <w:rsid w:val="00E94101"/>
    <w:rsid w:val="00E95E74"/>
    <w:rsid w:val="00EA6C5F"/>
    <w:rsid w:val="00EA7943"/>
    <w:rsid w:val="00ED5192"/>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807C9"/>
    <w:rsid w:val="000B4EC2"/>
    <w:rsid w:val="000B718E"/>
    <w:rsid w:val="00124733"/>
    <w:rsid w:val="00187BC4"/>
    <w:rsid w:val="001936B5"/>
    <w:rsid w:val="004844B8"/>
    <w:rsid w:val="0052448B"/>
    <w:rsid w:val="00524D7E"/>
    <w:rsid w:val="005F4AA4"/>
    <w:rsid w:val="006E1E9E"/>
    <w:rsid w:val="0074586F"/>
    <w:rsid w:val="00777D3A"/>
    <w:rsid w:val="007834B1"/>
    <w:rsid w:val="007A7CC6"/>
    <w:rsid w:val="007B0578"/>
    <w:rsid w:val="00833BF2"/>
    <w:rsid w:val="00835546"/>
    <w:rsid w:val="008A232A"/>
    <w:rsid w:val="009E7C4B"/>
    <w:rsid w:val="009F4A51"/>
    <w:rsid w:val="00A155E2"/>
    <w:rsid w:val="00A406E2"/>
    <w:rsid w:val="00A46A31"/>
    <w:rsid w:val="00A674CF"/>
    <w:rsid w:val="00B467FE"/>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3.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4.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13</cp:revision>
  <dcterms:created xsi:type="dcterms:W3CDTF">2024-09-04T17:37:00Z</dcterms:created>
  <dcterms:modified xsi:type="dcterms:W3CDTF">2025-03-28T16:12:00Z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