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24386D0"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1270F">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4FCB4BC0" w:rsidR="00EF4569" w:rsidRDefault="00D61490" w:rsidP="003A196B">
      <w:pPr>
        <w:pStyle w:val="TOC1"/>
        <w:rPr>
          <w:b/>
        </w:rPr>
      </w:pPr>
      <w:r>
        <w:t>RSQ</w:t>
      </w:r>
      <w:r w:rsidR="00015C1C" w:rsidRPr="00015C1C">
        <w:t xml:space="preserve"> Number:</w:t>
      </w:r>
      <w:r w:rsidR="00C875FA">
        <w:tab/>
      </w:r>
      <w:r w:rsidR="006C1391">
        <w:rPr>
          <w:b/>
        </w:rPr>
        <w:fldChar w:fldCharType="begin">
          <w:ffData>
            <w:name w:val="BIDNUMBER"/>
            <w:enabled/>
            <w:calcOnExit w:val="0"/>
            <w:textInput>
              <w:default w:val="25-742"/>
              <w:format w:val="UPPERCASE"/>
            </w:textInput>
          </w:ffData>
        </w:fldChar>
      </w:r>
      <w:bookmarkStart w:id="0" w:name="BIDNUMBER"/>
      <w:r w:rsidR="006C1391">
        <w:rPr>
          <w:b/>
        </w:rPr>
        <w:instrText xml:space="preserve"> FORMTEXT </w:instrText>
      </w:r>
      <w:r w:rsidR="006C1391">
        <w:rPr>
          <w:b/>
        </w:rPr>
      </w:r>
      <w:r w:rsidR="006C1391">
        <w:rPr>
          <w:b/>
        </w:rPr>
        <w:fldChar w:fldCharType="separate"/>
      </w:r>
      <w:r w:rsidR="001A75F0">
        <w:rPr>
          <w:b/>
          <w:noProof/>
        </w:rPr>
        <w:t>25-742</w:t>
      </w:r>
      <w:r w:rsidR="006C1391">
        <w:rPr>
          <w:b/>
        </w:rPr>
        <w:fldChar w:fldCharType="end"/>
      </w:r>
      <w:bookmarkEnd w:id="0"/>
      <w:r w:rsidR="00015C1C" w:rsidRPr="00015C1C">
        <w:cr/>
      </w:r>
      <w:r w:rsidR="007951FB">
        <w:t>Solicitation</w:t>
      </w:r>
      <w:r w:rsidR="00015C1C" w:rsidRPr="00015C1C">
        <w:t xml:space="preserve"> Title:</w:t>
      </w:r>
      <w:r w:rsidR="00015C1C" w:rsidRPr="00015C1C">
        <w:tab/>
      </w:r>
      <w:r w:rsidR="006C1391">
        <w:rPr>
          <w:b/>
        </w:rPr>
        <w:fldChar w:fldCharType="begin">
          <w:ffData>
            <w:name w:val="BIDNAME"/>
            <w:enabled/>
            <w:calcOnExit w:val="0"/>
            <w:textInput>
              <w:default w:val="DESIGN SERVICES FOR LAKE AMOS BASIN"/>
              <w:format w:val="UPPERCASE"/>
            </w:textInput>
          </w:ffData>
        </w:fldChar>
      </w:r>
      <w:bookmarkStart w:id="1" w:name="BIDNAME"/>
      <w:r w:rsidR="006C1391">
        <w:rPr>
          <w:b/>
        </w:rPr>
        <w:instrText xml:space="preserve"> FORMTEXT </w:instrText>
      </w:r>
      <w:r w:rsidR="006C1391">
        <w:rPr>
          <w:b/>
        </w:rPr>
      </w:r>
      <w:r w:rsidR="006C1391">
        <w:rPr>
          <w:b/>
        </w:rPr>
        <w:fldChar w:fldCharType="separate"/>
      </w:r>
      <w:r w:rsidR="001A75F0">
        <w:rPr>
          <w:b/>
          <w:noProof/>
        </w:rPr>
        <w:t>DESIGN SERVICES FOR LAKE AMOS BASIN</w:t>
      </w:r>
      <w:r w:rsidR="006C1391">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4F40F578" w:rsidR="00015C1C" w:rsidRDefault="00EF4569" w:rsidP="00EF4569">
      <w:pPr>
        <w:pStyle w:val="TOC1"/>
        <w:spacing w:after="240"/>
        <w:rPr>
          <w:b/>
        </w:rPr>
      </w:pPr>
      <w:r>
        <w:t>Last Day to Ask Questions:</w:t>
      </w:r>
      <w:r w:rsidR="00C875FA">
        <w:t xml:space="preserve">  </w:t>
      </w:r>
      <w:r w:rsidR="001A75F0">
        <w:rPr>
          <w:b/>
        </w:rPr>
        <w:fldChar w:fldCharType="begin">
          <w:ffData>
            <w:name w:val="LastDayquestions"/>
            <w:enabled/>
            <w:calcOnExit w:val="0"/>
            <w:textInput>
              <w:default w:val="04/10/2025"/>
            </w:textInput>
          </w:ffData>
        </w:fldChar>
      </w:r>
      <w:bookmarkStart w:id="2" w:name="LastDayquestions"/>
      <w:r w:rsidR="001A75F0">
        <w:rPr>
          <w:b/>
        </w:rPr>
        <w:instrText xml:space="preserve"> FORMTEXT </w:instrText>
      </w:r>
      <w:r w:rsidR="001A75F0">
        <w:rPr>
          <w:b/>
        </w:rPr>
      </w:r>
      <w:r w:rsidR="001A75F0">
        <w:rPr>
          <w:b/>
        </w:rPr>
        <w:fldChar w:fldCharType="separate"/>
      </w:r>
      <w:r w:rsidR="001A75F0">
        <w:rPr>
          <w:b/>
          <w:noProof/>
        </w:rPr>
        <w:t>04/10/2025</w:t>
      </w:r>
      <w:r w:rsidR="001A75F0">
        <w:rPr>
          <w:b/>
        </w:rPr>
        <w:fldChar w:fldCharType="end"/>
      </w:r>
      <w:bookmarkEnd w:id="2"/>
      <w:r w:rsidR="00015C1C" w:rsidRPr="00015C1C">
        <w:cr/>
        <w:t>CLOSING DATE:</w:t>
      </w:r>
      <w:r w:rsidR="00C875FA">
        <w:tab/>
      </w:r>
      <w:r w:rsidR="001A75F0">
        <w:rPr>
          <w:b/>
        </w:rPr>
        <w:fldChar w:fldCharType="begin">
          <w:ffData>
            <w:name w:val="ClosingDate"/>
            <w:enabled/>
            <w:calcOnExit w:val="0"/>
            <w:textInput>
              <w:default w:val="04/24/2025"/>
            </w:textInput>
          </w:ffData>
        </w:fldChar>
      </w:r>
      <w:bookmarkStart w:id="3" w:name="ClosingDate"/>
      <w:r w:rsidR="001A75F0">
        <w:rPr>
          <w:b/>
        </w:rPr>
        <w:instrText xml:space="preserve"> FORMTEXT </w:instrText>
      </w:r>
      <w:r w:rsidR="001A75F0">
        <w:rPr>
          <w:b/>
        </w:rPr>
      </w:r>
      <w:r w:rsidR="001A75F0">
        <w:rPr>
          <w:b/>
        </w:rPr>
        <w:fldChar w:fldCharType="separate"/>
      </w:r>
      <w:r w:rsidR="001A75F0">
        <w:rPr>
          <w:b/>
          <w:noProof/>
        </w:rPr>
        <w:t>04/24/2025</w:t>
      </w:r>
      <w:r w:rsidR="001A75F0">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08424E3F" w14:textId="1C5D76B6" w:rsidR="001A75F0" w:rsidRDefault="00AB55C5">
          <w:pPr>
            <w:pStyle w:val="TOC1"/>
            <w:tabs>
              <w:tab w:val="left" w:pos="720"/>
              <w:tab w:val="right" w:leader="dot" w:pos="9800"/>
            </w:tabs>
            <w:rPr>
              <w:rFonts w:asciiTheme="minorHAnsi" w:hAnsiTheme="minorHAnsi" w:cstheme="minorBidi"/>
              <w:noProof/>
              <w:kern w:val="2"/>
              <w14:ligatures w14:val="standardContextual"/>
            </w:rPr>
          </w:pPr>
          <w:r w:rsidRPr="00726B37">
            <w:fldChar w:fldCharType="begin"/>
          </w:r>
          <w:r w:rsidRPr="00726B37">
            <w:instrText xml:space="preserve"> TOC \o "1-3" \h \z \u </w:instrText>
          </w:r>
          <w:r w:rsidRPr="00726B37">
            <w:fldChar w:fldCharType="separate"/>
          </w:r>
          <w:hyperlink w:anchor="_Toc194050025" w:history="1">
            <w:r w:rsidR="001A75F0" w:rsidRPr="00D179EE">
              <w:rPr>
                <w:rStyle w:val="Hyperlink"/>
                <w:b/>
                <w:noProof/>
              </w:rPr>
              <w:t>1.0</w:t>
            </w:r>
            <w:r w:rsidR="001A75F0">
              <w:rPr>
                <w:rFonts w:asciiTheme="minorHAnsi" w:hAnsiTheme="minorHAnsi" w:cstheme="minorBidi"/>
                <w:noProof/>
                <w:kern w:val="2"/>
                <w14:ligatures w14:val="standardContextual"/>
              </w:rPr>
              <w:tab/>
            </w:r>
            <w:r w:rsidR="001A75F0" w:rsidRPr="00D179EE">
              <w:rPr>
                <w:rStyle w:val="Hyperlink"/>
                <w:b/>
                <w:noProof/>
              </w:rPr>
              <w:t>PURPOSE OF SOLICITATION</w:t>
            </w:r>
            <w:r w:rsidR="001A75F0">
              <w:rPr>
                <w:noProof/>
                <w:webHidden/>
              </w:rPr>
              <w:tab/>
            </w:r>
            <w:r w:rsidR="001A75F0">
              <w:rPr>
                <w:noProof/>
                <w:webHidden/>
              </w:rPr>
              <w:fldChar w:fldCharType="begin"/>
            </w:r>
            <w:r w:rsidR="001A75F0">
              <w:rPr>
                <w:noProof/>
                <w:webHidden/>
              </w:rPr>
              <w:instrText xml:space="preserve"> PAGEREF _Toc194050025 \h </w:instrText>
            </w:r>
            <w:r w:rsidR="001A75F0">
              <w:rPr>
                <w:noProof/>
                <w:webHidden/>
              </w:rPr>
            </w:r>
            <w:r w:rsidR="001A75F0">
              <w:rPr>
                <w:noProof/>
                <w:webHidden/>
              </w:rPr>
              <w:fldChar w:fldCharType="separate"/>
            </w:r>
            <w:r w:rsidR="001A75F0">
              <w:rPr>
                <w:noProof/>
                <w:webHidden/>
              </w:rPr>
              <w:t>2</w:t>
            </w:r>
            <w:r w:rsidR="001A75F0">
              <w:rPr>
                <w:noProof/>
                <w:webHidden/>
              </w:rPr>
              <w:fldChar w:fldCharType="end"/>
            </w:r>
          </w:hyperlink>
        </w:p>
        <w:p w14:paraId="72C06A66" w14:textId="33587C07" w:rsidR="001A75F0" w:rsidRDefault="001A75F0">
          <w:pPr>
            <w:pStyle w:val="TOC2"/>
            <w:tabs>
              <w:tab w:val="left" w:pos="960"/>
              <w:tab w:val="right" w:leader="dot" w:pos="9800"/>
            </w:tabs>
            <w:rPr>
              <w:rFonts w:asciiTheme="minorHAnsi" w:hAnsiTheme="minorHAnsi" w:cstheme="minorBidi"/>
              <w:noProof/>
              <w:kern w:val="2"/>
              <w14:ligatures w14:val="standardContextual"/>
            </w:rPr>
          </w:pPr>
          <w:hyperlink w:anchor="_Toc194050026" w:history="1">
            <w:r w:rsidRPr="00D179EE">
              <w:rPr>
                <w:rStyle w:val="Hyperlink"/>
                <w:b/>
                <w:noProof/>
              </w:rPr>
              <w:t>1.1</w:t>
            </w:r>
            <w:r>
              <w:rPr>
                <w:rFonts w:asciiTheme="minorHAnsi" w:hAnsiTheme="minorHAnsi" w:cstheme="minorBidi"/>
                <w:noProof/>
                <w:kern w:val="2"/>
                <w14:ligatures w14:val="standardContextual"/>
              </w:rPr>
              <w:tab/>
            </w:r>
            <w:r w:rsidRPr="00D179EE">
              <w:rPr>
                <w:rStyle w:val="Hyperlink"/>
                <w:b/>
                <w:noProof/>
              </w:rPr>
              <w:t>EXHIBITS</w:t>
            </w:r>
            <w:r>
              <w:rPr>
                <w:noProof/>
                <w:webHidden/>
              </w:rPr>
              <w:tab/>
            </w:r>
            <w:r>
              <w:rPr>
                <w:noProof/>
                <w:webHidden/>
              </w:rPr>
              <w:fldChar w:fldCharType="begin"/>
            </w:r>
            <w:r>
              <w:rPr>
                <w:noProof/>
                <w:webHidden/>
              </w:rPr>
              <w:instrText xml:space="preserve"> PAGEREF _Toc194050026 \h </w:instrText>
            </w:r>
            <w:r>
              <w:rPr>
                <w:noProof/>
                <w:webHidden/>
              </w:rPr>
            </w:r>
            <w:r>
              <w:rPr>
                <w:noProof/>
                <w:webHidden/>
              </w:rPr>
              <w:fldChar w:fldCharType="separate"/>
            </w:r>
            <w:r>
              <w:rPr>
                <w:noProof/>
                <w:webHidden/>
              </w:rPr>
              <w:t>2</w:t>
            </w:r>
            <w:r>
              <w:rPr>
                <w:noProof/>
                <w:webHidden/>
              </w:rPr>
              <w:fldChar w:fldCharType="end"/>
            </w:r>
          </w:hyperlink>
        </w:p>
        <w:p w14:paraId="5ABECF01" w14:textId="1FA1F4BF" w:rsidR="001A75F0" w:rsidRDefault="001A75F0">
          <w:pPr>
            <w:pStyle w:val="TOC2"/>
            <w:tabs>
              <w:tab w:val="left" w:pos="960"/>
              <w:tab w:val="right" w:leader="dot" w:pos="9800"/>
            </w:tabs>
            <w:rPr>
              <w:rFonts w:asciiTheme="minorHAnsi" w:hAnsiTheme="minorHAnsi" w:cstheme="minorBidi"/>
              <w:noProof/>
              <w:kern w:val="2"/>
              <w14:ligatures w14:val="standardContextual"/>
            </w:rPr>
          </w:pPr>
          <w:hyperlink w:anchor="_Toc194050027" w:history="1">
            <w:r w:rsidRPr="00D179EE">
              <w:rPr>
                <w:rStyle w:val="Hyperlink"/>
                <w:b/>
                <w:noProof/>
              </w:rPr>
              <w:t>1.2</w:t>
            </w:r>
            <w:r>
              <w:rPr>
                <w:rFonts w:asciiTheme="minorHAnsi" w:hAnsiTheme="minorHAnsi" w:cstheme="minorBidi"/>
                <w:noProof/>
                <w:kern w:val="2"/>
                <w14:ligatures w14:val="standardContextual"/>
              </w:rPr>
              <w:tab/>
            </w:r>
            <w:r w:rsidRPr="00D179EE">
              <w:rPr>
                <w:rStyle w:val="Hyperlink"/>
                <w:b/>
                <w:noProof/>
              </w:rPr>
              <w:t>ATTACHMENTS</w:t>
            </w:r>
            <w:r>
              <w:rPr>
                <w:noProof/>
                <w:webHidden/>
              </w:rPr>
              <w:tab/>
            </w:r>
            <w:r>
              <w:rPr>
                <w:noProof/>
                <w:webHidden/>
              </w:rPr>
              <w:fldChar w:fldCharType="begin"/>
            </w:r>
            <w:r>
              <w:rPr>
                <w:noProof/>
                <w:webHidden/>
              </w:rPr>
              <w:instrText xml:space="preserve"> PAGEREF _Toc194050027 \h </w:instrText>
            </w:r>
            <w:r>
              <w:rPr>
                <w:noProof/>
                <w:webHidden/>
              </w:rPr>
            </w:r>
            <w:r>
              <w:rPr>
                <w:noProof/>
                <w:webHidden/>
              </w:rPr>
              <w:fldChar w:fldCharType="separate"/>
            </w:r>
            <w:r>
              <w:rPr>
                <w:noProof/>
                <w:webHidden/>
              </w:rPr>
              <w:t>2</w:t>
            </w:r>
            <w:r>
              <w:rPr>
                <w:noProof/>
                <w:webHidden/>
              </w:rPr>
              <w:fldChar w:fldCharType="end"/>
            </w:r>
          </w:hyperlink>
        </w:p>
        <w:p w14:paraId="65182E41" w14:textId="3D35470A" w:rsidR="001A75F0" w:rsidRDefault="001A75F0">
          <w:pPr>
            <w:pStyle w:val="TOC1"/>
            <w:tabs>
              <w:tab w:val="left" w:pos="720"/>
              <w:tab w:val="right" w:leader="dot" w:pos="9800"/>
            </w:tabs>
            <w:rPr>
              <w:rFonts w:asciiTheme="minorHAnsi" w:hAnsiTheme="minorHAnsi" w:cstheme="minorBidi"/>
              <w:noProof/>
              <w:kern w:val="2"/>
              <w14:ligatures w14:val="standardContextual"/>
            </w:rPr>
          </w:pPr>
          <w:hyperlink w:anchor="_Toc194050028" w:history="1">
            <w:r w:rsidRPr="00D179EE">
              <w:rPr>
                <w:rStyle w:val="Hyperlink"/>
                <w:b/>
                <w:noProof/>
              </w:rPr>
              <w:t>2.0</w:t>
            </w:r>
            <w:r>
              <w:rPr>
                <w:rFonts w:asciiTheme="minorHAnsi" w:hAnsiTheme="minorHAnsi" w:cstheme="minorBidi"/>
                <w:noProof/>
                <w:kern w:val="2"/>
                <w14:ligatures w14:val="standardContextual"/>
              </w:rPr>
              <w:tab/>
            </w:r>
            <w:r w:rsidRPr="00D179EE">
              <w:rPr>
                <w:rStyle w:val="Hyperlink"/>
                <w:b/>
                <w:noProof/>
              </w:rPr>
              <w:t>POINT OF CONTACT</w:t>
            </w:r>
            <w:r>
              <w:rPr>
                <w:noProof/>
                <w:webHidden/>
              </w:rPr>
              <w:tab/>
            </w:r>
            <w:r>
              <w:rPr>
                <w:noProof/>
                <w:webHidden/>
              </w:rPr>
              <w:fldChar w:fldCharType="begin"/>
            </w:r>
            <w:r>
              <w:rPr>
                <w:noProof/>
                <w:webHidden/>
              </w:rPr>
              <w:instrText xml:space="preserve"> PAGEREF _Toc194050028 \h </w:instrText>
            </w:r>
            <w:r>
              <w:rPr>
                <w:noProof/>
                <w:webHidden/>
              </w:rPr>
            </w:r>
            <w:r>
              <w:rPr>
                <w:noProof/>
                <w:webHidden/>
              </w:rPr>
              <w:fldChar w:fldCharType="separate"/>
            </w:r>
            <w:r>
              <w:rPr>
                <w:noProof/>
                <w:webHidden/>
              </w:rPr>
              <w:t>2</w:t>
            </w:r>
            <w:r>
              <w:rPr>
                <w:noProof/>
                <w:webHidden/>
              </w:rPr>
              <w:fldChar w:fldCharType="end"/>
            </w:r>
          </w:hyperlink>
        </w:p>
        <w:p w14:paraId="6BB36C18" w14:textId="30E25408" w:rsidR="001A75F0" w:rsidRDefault="001A75F0">
          <w:pPr>
            <w:pStyle w:val="TOC1"/>
            <w:tabs>
              <w:tab w:val="left" w:pos="720"/>
              <w:tab w:val="right" w:leader="dot" w:pos="9800"/>
            </w:tabs>
            <w:rPr>
              <w:rFonts w:asciiTheme="minorHAnsi" w:hAnsiTheme="minorHAnsi" w:cstheme="minorBidi"/>
              <w:noProof/>
              <w:kern w:val="2"/>
              <w14:ligatures w14:val="standardContextual"/>
            </w:rPr>
          </w:pPr>
          <w:hyperlink w:anchor="_Toc194050029" w:history="1">
            <w:r w:rsidRPr="00D179EE">
              <w:rPr>
                <w:rStyle w:val="Hyperlink"/>
                <w:b/>
                <w:noProof/>
              </w:rPr>
              <w:t>3.0</w:t>
            </w:r>
            <w:r>
              <w:rPr>
                <w:rFonts w:asciiTheme="minorHAnsi" w:hAnsiTheme="minorHAnsi" w:cstheme="minorBidi"/>
                <w:noProof/>
                <w:kern w:val="2"/>
                <w14:ligatures w14:val="standardContextual"/>
              </w:rPr>
              <w:tab/>
            </w:r>
            <w:r w:rsidRPr="00D179EE">
              <w:rPr>
                <w:rStyle w:val="Hyperlink"/>
                <w:b/>
                <w:noProof/>
              </w:rPr>
              <w:t>PRE-PROPOSAL CONFERENCE</w:t>
            </w:r>
            <w:r>
              <w:rPr>
                <w:noProof/>
                <w:webHidden/>
              </w:rPr>
              <w:tab/>
            </w:r>
            <w:r>
              <w:rPr>
                <w:noProof/>
                <w:webHidden/>
              </w:rPr>
              <w:fldChar w:fldCharType="begin"/>
            </w:r>
            <w:r>
              <w:rPr>
                <w:noProof/>
                <w:webHidden/>
              </w:rPr>
              <w:instrText xml:space="preserve"> PAGEREF _Toc194050029 \h </w:instrText>
            </w:r>
            <w:r>
              <w:rPr>
                <w:noProof/>
                <w:webHidden/>
              </w:rPr>
            </w:r>
            <w:r>
              <w:rPr>
                <w:noProof/>
                <w:webHidden/>
              </w:rPr>
              <w:fldChar w:fldCharType="separate"/>
            </w:r>
            <w:r>
              <w:rPr>
                <w:noProof/>
                <w:webHidden/>
              </w:rPr>
              <w:t>2</w:t>
            </w:r>
            <w:r>
              <w:rPr>
                <w:noProof/>
                <w:webHidden/>
              </w:rPr>
              <w:fldChar w:fldCharType="end"/>
            </w:r>
          </w:hyperlink>
        </w:p>
        <w:p w14:paraId="5D46D7EB" w14:textId="3903569C" w:rsidR="001A75F0" w:rsidRDefault="001A75F0">
          <w:pPr>
            <w:pStyle w:val="TOC1"/>
            <w:tabs>
              <w:tab w:val="left" w:pos="720"/>
              <w:tab w:val="right" w:leader="dot" w:pos="9800"/>
            </w:tabs>
            <w:rPr>
              <w:rFonts w:asciiTheme="minorHAnsi" w:hAnsiTheme="minorHAnsi" w:cstheme="minorBidi"/>
              <w:noProof/>
              <w:kern w:val="2"/>
              <w14:ligatures w14:val="standardContextual"/>
            </w:rPr>
          </w:pPr>
          <w:hyperlink w:anchor="_Toc194050030" w:history="1">
            <w:r w:rsidRPr="00D179EE">
              <w:rPr>
                <w:rStyle w:val="Hyperlink"/>
                <w:b/>
                <w:noProof/>
              </w:rPr>
              <w:t>4.0</w:t>
            </w:r>
            <w:r>
              <w:rPr>
                <w:rFonts w:asciiTheme="minorHAnsi" w:hAnsiTheme="minorHAnsi" w:cstheme="minorBidi"/>
                <w:noProof/>
                <w:kern w:val="2"/>
                <w14:ligatures w14:val="standardContextual"/>
              </w:rPr>
              <w:tab/>
            </w:r>
            <w:r w:rsidRPr="00D179EE">
              <w:rPr>
                <w:rStyle w:val="Hyperlink"/>
                <w:b/>
                <w:noProof/>
              </w:rPr>
              <w:t>QUESTIONS, EXCEPTIONS, AND ADDENDA</w:t>
            </w:r>
            <w:r>
              <w:rPr>
                <w:noProof/>
                <w:webHidden/>
              </w:rPr>
              <w:tab/>
            </w:r>
            <w:r>
              <w:rPr>
                <w:noProof/>
                <w:webHidden/>
              </w:rPr>
              <w:fldChar w:fldCharType="begin"/>
            </w:r>
            <w:r>
              <w:rPr>
                <w:noProof/>
                <w:webHidden/>
              </w:rPr>
              <w:instrText xml:space="preserve"> PAGEREF _Toc194050030 \h </w:instrText>
            </w:r>
            <w:r>
              <w:rPr>
                <w:noProof/>
                <w:webHidden/>
              </w:rPr>
            </w:r>
            <w:r>
              <w:rPr>
                <w:noProof/>
                <w:webHidden/>
              </w:rPr>
              <w:fldChar w:fldCharType="separate"/>
            </w:r>
            <w:r>
              <w:rPr>
                <w:noProof/>
                <w:webHidden/>
              </w:rPr>
              <w:t>2</w:t>
            </w:r>
            <w:r>
              <w:rPr>
                <w:noProof/>
                <w:webHidden/>
              </w:rPr>
              <w:fldChar w:fldCharType="end"/>
            </w:r>
          </w:hyperlink>
        </w:p>
        <w:p w14:paraId="01D62E50" w14:textId="3BC72075" w:rsidR="001A75F0" w:rsidRDefault="001A75F0">
          <w:pPr>
            <w:pStyle w:val="TOC1"/>
            <w:tabs>
              <w:tab w:val="left" w:pos="720"/>
              <w:tab w:val="right" w:leader="dot" w:pos="9800"/>
            </w:tabs>
            <w:rPr>
              <w:rFonts w:asciiTheme="minorHAnsi" w:hAnsiTheme="minorHAnsi" w:cstheme="minorBidi"/>
              <w:noProof/>
              <w:kern w:val="2"/>
              <w14:ligatures w14:val="standardContextual"/>
            </w:rPr>
          </w:pPr>
          <w:hyperlink w:anchor="_Toc194050031" w:history="1">
            <w:r w:rsidRPr="00D179EE">
              <w:rPr>
                <w:rStyle w:val="Hyperlink"/>
                <w:b/>
                <w:noProof/>
              </w:rPr>
              <w:t>5.0</w:t>
            </w:r>
            <w:r>
              <w:rPr>
                <w:rFonts w:asciiTheme="minorHAnsi" w:hAnsiTheme="minorHAnsi" w:cstheme="minorBidi"/>
                <w:noProof/>
                <w:kern w:val="2"/>
                <w14:ligatures w14:val="standardContextual"/>
              </w:rPr>
              <w:tab/>
            </w:r>
            <w:r w:rsidRPr="00D179EE">
              <w:rPr>
                <w:rStyle w:val="Hyperlink"/>
                <w:b/>
                <w:noProof/>
              </w:rPr>
              <w:t>METHOD OF AWARD</w:t>
            </w:r>
            <w:r>
              <w:rPr>
                <w:noProof/>
                <w:webHidden/>
              </w:rPr>
              <w:tab/>
            </w:r>
            <w:r>
              <w:rPr>
                <w:noProof/>
                <w:webHidden/>
              </w:rPr>
              <w:fldChar w:fldCharType="begin"/>
            </w:r>
            <w:r>
              <w:rPr>
                <w:noProof/>
                <w:webHidden/>
              </w:rPr>
              <w:instrText xml:space="preserve"> PAGEREF _Toc194050031 \h </w:instrText>
            </w:r>
            <w:r>
              <w:rPr>
                <w:noProof/>
                <w:webHidden/>
              </w:rPr>
            </w:r>
            <w:r>
              <w:rPr>
                <w:noProof/>
                <w:webHidden/>
              </w:rPr>
              <w:fldChar w:fldCharType="separate"/>
            </w:r>
            <w:r>
              <w:rPr>
                <w:noProof/>
                <w:webHidden/>
              </w:rPr>
              <w:t>3</w:t>
            </w:r>
            <w:r>
              <w:rPr>
                <w:noProof/>
                <w:webHidden/>
              </w:rPr>
              <w:fldChar w:fldCharType="end"/>
            </w:r>
          </w:hyperlink>
        </w:p>
        <w:p w14:paraId="10BB61AC" w14:textId="376D0396" w:rsidR="001A75F0" w:rsidRDefault="001A75F0">
          <w:pPr>
            <w:pStyle w:val="TOC1"/>
            <w:tabs>
              <w:tab w:val="left" w:pos="720"/>
              <w:tab w:val="right" w:leader="dot" w:pos="9800"/>
            </w:tabs>
            <w:rPr>
              <w:rFonts w:asciiTheme="minorHAnsi" w:hAnsiTheme="minorHAnsi" w:cstheme="minorBidi"/>
              <w:noProof/>
              <w:kern w:val="2"/>
              <w14:ligatures w14:val="standardContextual"/>
            </w:rPr>
          </w:pPr>
          <w:hyperlink w:anchor="_Toc194050032" w:history="1">
            <w:r w:rsidRPr="00D179EE">
              <w:rPr>
                <w:rStyle w:val="Hyperlink"/>
                <w:b/>
                <w:noProof/>
              </w:rPr>
              <w:t>6.0</w:t>
            </w:r>
            <w:r>
              <w:rPr>
                <w:rFonts w:asciiTheme="minorHAnsi" w:hAnsiTheme="minorHAnsi" w:cstheme="minorBidi"/>
                <w:noProof/>
                <w:kern w:val="2"/>
                <w14:ligatures w14:val="standardContextual"/>
              </w:rPr>
              <w:tab/>
            </w:r>
            <w:r w:rsidRPr="00D179EE">
              <w:rPr>
                <w:rStyle w:val="Hyperlink"/>
                <w:b/>
                <w:noProof/>
              </w:rPr>
              <w:t>DELIVERY AND SUBMITTAL REQUIREMENTS</w:t>
            </w:r>
            <w:r>
              <w:rPr>
                <w:noProof/>
                <w:webHidden/>
              </w:rPr>
              <w:tab/>
            </w:r>
            <w:r>
              <w:rPr>
                <w:noProof/>
                <w:webHidden/>
              </w:rPr>
              <w:fldChar w:fldCharType="begin"/>
            </w:r>
            <w:r>
              <w:rPr>
                <w:noProof/>
                <w:webHidden/>
              </w:rPr>
              <w:instrText xml:space="preserve"> PAGEREF _Toc194050032 \h </w:instrText>
            </w:r>
            <w:r>
              <w:rPr>
                <w:noProof/>
                <w:webHidden/>
              </w:rPr>
            </w:r>
            <w:r>
              <w:rPr>
                <w:noProof/>
                <w:webHidden/>
              </w:rPr>
              <w:fldChar w:fldCharType="separate"/>
            </w:r>
            <w:r>
              <w:rPr>
                <w:noProof/>
                <w:webHidden/>
              </w:rPr>
              <w:t>5</w:t>
            </w:r>
            <w:r>
              <w:rPr>
                <w:noProof/>
                <w:webHidden/>
              </w:rPr>
              <w:fldChar w:fldCharType="end"/>
            </w:r>
          </w:hyperlink>
        </w:p>
        <w:p w14:paraId="66422328" w14:textId="7F9EB636"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34DD175F" w:rsidR="0075471B" w:rsidRDefault="0075471B" w:rsidP="0046405A">
      <w:pPr>
        <w:pStyle w:val="Heading1"/>
        <w:numPr>
          <w:ilvl w:val="0"/>
          <w:numId w:val="3"/>
        </w:numPr>
        <w:spacing w:before="120" w:line="240" w:lineRule="auto"/>
        <w:rPr>
          <w:rFonts w:ascii="Times New Roman" w:hAnsi="Times New Roman" w:cs="Times New Roman"/>
          <w:b/>
          <w:color w:val="auto"/>
          <w:sz w:val="24"/>
          <w:szCs w:val="24"/>
        </w:rPr>
      </w:pPr>
      <w:bookmarkStart w:id="4" w:name="_Toc194050025"/>
      <w:r w:rsidRPr="0075471B">
        <w:rPr>
          <w:rFonts w:ascii="Times New Roman" w:hAnsi="Times New Roman" w:cs="Times New Roman"/>
          <w:b/>
          <w:color w:val="auto"/>
          <w:sz w:val="24"/>
          <w:szCs w:val="24"/>
        </w:rPr>
        <w:lastRenderedPageBreak/>
        <w:t xml:space="preserve">PURPOSE OF </w:t>
      </w:r>
      <w:r w:rsidR="00265A3B">
        <w:rPr>
          <w:rFonts w:ascii="Times New Roman" w:hAnsi="Times New Roman" w:cs="Times New Roman"/>
          <w:b/>
          <w:color w:val="auto"/>
          <w:sz w:val="24"/>
          <w:szCs w:val="24"/>
        </w:rPr>
        <w:t>SOLICITATION</w:t>
      </w:r>
      <w:bookmarkEnd w:id="4"/>
    </w:p>
    <w:p w14:paraId="420E0882" w14:textId="44E3989A" w:rsidR="00D61490" w:rsidRPr="00C84F53" w:rsidRDefault="000F436B" w:rsidP="0046405A">
      <w:pPr>
        <w:tabs>
          <w:tab w:val="left" w:pos="-1440"/>
        </w:tabs>
        <w:spacing w:line="240" w:lineRule="auto"/>
        <w:ind w:left="720"/>
        <w:jc w:val="both"/>
      </w:pPr>
      <w:r>
        <w:t xml:space="preserve">Lake County, Florida seeks </w:t>
      </w:r>
      <w:r w:rsidR="00D61490" w:rsidRPr="00C84F53">
        <w:t xml:space="preserve">competitive sealed Proposals to </w:t>
      </w:r>
      <w:r>
        <w:t>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1A75F0">
        <w:rPr>
          <w:b/>
          <w:noProof/>
        </w:rPr>
        <w:t>DESIGN SERVICES FOR LAKE AMOS BASIN</w:t>
      </w:r>
      <w:r w:rsidR="00167048">
        <w:rPr>
          <w:b/>
          <w:noProof/>
        </w:rPr>
        <w:fldChar w:fldCharType="end"/>
      </w:r>
      <w:r w:rsidR="0075471B">
        <w:t xml:space="preserve"> </w:t>
      </w:r>
      <w:r w:rsidR="00D61490" w:rsidRPr="00C84F53">
        <w:t>on an as-required basis. The County reserves the right to make multiple awards if deemed appropriate.  Use of a continuing contract and selection of contract vendors for task assignments under a multiple award continuing contract will be in consonance with Florida Statute 287.055.</w:t>
      </w:r>
      <w:r w:rsidR="00B94620">
        <w:t xml:space="preserve"> </w:t>
      </w:r>
      <w:bookmarkStart w:id="5" w:name="_Hlk50020221"/>
      <w:r w:rsidR="00B94620">
        <w:t xml:space="preserve">This solicitation is officially posted on the County’s website </w:t>
      </w:r>
      <w:hyperlink r:id="rId9" w:history="1">
        <w:r w:rsidR="00F54DEC" w:rsidRPr="0090692B">
          <w:rPr>
            <w:rStyle w:val="Hyperlink"/>
          </w:rPr>
          <w:t>https://lakecountyfl.gov/procurement-services</w:t>
        </w:r>
      </w:hyperlink>
      <w:r w:rsidR="00F54DEC">
        <w:t xml:space="preserve"> </w:t>
      </w:r>
      <w:r w:rsidR="00B94620">
        <w:t>exclusively.</w:t>
      </w:r>
      <w:bookmarkEnd w:id="5"/>
    </w:p>
    <w:p w14:paraId="33D769DC" w14:textId="77777777" w:rsidR="00D61490" w:rsidRPr="00D61490" w:rsidRDefault="00D61490" w:rsidP="0046405A">
      <w:pPr>
        <w:pStyle w:val="Heading2"/>
        <w:numPr>
          <w:ilvl w:val="1"/>
          <w:numId w:val="4"/>
        </w:numPr>
        <w:tabs>
          <w:tab w:val="left" w:pos="1260"/>
        </w:tabs>
        <w:spacing w:line="240" w:lineRule="auto"/>
        <w:ind w:left="720" w:firstLine="0"/>
        <w:rPr>
          <w:rFonts w:ascii="Times New Roman" w:hAnsi="Times New Roman" w:cs="Times New Roman"/>
          <w:b/>
          <w:color w:val="auto"/>
          <w:sz w:val="24"/>
          <w:szCs w:val="24"/>
        </w:rPr>
      </w:pPr>
      <w:bookmarkStart w:id="6" w:name="_Toc15974862"/>
      <w:bookmarkStart w:id="7" w:name="_Toc194050026"/>
      <w:bookmarkStart w:id="8" w:name="_Ref536198671"/>
      <w:bookmarkStart w:id="9" w:name="_Ref536198672"/>
      <w:r w:rsidRPr="00D61490">
        <w:rPr>
          <w:rFonts w:ascii="Times New Roman" w:hAnsi="Times New Roman" w:cs="Times New Roman"/>
          <w:b/>
          <w:color w:val="auto"/>
          <w:sz w:val="24"/>
          <w:szCs w:val="24"/>
        </w:rPr>
        <w:t>EXHIBITS</w:t>
      </w:r>
      <w:bookmarkEnd w:id="6"/>
      <w:bookmarkEnd w:id="7"/>
    </w:p>
    <w:p w14:paraId="6A04E1EE" w14:textId="77777777" w:rsidR="00D61490" w:rsidRPr="00EA61BF" w:rsidRDefault="00D61490" w:rsidP="0046405A">
      <w:pPr>
        <w:tabs>
          <w:tab w:val="left" w:pos="1080"/>
        </w:tabs>
        <w:spacing w:after="40" w:line="240" w:lineRule="auto"/>
        <w:ind w:left="1080" w:firstLine="180"/>
      </w:pPr>
      <w:r w:rsidRPr="00EA61BF">
        <w:t>Exhibit A – Scope of Work</w:t>
      </w:r>
    </w:p>
    <w:p w14:paraId="585C4C77" w14:textId="77777777" w:rsidR="00D61490" w:rsidRDefault="00D61490" w:rsidP="0046405A">
      <w:pPr>
        <w:tabs>
          <w:tab w:val="left" w:pos="1080"/>
        </w:tabs>
        <w:spacing w:after="40" w:line="240" w:lineRule="auto"/>
        <w:ind w:left="1080" w:firstLine="180"/>
      </w:pPr>
      <w:r w:rsidRPr="00EA61BF">
        <w:t>Exhibit B – Insurance Requirements</w:t>
      </w:r>
    </w:p>
    <w:p w14:paraId="1A577D13" w14:textId="508A3620" w:rsidR="005320AA" w:rsidRDefault="00D61490" w:rsidP="0046405A">
      <w:pPr>
        <w:tabs>
          <w:tab w:val="left" w:pos="1080"/>
        </w:tabs>
        <w:spacing w:after="80" w:line="240" w:lineRule="auto"/>
        <w:ind w:left="1080" w:right="-630" w:firstLine="180"/>
        <w:rPr>
          <w:rStyle w:val="Hyperlink"/>
          <w:color w:val="auto"/>
          <w:u w:val="none"/>
        </w:rPr>
      </w:pPr>
      <w:r>
        <w:t xml:space="preserve">Exhibit C – </w:t>
      </w:r>
      <w:hyperlink r:id="rId10" w:history="1">
        <w:r w:rsidR="00B84863">
          <w:rPr>
            <w:color w:val="0000FF"/>
            <w:u w:val="single"/>
          </w:rPr>
          <w:t>General Terms and Conditions for Lake County Florida</w:t>
        </w:r>
      </w:hyperlink>
      <w:r w:rsidR="00B84863">
        <w:t xml:space="preserve"> </w:t>
      </w:r>
      <w:r w:rsidRPr="00022B0A">
        <w:rPr>
          <w:rStyle w:val="Hyperlink"/>
          <w:color w:val="000000" w:themeColor="text1"/>
          <w:u w:val="none"/>
        </w:rPr>
        <w:t xml:space="preserve">dated </w:t>
      </w:r>
      <w:r w:rsidR="00346C13">
        <w:rPr>
          <w:rStyle w:val="Hyperlink"/>
          <w:color w:val="000000" w:themeColor="text1"/>
          <w:u w:val="none"/>
        </w:rPr>
        <w:t>5</w:t>
      </w:r>
      <w:r>
        <w:rPr>
          <w:rStyle w:val="Hyperlink"/>
          <w:color w:val="auto"/>
          <w:u w:val="none"/>
        </w:rPr>
        <w:t>/</w:t>
      </w:r>
      <w:r w:rsidR="00346C13">
        <w:rPr>
          <w:rStyle w:val="Hyperlink"/>
          <w:color w:val="auto"/>
          <w:u w:val="none"/>
        </w:rPr>
        <w:t>6</w:t>
      </w:r>
      <w:r w:rsidRPr="008C4DC5">
        <w:rPr>
          <w:rStyle w:val="Hyperlink"/>
          <w:color w:val="auto"/>
          <w:u w:val="none"/>
        </w:rPr>
        <w:t>/21.</w:t>
      </w:r>
      <w:r w:rsidR="005320AA">
        <w:rPr>
          <w:rStyle w:val="Hyperlink"/>
          <w:color w:val="auto"/>
          <w:u w:val="none"/>
        </w:rPr>
        <w:t xml:space="preserve"> </w:t>
      </w:r>
    </w:p>
    <w:p w14:paraId="3AE84D0A" w14:textId="7BA19291" w:rsidR="00D61490" w:rsidRDefault="00D61490" w:rsidP="0046405A">
      <w:pPr>
        <w:tabs>
          <w:tab w:val="left" w:pos="1080"/>
        </w:tabs>
        <w:spacing w:after="80" w:line="240" w:lineRule="auto"/>
        <w:ind w:left="1080" w:right="-630" w:firstLine="180"/>
        <w:rPr>
          <w:rStyle w:val="Hyperlink"/>
          <w:color w:val="auto"/>
          <w:u w:val="none"/>
        </w:rPr>
      </w:pPr>
      <w:r w:rsidRPr="00DA2851">
        <w:rPr>
          <w:rStyle w:val="Hyperlink"/>
          <w:color w:val="auto"/>
          <w:u w:val="none"/>
        </w:rPr>
        <w:t xml:space="preserve">Exhibit D – </w:t>
      </w:r>
      <w:r w:rsidR="00AC7358" w:rsidRPr="00DA2851">
        <w:rPr>
          <w:rStyle w:val="Hyperlink"/>
          <w:color w:val="auto"/>
          <w:u w:val="none"/>
        </w:rPr>
        <w:t>Expected Deliverables Guidelines Spreadsheet</w:t>
      </w:r>
    </w:p>
    <w:p w14:paraId="7C9BA4E5" w14:textId="131B37A8" w:rsidR="00E87B38" w:rsidRPr="00DA2851" w:rsidRDefault="00E87B38" w:rsidP="0046405A">
      <w:pPr>
        <w:tabs>
          <w:tab w:val="left" w:pos="1080"/>
        </w:tabs>
        <w:spacing w:after="80" w:line="240" w:lineRule="auto"/>
        <w:ind w:left="1080" w:right="-630" w:firstLine="180"/>
      </w:pPr>
      <w:r>
        <w:rPr>
          <w:rStyle w:val="Hyperlink"/>
          <w:color w:val="auto"/>
          <w:u w:val="none"/>
        </w:rPr>
        <w:t>Exhibit E – FHWA Form 1273</w:t>
      </w:r>
    </w:p>
    <w:p w14:paraId="7CE05850" w14:textId="77777777" w:rsidR="00D61490" w:rsidRPr="00D61490" w:rsidRDefault="00D61490" w:rsidP="0046405A">
      <w:pPr>
        <w:pStyle w:val="Heading2"/>
        <w:numPr>
          <w:ilvl w:val="1"/>
          <w:numId w:val="4"/>
        </w:numPr>
        <w:tabs>
          <w:tab w:val="left" w:pos="1260"/>
        </w:tabs>
        <w:spacing w:line="240" w:lineRule="auto"/>
        <w:ind w:left="1260" w:hanging="540"/>
        <w:rPr>
          <w:rFonts w:ascii="Times New Roman" w:hAnsi="Times New Roman" w:cs="Times New Roman"/>
          <w:b/>
          <w:color w:val="auto"/>
          <w:sz w:val="24"/>
          <w:szCs w:val="24"/>
        </w:rPr>
      </w:pPr>
      <w:bookmarkStart w:id="10" w:name="_Toc15974863"/>
      <w:bookmarkStart w:id="11" w:name="_Toc194050027"/>
      <w:r w:rsidRPr="00D61490">
        <w:rPr>
          <w:rFonts w:ascii="Times New Roman" w:hAnsi="Times New Roman" w:cs="Times New Roman"/>
          <w:b/>
          <w:color w:val="auto"/>
          <w:sz w:val="24"/>
          <w:szCs w:val="24"/>
        </w:rPr>
        <w:t>ATTACHMENTS</w:t>
      </w:r>
      <w:bookmarkEnd w:id="10"/>
      <w:bookmarkEnd w:id="11"/>
    </w:p>
    <w:p w14:paraId="45A8F38B" w14:textId="77777777" w:rsidR="00D61490" w:rsidRPr="00EA61BF" w:rsidRDefault="00D61490" w:rsidP="0046405A">
      <w:pPr>
        <w:spacing w:after="40" w:line="240" w:lineRule="auto"/>
        <w:ind w:left="1454" w:hanging="187"/>
      </w:pPr>
      <w:r w:rsidRPr="00EA61BF">
        <w:t xml:space="preserve">Attachment 1 – </w:t>
      </w:r>
      <w:r>
        <w:t>Bid Submittal Form</w:t>
      </w:r>
    </w:p>
    <w:p w14:paraId="2DF8CFC8" w14:textId="0226FA06" w:rsidR="00D61490" w:rsidRDefault="00D61490" w:rsidP="0046405A">
      <w:pPr>
        <w:spacing w:after="40" w:line="240" w:lineRule="auto"/>
        <w:ind w:left="1454" w:hanging="187"/>
      </w:pPr>
      <w:r w:rsidRPr="00676FF9">
        <w:t xml:space="preserve">Attachment </w:t>
      </w:r>
      <w:r w:rsidR="0046405A">
        <w:t>2</w:t>
      </w:r>
      <w:r w:rsidRPr="00676FF9">
        <w:t xml:space="preserve"> – Team Composition Form</w:t>
      </w:r>
    </w:p>
    <w:p w14:paraId="649222A8" w14:textId="569C06F5" w:rsidR="0046405A" w:rsidRPr="00676FF9" w:rsidRDefault="0046405A" w:rsidP="0046405A">
      <w:pPr>
        <w:spacing w:after="40" w:line="240" w:lineRule="auto"/>
        <w:ind w:left="1454" w:hanging="187"/>
      </w:pPr>
      <w:r w:rsidRPr="00925AF6">
        <w:rPr>
          <w:color w:val="000000" w:themeColor="text1"/>
        </w:rPr>
        <w:t>A</w:t>
      </w:r>
      <w:r w:rsidRPr="00676FF9">
        <w:t xml:space="preserve">ttachment </w:t>
      </w:r>
      <w:r>
        <w:t>3</w:t>
      </w:r>
      <w:r w:rsidRPr="00676FF9">
        <w:t xml:space="preserve"> – References Form</w:t>
      </w:r>
    </w:p>
    <w:p w14:paraId="3D47F16A" w14:textId="77777777" w:rsidR="00D61490" w:rsidRPr="00676FF9" w:rsidRDefault="00D61490" w:rsidP="0046405A">
      <w:pPr>
        <w:spacing w:after="40" w:line="240" w:lineRule="auto"/>
        <w:ind w:left="1454" w:hanging="187"/>
      </w:pPr>
      <w:r w:rsidRPr="00676FF9">
        <w:t>Attachment 4 – Location and Percentage of Work to be Completed Form</w:t>
      </w:r>
    </w:p>
    <w:p w14:paraId="43B7C1D3" w14:textId="13A506E4" w:rsidR="00676FF9" w:rsidRDefault="00676FF9" w:rsidP="0046405A">
      <w:pPr>
        <w:spacing w:after="80" w:line="240" w:lineRule="auto"/>
        <w:ind w:left="1454" w:hanging="187"/>
        <w:rPr>
          <w:color w:val="000000" w:themeColor="text1"/>
        </w:rPr>
      </w:pPr>
      <w:r>
        <w:rPr>
          <w:color w:val="000000" w:themeColor="text1"/>
        </w:rPr>
        <w:t>Attachment 5 – Affidavit – Contracting with Foreign Countries of Concern</w:t>
      </w:r>
    </w:p>
    <w:p w14:paraId="4D4B3BA8" w14:textId="77777777" w:rsidR="00911F0D" w:rsidRDefault="00911F0D" w:rsidP="0046405A">
      <w:pPr>
        <w:pStyle w:val="Heading1"/>
        <w:numPr>
          <w:ilvl w:val="0"/>
          <w:numId w:val="4"/>
        </w:numPr>
        <w:spacing w:before="120" w:line="240" w:lineRule="auto"/>
        <w:rPr>
          <w:rFonts w:ascii="Times New Roman" w:hAnsi="Times New Roman" w:cs="Times New Roman"/>
          <w:b/>
          <w:color w:val="auto"/>
          <w:sz w:val="24"/>
          <w:szCs w:val="24"/>
        </w:rPr>
      </w:pPr>
      <w:bookmarkStart w:id="12" w:name="_Toc194050028"/>
      <w:r w:rsidRPr="00B73BC0">
        <w:rPr>
          <w:rFonts w:ascii="Times New Roman" w:hAnsi="Times New Roman" w:cs="Times New Roman"/>
          <w:b/>
          <w:color w:val="auto"/>
          <w:sz w:val="24"/>
          <w:szCs w:val="24"/>
        </w:rPr>
        <w:t>POINT OF CONTACT</w:t>
      </w:r>
      <w:bookmarkEnd w:id="8"/>
      <w:bookmarkEnd w:id="9"/>
      <w:bookmarkEnd w:id="12"/>
    </w:p>
    <w:p w14:paraId="29D68B9F" w14:textId="77777777" w:rsidR="008E074B" w:rsidRDefault="00A27AA9" w:rsidP="0046405A">
      <w:pPr>
        <w:spacing w:after="40" w:line="240" w:lineRule="auto"/>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1F2E807E" w:rsidR="00911F0D" w:rsidRPr="006C1391" w:rsidRDefault="006C1391" w:rsidP="0046405A">
      <w:pPr>
        <w:spacing w:after="40" w:line="240" w:lineRule="auto"/>
        <w:ind w:left="720"/>
        <w:jc w:val="both"/>
      </w:pPr>
      <w:r>
        <w:rPr>
          <w:bCs/>
        </w:rPr>
        <w:fldChar w:fldCharType="begin">
          <w:ffData>
            <w:name w:val="ContractOfficerName"/>
            <w:enabled/>
            <w:calcOnExit w:val="0"/>
            <w:textInput>
              <w:default w:val="Gretchen Bechtel"/>
            </w:textInput>
          </w:ffData>
        </w:fldChar>
      </w:r>
      <w:bookmarkStart w:id="13" w:name="ContractOfficerName"/>
      <w:r>
        <w:rPr>
          <w:bCs/>
        </w:rPr>
        <w:instrText xml:space="preserve"> FORMTEXT </w:instrText>
      </w:r>
      <w:r>
        <w:rPr>
          <w:bCs/>
        </w:rPr>
      </w:r>
      <w:r>
        <w:rPr>
          <w:bCs/>
        </w:rPr>
        <w:fldChar w:fldCharType="separate"/>
      </w:r>
      <w:r w:rsidR="001A75F0">
        <w:rPr>
          <w:bCs/>
          <w:noProof/>
        </w:rPr>
        <w:t>Gretchen Bechtel</w:t>
      </w:r>
      <w:r>
        <w:rPr>
          <w:bCs/>
        </w:rPr>
        <w:fldChar w:fldCharType="end"/>
      </w:r>
      <w:bookmarkEnd w:id="13"/>
      <w:r w:rsidR="00113873">
        <w:t xml:space="preserve">, </w:t>
      </w:r>
      <w:r w:rsidR="00911F0D" w:rsidRPr="006C1391">
        <w:t>CPPB, Contracting Officer</w:t>
      </w:r>
    </w:p>
    <w:p w14:paraId="55A8453F" w14:textId="63F6DA4A" w:rsidR="00911F0D" w:rsidRPr="006C1391" w:rsidRDefault="00911F0D" w:rsidP="0046405A">
      <w:pPr>
        <w:pStyle w:val="NoSpacing"/>
        <w:ind w:left="720"/>
      </w:pPr>
      <w:r w:rsidRPr="006C1391">
        <w:t>Telephone: 352-343-9</w:t>
      </w:r>
      <w:r w:rsidR="006C1391" w:rsidRPr="006C1391">
        <w:t>765</w:t>
      </w:r>
    </w:p>
    <w:p w14:paraId="3C0FB4EB" w14:textId="40FC3E2C" w:rsidR="00911F0D" w:rsidRPr="00B73BC0" w:rsidRDefault="00911F0D" w:rsidP="0046405A">
      <w:pPr>
        <w:pStyle w:val="NoSpacing"/>
        <w:ind w:left="720"/>
      </w:pPr>
      <w:r w:rsidRPr="006C1391">
        <w:t xml:space="preserve">E-mail: </w:t>
      </w:r>
      <w:r w:rsidR="006C1391" w:rsidRPr="006C1391">
        <w:t>gretchen.bechtel</w:t>
      </w:r>
      <w:r w:rsidRPr="00B73BC0">
        <w:t>@lakecountyfl.gov</w:t>
      </w:r>
    </w:p>
    <w:p w14:paraId="2A6262E8" w14:textId="7F4C1E7F" w:rsidR="006E721A" w:rsidRDefault="006E721A"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4" w:name="_Toc194050029"/>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4"/>
    </w:p>
    <w:p w14:paraId="6955E79B" w14:textId="729F677C" w:rsidR="006C1391" w:rsidRPr="006C1391" w:rsidRDefault="006C1391" w:rsidP="006C1391">
      <w:pPr>
        <w:ind w:left="720"/>
      </w:pPr>
      <w:r>
        <w:t>N/A</w:t>
      </w:r>
    </w:p>
    <w:p w14:paraId="25B75F30" w14:textId="77777777" w:rsidR="00D10667" w:rsidRPr="00D10667" w:rsidRDefault="00D10667" w:rsidP="0046405A">
      <w:pPr>
        <w:pStyle w:val="Heading1"/>
        <w:numPr>
          <w:ilvl w:val="0"/>
          <w:numId w:val="4"/>
        </w:numPr>
        <w:spacing w:before="120" w:line="240" w:lineRule="auto"/>
        <w:rPr>
          <w:rFonts w:ascii="Times New Roman" w:hAnsi="Times New Roman" w:cs="Times New Roman"/>
          <w:b/>
          <w:color w:val="auto"/>
          <w:sz w:val="24"/>
          <w:szCs w:val="24"/>
        </w:rPr>
      </w:pPr>
      <w:bookmarkStart w:id="15" w:name="_Toc194050030"/>
      <w:r w:rsidRPr="00D10667">
        <w:rPr>
          <w:rFonts w:ascii="Times New Roman" w:hAnsi="Times New Roman" w:cs="Times New Roman"/>
          <w:b/>
          <w:color w:val="auto"/>
          <w:sz w:val="24"/>
          <w:szCs w:val="24"/>
        </w:rPr>
        <w:t>QUESTIONS, EXCEPTIONS, AND ADDENDA</w:t>
      </w:r>
      <w:bookmarkEnd w:id="15"/>
    </w:p>
    <w:p w14:paraId="06CB79FA" w14:textId="5B18EF57" w:rsidR="00880E0A" w:rsidRDefault="003F3AF7" w:rsidP="0046405A">
      <w:pPr>
        <w:spacing w:line="240" w:lineRule="auto"/>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the </w:t>
      </w:r>
      <w:hyperlink r:id="rId11" w:history="1">
        <w:r w:rsidR="00B84863">
          <w:rPr>
            <w:color w:val="0000FF"/>
            <w:u w:val="single"/>
          </w:rPr>
          <w:t>General Terms and Conditions for Lake County Florida</w:t>
        </w:r>
      </w:hyperlink>
      <w:r w:rsidR="00346C13">
        <w:t>.</w:t>
      </w:r>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324972">
        <w:rPr>
          <w:color w:val="000000" w:themeColor="text1"/>
        </w:rPr>
        <w:t>2.0</w:t>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1A75F0">
        <w:rPr>
          <w:b/>
          <w:noProof/>
        </w:rPr>
        <w:t>04/10/2025</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 xml:space="preserve">No answers given in response to questions submitted will be binding upon this solicitation unless released in writing as an addendum to the solicitation and posted on the </w:t>
      </w:r>
      <w:hyperlink r:id="rId12" w:history="1">
        <w:r w:rsidR="00032927">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r w:rsidR="00880E0A">
        <w:t xml:space="preserve">. </w:t>
      </w:r>
      <w:r w:rsidR="00D10667" w:rsidRPr="00D10667">
        <w:t>Where there appears to be a conflict between this solicitation and any addenda, the last addendum issued will prevail.</w:t>
      </w:r>
    </w:p>
    <w:p w14:paraId="47130E83" w14:textId="3852CEEF" w:rsidR="00880E0A" w:rsidRDefault="00D10667" w:rsidP="0046405A">
      <w:pPr>
        <w:spacing w:line="240" w:lineRule="auto"/>
        <w:ind w:left="720"/>
        <w:jc w:val="both"/>
      </w:pPr>
      <w:r w:rsidRPr="00D10667">
        <w:t xml:space="preserve">It is the </w:t>
      </w:r>
      <w:r w:rsidR="003F3AF7">
        <w:t>Vendor</w:t>
      </w:r>
      <w:r w:rsidRPr="00D10667">
        <w:t>’s responsibility to ensure receipt of all addenda and any accompanying documentation. Failure to acknowledge each addendum may prevent the proposal from being considered for award.</w:t>
      </w:r>
      <w:bookmarkStart w:id="16" w:name="_Hlk50020300"/>
      <w:r w:rsidR="00B94620" w:rsidRPr="00B94620">
        <w:t xml:space="preserve"> </w:t>
      </w:r>
      <w:r w:rsidR="00B94620">
        <w:t>The solicitation due date is static unless notified via addendum.</w:t>
      </w:r>
      <w:bookmarkEnd w:id="16"/>
      <w:r w:rsidR="00B94620">
        <w:t xml:space="preserve"> </w:t>
      </w:r>
      <w:r w:rsidR="00CD7A41" w:rsidRPr="00CD7A41">
        <w:t xml:space="preserve"> </w:t>
      </w:r>
    </w:p>
    <w:p w14:paraId="41209540" w14:textId="301938CA" w:rsidR="00B73BC0" w:rsidRDefault="00EB1D6A" w:rsidP="0046405A">
      <w:pPr>
        <w:spacing w:line="240" w:lineRule="auto"/>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7" w:name="_Toc194050031"/>
      <w:r>
        <w:rPr>
          <w:rFonts w:ascii="Times New Roman" w:hAnsi="Times New Roman" w:cs="Times New Roman"/>
          <w:b/>
          <w:color w:val="000000" w:themeColor="text1"/>
          <w:sz w:val="24"/>
          <w:szCs w:val="24"/>
        </w:rPr>
        <w:lastRenderedPageBreak/>
        <w:t>METHOD OF AWARD</w:t>
      </w:r>
      <w:bookmarkEnd w:id="17"/>
    </w:p>
    <w:p w14:paraId="5EF7D058" w14:textId="77777777" w:rsidR="00D61490" w:rsidRDefault="00D61490" w:rsidP="0046405A">
      <w:pPr>
        <w:spacing w:line="240" w:lineRule="auto"/>
        <w:ind w:left="720"/>
        <w:jc w:val="both"/>
      </w:pPr>
      <w:r w:rsidRPr="00165CD7">
        <w:t>Florida Statute 287.055</w:t>
      </w:r>
      <w:r>
        <w:t>, The Consultants’ Competitive Negotiation Act,</w:t>
      </w:r>
      <w:r w:rsidRPr="00165CD7">
        <w:t xml:space="preserve"> will be followed to secure the required firm.  The Contracting Officer listed </w:t>
      </w:r>
      <w:r>
        <w:t xml:space="preserve">in Section 2.0 </w:t>
      </w:r>
      <w:r w:rsidRPr="00165CD7">
        <w:t>will be responsible for the selection process and will be the sole point of contact for all Respondents.  In addition to the materials provided in the written responses to this RSQ, the County may utilize site visits or may request additional material, information, presentations or references from the Respondent(s) submitting qualifications packages.</w:t>
      </w:r>
    </w:p>
    <w:p w14:paraId="6400A6C5" w14:textId="77777777" w:rsidR="00D61490" w:rsidRDefault="00D61490" w:rsidP="0046405A">
      <w:pPr>
        <w:spacing w:line="240" w:lineRule="auto"/>
        <w:ind w:left="720"/>
        <w:jc w:val="both"/>
      </w:pPr>
      <w:r>
        <w:t>Pursuant to Chapter 472, Florida Statutes, firms or individuals must be registered with the State of Florida and have obtained at least the minimum thresholds of education and experience required by the applicable statutes.</w:t>
      </w:r>
    </w:p>
    <w:p w14:paraId="080AB580" w14:textId="77777777" w:rsidR="00D61490" w:rsidRDefault="00D61490" w:rsidP="0046405A">
      <w:pPr>
        <w:spacing w:after="120" w:line="240" w:lineRule="auto"/>
        <w:ind w:left="720"/>
        <w:jc w:val="both"/>
      </w:pPr>
      <w:r>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1DE1B27D" w14:textId="55F975A3" w:rsidR="00D61490" w:rsidRPr="00B7671D" w:rsidRDefault="00D61490" w:rsidP="0046405A">
      <w:pPr>
        <w:spacing w:line="240" w:lineRule="auto"/>
        <w:ind w:left="720"/>
        <w:jc w:val="both"/>
      </w:pPr>
      <w:r w:rsidRPr="00B7671D">
        <w:t xml:space="preserve">Each </w:t>
      </w:r>
      <w:r>
        <w:t>Proposal</w:t>
      </w:r>
      <w:r w:rsidRPr="00B7671D">
        <w:t xml:space="preserve"> submittal </w:t>
      </w:r>
      <w:r>
        <w:t>will</w:t>
      </w:r>
      <w:r w:rsidRPr="00B7671D">
        <w:t xml:space="preserve"> be evaluated for conformance as responsive and responsible using the following criteria</w:t>
      </w:r>
      <w:r w:rsidR="0030635F">
        <w:t xml:space="preserve"> in order of importance</w:t>
      </w:r>
      <w:r w:rsidRPr="00B7671D">
        <w:t xml:space="preserve">: </w:t>
      </w:r>
    </w:p>
    <w:p w14:paraId="768927B8" w14:textId="77777777" w:rsidR="00D61490" w:rsidRPr="00B7671D" w:rsidRDefault="00D61490" w:rsidP="00F46F7B">
      <w:pPr>
        <w:pStyle w:val="ListParagraph"/>
        <w:numPr>
          <w:ilvl w:val="0"/>
          <w:numId w:val="17"/>
        </w:numPr>
        <w:spacing w:before="40" w:after="40" w:line="240" w:lineRule="auto"/>
        <w:ind w:left="1170" w:hanging="450"/>
        <w:jc w:val="both"/>
      </w:pPr>
      <w:r w:rsidRPr="00B7671D">
        <w:t xml:space="preserve">Proper submittal of ALL documentation as required by this </w:t>
      </w:r>
      <w:r>
        <w:t>Solicitation</w:t>
      </w:r>
      <w:r w:rsidRPr="00B7671D">
        <w:t>. (Responsive)</w:t>
      </w:r>
    </w:p>
    <w:p w14:paraId="06C5B489" w14:textId="77777777" w:rsidR="00D61490" w:rsidRPr="00B7671D" w:rsidRDefault="00D61490" w:rsidP="00F46F7B">
      <w:pPr>
        <w:pStyle w:val="ListParagraph"/>
        <w:numPr>
          <w:ilvl w:val="0"/>
          <w:numId w:val="17"/>
        </w:numPr>
        <w:spacing w:before="40" w:after="40" w:line="240" w:lineRule="auto"/>
        <w:ind w:left="1170" w:hanging="450"/>
        <w:jc w:val="both"/>
      </w:pPr>
      <w:r>
        <w:t>Proposals will be evaluated based upon t</w:t>
      </w:r>
      <w:r w:rsidRPr="00B7671D">
        <w:t xml:space="preserve">he greatest benefits to </w:t>
      </w:r>
      <w:r>
        <w:t>Lake</w:t>
      </w:r>
      <w:r w:rsidRPr="00B7671D">
        <w:t xml:space="preserve"> County</w:t>
      </w:r>
      <w:r>
        <w:t xml:space="preserve"> and the following criteria listed in order of descending importance</w:t>
      </w:r>
      <w:r w:rsidRPr="00B7671D">
        <w:t>: (Responsible)</w:t>
      </w:r>
    </w:p>
    <w:p w14:paraId="69AB9474" w14:textId="77777777" w:rsidR="00D61490" w:rsidRDefault="00D61490" w:rsidP="00F46F7B">
      <w:pPr>
        <w:pStyle w:val="ListParagraph"/>
        <w:numPr>
          <w:ilvl w:val="0"/>
          <w:numId w:val="13"/>
        </w:numPr>
        <w:spacing w:before="40" w:after="40" w:line="240" w:lineRule="auto"/>
        <w:ind w:left="1710"/>
        <w:jc w:val="both"/>
      </w:pPr>
      <w:r>
        <w:t xml:space="preserve">Firm’s </w:t>
      </w:r>
      <w:proofErr w:type="gramStart"/>
      <w:r>
        <w:t>qualifications</w:t>
      </w:r>
      <w:r w:rsidRPr="00B7671D">
        <w:t>;</w:t>
      </w:r>
      <w:proofErr w:type="gramEnd"/>
    </w:p>
    <w:p w14:paraId="002CED5E" w14:textId="3E8D3D8C" w:rsidR="0046405A" w:rsidRDefault="0046405A" w:rsidP="00F46F7B">
      <w:pPr>
        <w:pStyle w:val="ListParagraph"/>
        <w:numPr>
          <w:ilvl w:val="0"/>
          <w:numId w:val="13"/>
        </w:numPr>
        <w:spacing w:before="40" w:after="40" w:line="240" w:lineRule="auto"/>
        <w:ind w:left="1710"/>
        <w:jc w:val="both"/>
      </w:pPr>
      <w:r>
        <w:t>Completed Attachment 2 – Team Composition Form.</w:t>
      </w:r>
    </w:p>
    <w:p w14:paraId="766B182E" w14:textId="3F147F56" w:rsidR="00D61490" w:rsidRDefault="00D61490" w:rsidP="00F46F7B">
      <w:pPr>
        <w:pStyle w:val="ListParagraph"/>
        <w:numPr>
          <w:ilvl w:val="0"/>
          <w:numId w:val="13"/>
        </w:numPr>
        <w:spacing w:before="40" w:after="40" w:line="240" w:lineRule="auto"/>
        <w:ind w:left="1710"/>
        <w:jc w:val="both"/>
      </w:pPr>
      <w:r>
        <w:t>P</w:t>
      </w:r>
      <w:r w:rsidRPr="00B7671D">
        <w:t>ast Performance.</w:t>
      </w:r>
      <w:r w:rsidR="00C54A43" w:rsidRPr="00C54A43">
        <w:t xml:space="preserve"> </w:t>
      </w:r>
      <w:r w:rsidR="00C54A43">
        <w:t>S</w:t>
      </w:r>
      <w:r w:rsidR="00C54A43" w:rsidRPr="00B7671D">
        <w:t>ubmit</w:t>
      </w:r>
      <w:r w:rsidR="000F436B">
        <w:t xml:space="preserve"> a minimum of </w:t>
      </w:r>
      <w:r w:rsidR="00C54A43">
        <w:t>three verifiable references</w:t>
      </w:r>
      <w:r w:rsidR="000F436B">
        <w:t xml:space="preserve"> for </w:t>
      </w:r>
      <w:r w:rsidR="00C54A43" w:rsidRPr="003F69F5">
        <w:t>projects</w:t>
      </w:r>
      <w:r w:rsidR="00C54A43">
        <w:t xml:space="preserve"> completed within five years similar in magnitude to the Solicitation.</w:t>
      </w:r>
      <w:r w:rsidR="00C54A43" w:rsidRPr="00B7671D">
        <w:t xml:space="preserve"> </w:t>
      </w:r>
      <w:r w:rsidR="00C54A43">
        <w:t xml:space="preserve">List no more than two Lake County Government projects. Use </w:t>
      </w:r>
      <w:r>
        <w:t xml:space="preserve">Attachment </w:t>
      </w:r>
      <w:r w:rsidR="00574019">
        <w:t>3</w:t>
      </w:r>
      <w:r>
        <w:t xml:space="preserve"> – References </w:t>
      </w:r>
      <w:proofErr w:type="gramStart"/>
      <w:r>
        <w:t>Form</w:t>
      </w:r>
      <w:r w:rsidRPr="00B7671D">
        <w:t>;</w:t>
      </w:r>
      <w:proofErr w:type="gramEnd"/>
    </w:p>
    <w:p w14:paraId="058B8816" w14:textId="77777777" w:rsidR="00D61490" w:rsidRDefault="00D61490" w:rsidP="00F46F7B">
      <w:pPr>
        <w:pStyle w:val="ListParagraph"/>
        <w:numPr>
          <w:ilvl w:val="0"/>
          <w:numId w:val="13"/>
        </w:numPr>
        <w:spacing w:before="40" w:after="40" w:line="240" w:lineRule="auto"/>
        <w:ind w:left="1710"/>
        <w:jc w:val="both"/>
      </w:pPr>
      <w:r>
        <w:t xml:space="preserve">Proposed materials and plans to accomplish </w:t>
      </w:r>
      <w:proofErr w:type="gramStart"/>
      <w:r>
        <w:t>tasks;</w:t>
      </w:r>
      <w:proofErr w:type="gramEnd"/>
    </w:p>
    <w:p w14:paraId="54F072B5" w14:textId="2A08B30D" w:rsidR="00D61490" w:rsidRPr="00B7671D" w:rsidRDefault="00D61490" w:rsidP="00F46F7B">
      <w:pPr>
        <w:pStyle w:val="ListParagraph"/>
        <w:numPr>
          <w:ilvl w:val="0"/>
          <w:numId w:val="13"/>
        </w:numPr>
        <w:spacing w:before="40" w:after="40" w:line="240" w:lineRule="auto"/>
        <w:ind w:left="1710"/>
        <w:jc w:val="both"/>
      </w:pPr>
      <w:r w:rsidRPr="00B7671D">
        <w:t xml:space="preserve">All technical specifications associated with this </w:t>
      </w:r>
      <w:r>
        <w:t>Solicitation</w:t>
      </w:r>
      <w:r w:rsidRPr="00B7671D">
        <w:t xml:space="preserve">; </w:t>
      </w:r>
      <w:r w:rsidR="00660ADF">
        <w:t>and</w:t>
      </w:r>
    </w:p>
    <w:p w14:paraId="276D64DE" w14:textId="484A6B8F" w:rsidR="00D61490" w:rsidRPr="00B7671D" w:rsidRDefault="00D61490" w:rsidP="00F46F7B">
      <w:pPr>
        <w:pStyle w:val="ListParagraph"/>
        <w:numPr>
          <w:ilvl w:val="0"/>
          <w:numId w:val="13"/>
        </w:numPr>
        <w:spacing w:before="40" w:after="40" w:line="240" w:lineRule="auto"/>
        <w:ind w:left="1710"/>
        <w:jc w:val="both"/>
      </w:pPr>
      <w:r w:rsidRPr="00B7671D">
        <w:t xml:space="preserve">Financial Stability: </w:t>
      </w:r>
      <w:r w:rsidR="00F66F7B">
        <w:t xml:space="preserve"> </w:t>
      </w:r>
      <w:r>
        <w:t>Vendor</w:t>
      </w:r>
      <w:r w:rsidRPr="00B7671D">
        <w:t xml:space="preserve">s shall be prepared to supply a financial statement upon request, preferably a certified audit of the last available fiscal year.  </w:t>
      </w:r>
    </w:p>
    <w:p w14:paraId="2AC36DB2" w14:textId="77777777" w:rsidR="00D61490" w:rsidRPr="006C1391" w:rsidRDefault="00D61490" w:rsidP="00F46F7B">
      <w:pPr>
        <w:pStyle w:val="ListParagraph"/>
        <w:numPr>
          <w:ilvl w:val="0"/>
          <w:numId w:val="13"/>
        </w:numPr>
        <w:spacing w:before="40" w:after="40" w:line="240" w:lineRule="auto"/>
        <w:ind w:left="1710"/>
        <w:jc w:val="both"/>
      </w:pPr>
      <w:r w:rsidRPr="006C1391">
        <w:t>Any other criteria that may be specific to your Solicitation.</w:t>
      </w:r>
    </w:p>
    <w:p w14:paraId="1F40F1F2" w14:textId="7FA91E23" w:rsidR="005C2291" w:rsidRDefault="005C2291" w:rsidP="0046405A">
      <w:pPr>
        <w:spacing w:after="80" w:line="240" w:lineRule="auto"/>
        <w:ind w:left="720"/>
        <w:jc w:val="both"/>
      </w:pPr>
      <w:r w:rsidRPr="005C2291">
        <w:t>Award will be made to the</w:t>
      </w:r>
      <w:r w:rsidRPr="003B1DB3">
        <w:t xml:space="preserve"> most </w:t>
      </w:r>
      <w:r w:rsidRPr="005C2291">
        <w:t xml:space="preserve">responsive, responsible </w:t>
      </w:r>
      <w:r w:rsidR="003F3AF7">
        <w:t>Vendor</w:t>
      </w:r>
      <w:r w:rsidRPr="005C2291">
        <w:t xml:space="preserve"> whose </w:t>
      </w:r>
      <w:r w:rsidR="00265A3B">
        <w:t>Proposal</w:t>
      </w:r>
      <w:r w:rsidRPr="005C2291">
        <w:t xml:space="preserve"> represents the best overall value to the County when considering all evaluation factors</w:t>
      </w:r>
      <w:bookmarkStart w:id="18" w:name="_Hlk50020323"/>
      <w:r w:rsidR="00B94620">
        <w:t xml:space="preserve"> (no additional details)</w:t>
      </w:r>
      <w:bookmarkEnd w:id="18"/>
      <w:r w:rsidRPr="005C2291">
        <w:t xml:space="preserve">. </w:t>
      </w:r>
    </w:p>
    <w:p w14:paraId="15B3C75B" w14:textId="77777777" w:rsidR="0002273F" w:rsidRDefault="0002273F" w:rsidP="0046405A">
      <w:pPr>
        <w:spacing w:after="120" w:line="240" w:lineRule="auto"/>
        <w:ind w:left="720"/>
        <w:jc w:val="both"/>
      </w:pPr>
      <w:r>
        <w:t>Per Section 287.05701, Florida Statutes, The County will not request documentation of or consider a vendor’s social, political, or ideological interests when determining if the vendor is a responsible vendor.</w:t>
      </w:r>
    </w:p>
    <w:p w14:paraId="198E96C0" w14:textId="746F0E56" w:rsidR="005C2291" w:rsidRDefault="005C2291" w:rsidP="0046405A">
      <w:pPr>
        <w:spacing w:after="80" w:line="240" w:lineRule="auto"/>
        <w:ind w:left="720"/>
        <w:jc w:val="both"/>
      </w:pPr>
      <w:r>
        <w:t>T</w:t>
      </w:r>
      <w:r w:rsidRPr="00084E10">
        <w:t xml:space="preserve">he County reserves the right to make awards </w:t>
      </w:r>
      <w:r w:rsidR="00265A3B">
        <w:t>to</w:t>
      </w:r>
      <w:r w:rsidRPr="00084E10">
        <w:t xml:space="preserve"> one or more </w:t>
      </w:r>
      <w:r>
        <w:t>V</w:t>
      </w:r>
      <w:r w:rsidRPr="00084E10">
        <w:t>endor</w:t>
      </w:r>
      <w:r w:rsidR="00111B22">
        <w:t>s</w:t>
      </w:r>
      <w:r w:rsidRPr="00084E10">
        <w:t xml:space="preserve"> to reject any and all offers or waive any minor irregularity or technicality in </w:t>
      </w:r>
      <w:r w:rsidR="00265A3B">
        <w:t>Proposals</w:t>
      </w:r>
      <w:r w:rsidRPr="00084E10">
        <w:t xml:space="preserve"> received.</w:t>
      </w:r>
      <w:r w:rsidR="00C119EA" w:rsidRPr="00C119EA">
        <w:t xml:space="preserve"> </w:t>
      </w:r>
    </w:p>
    <w:p w14:paraId="0E3A0252" w14:textId="43291EBA" w:rsidR="002131E2" w:rsidRDefault="00265A3B" w:rsidP="0046405A">
      <w:pPr>
        <w:spacing w:line="240" w:lineRule="auto"/>
        <w:ind w:left="720"/>
        <w:jc w:val="both"/>
      </w:pPr>
      <w:r>
        <w:t>Proposals</w:t>
      </w:r>
      <w:r w:rsidR="002131E2" w:rsidRPr="002131E2">
        <w:t xml:space="preserve">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Proposals</w:t>
      </w:r>
      <w:r w:rsidR="002131E2" w:rsidRPr="002131E2">
        <w:t xml:space="preserve"> will be available for inspection during normal business hours </w:t>
      </w:r>
      <w:r w:rsidR="0013782E">
        <w:t>from</w:t>
      </w:r>
      <w:r w:rsidR="002131E2" w:rsidRPr="002131E2">
        <w:t xml:space="preserve"> the Office of Procurement Services </w:t>
      </w:r>
      <w:r w:rsidR="00660ADF">
        <w:t>thirty (</w:t>
      </w:r>
      <w:r w:rsidR="002131E2" w:rsidRPr="002131E2">
        <w:t>30</w:t>
      </w:r>
      <w:r w:rsidR="00660ADF">
        <w:t>)</w:t>
      </w:r>
      <w:r w:rsidR="002131E2" w:rsidRPr="002131E2">
        <w:t xml:space="preserve"> calendar days after the </w:t>
      </w:r>
      <w:r>
        <w:t xml:space="preserve">solicitation </w:t>
      </w:r>
      <w:r w:rsidR="002131E2" w:rsidRPr="002131E2">
        <w:t>due date</w:t>
      </w:r>
      <w:r w:rsidR="0017276D">
        <w:t xml:space="preserve"> or after recommendation of award, whichever occurs first</w:t>
      </w:r>
      <w:r w:rsidR="002131E2" w:rsidRPr="002131E2">
        <w:t xml:space="preserve">.  </w:t>
      </w:r>
    </w:p>
    <w:p w14:paraId="0B625D32" w14:textId="691C3D20" w:rsidR="00D61490" w:rsidRPr="009B79F9" w:rsidRDefault="008C0900" w:rsidP="00F46F7B">
      <w:pPr>
        <w:pStyle w:val="ListParagraph"/>
        <w:numPr>
          <w:ilvl w:val="0"/>
          <w:numId w:val="17"/>
        </w:numPr>
        <w:spacing w:before="40" w:after="40" w:line="240" w:lineRule="auto"/>
        <w:ind w:left="1170" w:hanging="450"/>
        <w:jc w:val="both"/>
      </w:pPr>
      <w:r w:rsidRPr="009B79F9">
        <w:t>EVALUATION PROCESS</w:t>
      </w:r>
    </w:p>
    <w:p w14:paraId="579E0102" w14:textId="76045B4B" w:rsidR="00D61490" w:rsidRPr="009B79F9" w:rsidRDefault="00D61490" w:rsidP="00F46F7B">
      <w:pPr>
        <w:pStyle w:val="ListParagraph"/>
        <w:numPr>
          <w:ilvl w:val="0"/>
          <w:numId w:val="18"/>
        </w:numPr>
        <w:spacing w:after="0" w:line="240" w:lineRule="auto"/>
        <w:ind w:left="1620" w:hanging="360"/>
        <w:jc w:val="both"/>
      </w:pPr>
      <w:r w:rsidRPr="009B79F9">
        <w:lastRenderedPageBreak/>
        <w:t xml:space="preserve">A Selection Committee (SC) consisting of at least three (3) members will be appointed by the </w:t>
      </w:r>
      <w:r w:rsidR="00324972" w:rsidRPr="009B79F9">
        <w:t>Procurement Director</w:t>
      </w:r>
      <w:r w:rsidRPr="009B79F9">
        <w:t xml:space="preserve"> or designee to evaluate responses. Procurement Services manage</w:t>
      </w:r>
      <w:r w:rsidR="00324972" w:rsidRPr="009B79F9">
        <w:t>s</w:t>
      </w:r>
      <w:r w:rsidRPr="009B79F9">
        <w:t xml:space="preserve"> all SC</w:t>
      </w:r>
      <w:r w:rsidR="0009434D" w:rsidRPr="009B79F9">
        <w:t xml:space="preserve"> </w:t>
      </w:r>
      <w:r w:rsidRPr="009B79F9">
        <w:t xml:space="preserve">meetings in </w:t>
      </w:r>
      <w:r w:rsidR="00324972" w:rsidRPr="009B79F9">
        <w:t xml:space="preserve">strict </w:t>
      </w:r>
      <w:r w:rsidRPr="009B79F9">
        <w:t>consonance with County procedures.</w:t>
      </w:r>
    </w:p>
    <w:p w14:paraId="63998C41" w14:textId="60EA305F" w:rsidR="00D61490" w:rsidRPr="009B79F9" w:rsidRDefault="00D61490" w:rsidP="00F46F7B">
      <w:pPr>
        <w:pStyle w:val="ListParagraph"/>
        <w:numPr>
          <w:ilvl w:val="0"/>
          <w:numId w:val="18"/>
        </w:numPr>
        <w:spacing w:before="40" w:after="40" w:line="240" w:lineRule="auto"/>
        <w:ind w:left="1620" w:hanging="360"/>
        <w:jc w:val="both"/>
      </w:pPr>
      <w:r w:rsidRPr="009B79F9">
        <w:t xml:space="preserve">SC Members will receive </w:t>
      </w:r>
      <w:r w:rsidR="0009434D" w:rsidRPr="009B79F9">
        <w:t>t</w:t>
      </w:r>
      <w:r w:rsidRPr="009B79F9">
        <w:t xml:space="preserve">he solicitation, weighted evaluation criteria scoring sheet based on the </w:t>
      </w:r>
      <w:r w:rsidR="00324972" w:rsidRPr="009B79F9">
        <w:t xml:space="preserve">detailed </w:t>
      </w:r>
      <w:r w:rsidRPr="009B79F9">
        <w:t>information</w:t>
      </w:r>
      <w:r w:rsidR="00324972" w:rsidRPr="009B79F9">
        <w:t>,</w:t>
      </w:r>
      <w:r w:rsidRPr="009B79F9">
        <w:t xml:space="preserve"> and responses received. </w:t>
      </w:r>
      <w:r w:rsidR="00324972" w:rsidRPr="009B79F9">
        <w:t>M</w:t>
      </w:r>
      <w:r w:rsidRPr="009B79F9">
        <w:t>ember</w:t>
      </w:r>
      <w:r w:rsidR="00324972" w:rsidRPr="009B79F9">
        <w:t>s</w:t>
      </w:r>
      <w:r w:rsidRPr="009B79F9">
        <w:t xml:space="preserve"> will individually review each response prior to the initial publicly advertised SC </w:t>
      </w:r>
      <w:r w:rsidR="0009434D" w:rsidRPr="009B79F9">
        <w:t>m</w:t>
      </w:r>
      <w:r w:rsidRPr="009B79F9">
        <w:t xml:space="preserve">eeting. Committee members will </w:t>
      </w:r>
      <w:r w:rsidR="00324972" w:rsidRPr="009B79F9">
        <w:t>d</w:t>
      </w:r>
      <w:r w:rsidRPr="009B79F9">
        <w:t xml:space="preserve">iscuss each response at the initial </w:t>
      </w:r>
      <w:r w:rsidR="0009434D" w:rsidRPr="009B79F9">
        <w:t>S</w:t>
      </w:r>
      <w:r w:rsidRPr="009B79F9">
        <w:t>C meeting and complete individual scoring sheet</w:t>
      </w:r>
      <w:r w:rsidR="00324972" w:rsidRPr="009B79F9">
        <w:t>s</w:t>
      </w:r>
      <w:r w:rsidRPr="009B79F9">
        <w:t xml:space="preserve"> based on the </w:t>
      </w:r>
      <w:r w:rsidR="00324972" w:rsidRPr="009B79F9">
        <w:t xml:space="preserve">stated </w:t>
      </w:r>
      <w:r w:rsidRPr="009B79F9">
        <w:t xml:space="preserve">criteria and weights.  </w:t>
      </w:r>
    </w:p>
    <w:p w14:paraId="14A69459" w14:textId="77777777" w:rsidR="00D61490" w:rsidRPr="009B79F9" w:rsidRDefault="00D61490" w:rsidP="00F46F7B">
      <w:pPr>
        <w:pStyle w:val="ListParagraph"/>
        <w:numPr>
          <w:ilvl w:val="0"/>
          <w:numId w:val="18"/>
        </w:numPr>
        <w:spacing w:before="40" w:after="40" w:line="240" w:lineRule="auto"/>
        <w:ind w:left="1620" w:hanging="360"/>
        <w:jc w:val="both"/>
      </w:pPr>
      <w:r w:rsidRPr="009B79F9">
        <w:t>Weighted Evaluation Criteria for Shortlisting Firms:</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707"/>
      </w:tblGrid>
      <w:tr w:rsidR="009B79F9" w:rsidRPr="009B79F9" w14:paraId="0819A5E2" w14:textId="77777777" w:rsidTr="000153F7">
        <w:tc>
          <w:tcPr>
            <w:tcW w:w="7740" w:type="dxa"/>
            <w:shd w:val="clear" w:color="auto" w:fill="auto"/>
          </w:tcPr>
          <w:p w14:paraId="5595E20A" w14:textId="77777777" w:rsidR="00D61490" w:rsidRPr="009B79F9" w:rsidRDefault="00D61490" w:rsidP="0046405A">
            <w:pPr>
              <w:spacing w:line="240" w:lineRule="auto"/>
              <w:jc w:val="center"/>
              <w:rPr>
                <w:sz w:val="22"/>
                <w:szCs w:val="22"/>
              </w:rPr>
            </w:pPr>
            <w:bookmarkStart w:id="19" w:name="_Hlk177462543"/>
            <w:r w:rsidRPr="009B79F9">
              <w:rPr>
                <w:sz w:val="22"/>
                <w:szCs w:val="22"/>
              </w:rPr>
              <w:t>Criteria</w:t>
            </w:r>
          </w:p>
        </w:tc>
        <w:tc>
          <w:tcPr>
            <w:tcW w:w="1615" w:type="dxa"/>
            <w:shd w:val="clear" w:color="auto" w:fill="auto"/>
          </w:tcPr>
          <w:p w14:paraId="720D6CF3" w14:textId="77777777" w:rsidR="00D61490" w:rsidRPr="009B79F9" w:rsidRDefault="00D61490" w:rsidP="0046405A">
            <w:pPr>
              <w:spacing w:after="0" w:line="240" w:lineRule="auto"/>
              <w:jc w:val="center"/>
              <w:rPr>
                <w:sz w:val="22"/>
                <w:szCs w:val="22"/>
              </w:rPr>
            </w:pPr>
            <w:r w:rsidRPr="009B79F9">
              <w:rPr>
                <w:sz w:val="22"/>
                <w:szCs w:val="22"/>
              </w:rPr>
              <w:t>Weight/Potential Points</w:t>
            </w:r>
          </w:p>
        </w:tc>
      </w:tr>
      <w:tr w:rsidR="009B79F9" w:rsidRPr="009B79F9" w14:paraId="3F3F7C01" w14:textId="77777777" w:rsidTr="000153F7">
        <w:tc>
          <w:tcPr>
            <w:tcW w:w="7740" w:type="dxa"/>
            <w:shd w:val="clear" w:color="auto" w:fill="auto"/>
          </w:tcPr>
          <w:p w14:paraId="5AFD8F77" w14:textId="77777777" w:rsidR="00D61490" w:rsidRPr="009B79F9" w:rsidRDefault="00D61490" w:rsidP="0046405A">
            <w:pPr>
              <w:spacing w:after="0" w:line="240" w:lineRule="auto"/>
              <w:jc w:val="both"/>
              <w:rPr>
                <w:sz w:val="22"/>
                <w:szCs w:val="22"/>
              </w:rPr>
            </w:pPr>
            <w:r w:rsidRPr="009B79F9">
              <w:rPr>
                <w:b/>
                <w:sz w:val="22"/>
                <w:szCs w:val="22"/>
              </w:rPr>
              <w:t>Professional qualifications necessary for satisfactory performance</w:t>
            </w:r>
            <w:r w:rsidRPr="009B79F9">
              <w:rPr>
                <w:sz w:val="22"/>
                <w:szCs w:val="22"/>
              </w:rPr>
              <w:t>.</w:t>
            </w:r>
          </w:p>
          <w:p w14:paraId="4C75A331" w14:textId="5130ACEA" w:rsidR="00D61490" w:rsidRPr="009B79F9" w:rsidRDefault="00D61490" w:rsidP="0046405A">
            <w:pPr>
              <w:widowControl w:val="0"/>
              <w:numPr>
                <w:ilvl w:val="0"/>
                <w:numId w:val="19"/>
              </w:numPr>
              <w:spacing w:after="0" w:line="240" w:lineRule="auto"/>
              <w:jc w:val="both"/>
              <w:rPr>
                <w:sz w:val="22"/>
                <w:szCs w:val="22"/>
              </w:rPr>
            </w:pPr>
            <w:r w:rsidRPr="009B79F9">
              <w:rPr>
                <w:sz w:val="22"/>
                <w:szCs w:val="22"/>
              </w:rPr>
              <w:t xml:space="preserve">Project </w:t>
            </w:r>
            <w:r w:rsidR="00324972" w:rsidRPr="009B79F9">
              <w:rPr>
                <w:sz w:val="22"/>
                <w:szCs w:val="22"/>
              </w:rPr>
              <w:t>M</w:t>
            </w:r>
            <w:r w:rsidRPr="009B79F9">
              <w:rPr>
                <w:sz w:val="22"/>
                <w:szCs w:val="22"/>
              </w:rPr>
              <w:t>anager</w:t>
            </w:r>
            <w:r w:rsidR="00583E39" w:rsidRPr="009B79F9">
              <w:rPr>
                <w:sz w:val="22"/>
                <w:szCs w:val="22"/>
              </w:rPr>
              <w:t>,</w:t>
            </w:r>
            <w:r w:rsidRPr="009B79F9">
              <w:rPr>
                <w:sz w:val="22"/>
                <w:szCs w:val="22"/>
              </w:rPr>
              <w:t xml:space="preserve"> key members </w:t>
            </w:r>
            <w:r w:rsidR="00583E39" w:rsidRPr="009B79F9">
              <w:rPr>
                <w:sz w:val="22"/>
                <w:szCs w:val="22"/>
              </w:rPr>
              <w:t xml:space="preserve">are </w:t>
            </w:r>
            <w:r w:rsidR="00324972" w:rsidRPr="009B79F9">
              <w:rPr>
                <w:sz w:val="22"/>
                <w:szCs w:val="22"/>
              </w:rPr>
              <w:t>qualifi</w:t>
            </w:r>
            <w:r w:rsidR="00583E39" w:rsidRPr="009B79F9">
              <w:rPr>
                <w:sz w:val="22"/>
                <w:szCs w:val="22"/>
              </w:rPr>
              <w:t>ed</w:t>
            </w:r>
            <w:r w:rsidR="00324972" w:rsidRPr="009B79F9">
              <w:rPr>
                <w:sz w:val="22"/>
                <w:szCs w:val="22"/>
              </w:rPr>
              <w:t xml:space="preserve"> </w:t>
            </w:r>
            <w:r w:rsidRPr="009B79F9">
              <w:rPr>
                <w:sz w:val="22"/>
                <w:szCs w:val="22"/>
              </w:rPr>
              <w:t>to perform work</w:t>
            </w:r>
            <w:r w:rsidR="00583E39" w:rsidRPr="009B79F9">
              <w:rPr>
                <w:sz w:val="22"/>
                <w:szCs w:val="22"/>
              </w:rPr>
              <w:t xml:space="preserve"> categories</w:t>
            </w:r>
            <w:r w:rsidRPr="009B79F9">
              <w:rPr>
                <w:sz w:val="22"/>
                <w:szCs w:val="22"/>
              </w:rPr>
              <w:t>.</w:t>
            </w:r>
          </w:p>
          <w:p w14:paraId="72664B5D" w14:textId="12E5F454" w:rsidR="00D61490" w:rsidRPr="009B79F9" w:rsidRDefault="00D61490" w:rsidP="000153F7">
            <w:pPr>
              <w:widowControl w:val="0"/>
              <w:numPr>
                <w:ilvl w:val="0"/>
                <w:numId w:val="19"/>
              </w:numPr>
              <w:spacing w:after="0" w:line="240" w:lineRule="auto"/>
              <w:jc w:val="both"/>
              <w:rPr>
                <w:sz w:val="22"/>
                <w:szCs w:val="22"/>
              </w:rPr>
            </w:pPr>
            <w:r w:rsidRPr="009B79F9">
              <w:rPr>
                <w:sz w:val="22"/>
                <w:szCs w:val="22"/>
              </w:rPr>
              <w:t xml:space="preserve">Consultant’s </w:t>
            </w:r>
            <w:r w:rsidR="000153F7" w:rsidRPr="009B79F9">
              <w:rPr>
                <w:sz w:val="22"/>
                <w:szCs w:val="22"/>
              </w:rPr>
              <w:t xml:space="preserve">qualifications demonstrate </w:t>
            </w:r>
            <w:r w:rsidRPr="009B79F9">
              <w:rPr>
                <w:sz w:val="22"/>
                <w:szCs w:val="22"/>
              </w:rPr>
              <w:t>knowledge of standards</w:t>
            </w:r>
            <w:r w:rsidR="000153F7" w:rsidRPr="009B79F9">
              <w:rPr>
                <w:sz w:val="22"/>
                <w:szCs w:val="22"/>
              </w:rPr>
              <w:t>/</w:t>
            </w:r>
            <w:r w:rsidRPr="009B79F9">
              <w:rPr>
                <w:sz w:val="22"/>
                <w:szCs w:val="22"/>
              </w:rPr>
              <w:t>procedures.</w:t>
            </w:r>
          </w:p>
        </w:tc>
        <w:tc>
          <w:tcPr>
            <w:tcW w:w="1615" w:type="dxa"/>
            <w:shd w:val="clear" w:color="auto" w:fill="auto"/>
          </w:tcPr>
          <w:p w14:paraId="596628FE" w14:textId="77777777" w:rsidR="00D61490" w:rsidRPr="009B79F9" w:rsidRDefault="00D61490" w:rsidP="0046405A">
            <w:pPr>
              <w:spacing w:line="240" w:lineRule="auto"/>
              <w:jc w:val="center"/>
              <w:rPr>
                <w:sz w:val="22"/>
                <w:szCs w:val="22"/>
              </w:rPr>
            </w:pPr>
            <w:r w:rsidRPr="009B79F9">
              <w:rPr>
                <w:sz w:val="22"/>
                <w:szCs w:val="22"/>
              </w:rPr>
              <w:t>20</w:t>
            </w:r>
          </w:p>
        </w:tc>
      </w:tr>
      <w:tr w:rsidR="009B79F9" w:rsidRPr="009B79F9" w14:paraId="3F193B8C" w14:textId="77777777" w:rsidTr="000153F7">
        <w:tc>
          <w:tcPr>
            <w:tcW w:w="7740" w:type="dxa"/>
            <w:shd w:val="clear" w:color="auto" w:fill="auto"/>
          </w:tcPr>
          <w:p w14:paraId="01850324" w14:textId="4A4B4059" w:rsidR="00D61490" w:rsidRPr="009B79F9" w:rsidRDefault="00D61490" w:rsidP="0046405A">
            <w:pPr>
              <w:spacing w:after="0" w:line="240" w:lineRule="auto"/>
              <w:jc w:val="both"/>
              <w:rPr>
                <w:b/>
                <w:bCs/>
                <w:sz w:val="22"/>
                <w:szCs w:val="22"/>
              </w:rPr>
            </w:pPr>
            <w:r w:rsidRPr="009B79F9">
              <w:rPr>
                <w:b/>
                <w:bCs/>
                <w:sz w:val="22"/>
                <w:szCs w:val="22"/>
              </w:rPr>
              <w:t xml:space="preserve">Specialized experience and technical competence of </w:t>
            </w:r>
            <w:r w:rsidR="000153F7" w:rsidRPr="009B79F9">
              <w:rPr>
                <w:b/>
                <w:bCs/>
                <w:sz w:val="22"/>
                <w:szCs w:val="22"/>
              </w:rPr>
              <w:t>team assigned</w:t>
            </w:r>
            <w:r w:rsidRPr="009B79F9">
              <w:rPr>
                <w:b/>
                <w:bCs/>
                <w:sz w:val="22"/>
                <w:szCs w:val="22"/>
              </w:rPr>
              <w:t>.</w:t>
            </w:r>
          </w:p>
          <w:p w14:paraId="66D62835" w14:textId="1E5A00AE" w:rsidR="00D61490" w:rsidRPr="009B79F9" w:rsidRDefault="00D61490" w:rsidP="0046405A">
            <w:pPr>
              <w:widowControl w:val="0"/>
              <w:numPr>
                <w:ilvl w:val="0"/>
                <w:numId w:val="20"/>
              </w:numPr>
              <w:spacing w:after="0" w:line="240" w:lineRule="auto"/>
              <w:jc w:val="both"/>
              <w:rPr>
                <w:sz w:val="22"/>
                <w:szCs w:val="22"/>
              </w:rPr>
            </w:pPr>
            <w:r w:rsidRPr="009B79F9">
              <w:rPr>
                <w:sz w:val="22"/>
                <w:szCs w:val="22"/>
              </w:rPr>
              <w:t xml:space="preserve">Consultant provided comparable projects </w:t>
            </w:r>
            <w:r w:rsidR="00324972" w:rsidRPr="009B79F9">
              <w:rPr>
                <w:sz w:val="22"/>
                <w:szCs w:val="22"/>
              </w:rPr>
              <w:t>as references</w:t>
            </w:r>
            <w:r w:rsidRPr="009B79F9">
              <w:rPr>
                <w:sz w:val="22"/>
                <w:szCs w:val="22"/>
              </w:rPr>
              <w:t>.</w:t>
            </w:r>
          </w:p>
        </w:tc>
        <w:tc>
          <w:tcPr>
            <w:tcW w:w="1615" w:type="dxa"/>
            <w:shd w:val="clear" w:color="auto" w:fill="auto"/>
          </w:tcPr>
          <w:p w14:paraId="40D178EF" w14:textId="77777777" w:rsidR="00D61490" w:rsidRPr="009B79F9" w:rsidRDefault="00D61490" w:rsidP="0046405A">
            <w:pPr>
              <w:spacing w:line="240" w:lineRule="auto"/>
              <w:jc w:val="center"/>
              <w:rPr>
                <w:sz w:val="22"/>
                <w:szCs w:val="22"/>
              </w:rPr>
            </w:pPr>
            <w:r w:rsidRPr="009B79F9">
              <w:rPr>
                <w:sz w:val="22"/>
                <w:szCs w:val="22"/>
              </w:rPr>
              <w:t>15</w:t>
            </w:r>
          </w:p>
        </w:tc>
      </w:tr>
      <w:tr w:rsidR="009B79F9" w:rsidRPr="009B79F9" w14:paraId="7256356E" w14:textId="77777777" w:rsidTr="000153F7">
        <w:tc>
          <w:tcPr>
            <w:tcW w:w="7740" w:type="dxa"/>
            <w:shd w:val="clear" w:color="auto" w:fill="auto"/>
          </w:tcPr>
          <w:p w14:paraId="460E31B7" w14:textId="2DAC32FB" w:rsidR="00D61490" w:rsidRPr="009B79F9" w:rsidRDefault="00D61490" w:rsidP="0046405A">
            <w:pPr>
              <w:spacing w:after="0" w:line="240" w:lineRule="auto"/>
              <w:jc w:val="both"/>
              <w:rPr>
                <w:b/>
                <w:bCs/>
                <w:sz w:val="22"/>
                <w:szCs w:val="22"/>
              </w:rPr>
            </w:pPr>
            <w:r w:rsidRPr="009B79F9">
              <w:rPr>
                <w:b/>
                <w:bCs/>
                <w:sz w:val="22"/>
                <w:szCs w:val="22"/>
              </w:rPr>
              <w:t xml:space="preserve">Past projects </w:t>
            </w:r>
            <w:r w:rsidR="0009434D" w:rsidRPr="009B79F9">
              <w:rPr>
                <w:b/>
                <w:bCs/>
                <w:sz w:val="22"/>
                <w:szCs w:val="22"/>
              </w:rPr>
              <w:t xml:space="preserve">show </w:t>
            </w:r>
            <w:r w:rsidRPr="009B79F9">
              <w:rPr>
                <w:b/>
                <w:bCs/>
                <w:sz w:val="22"/>
                <w:szCs w:val="22"/>
              </w:rPr>
              <w:t>contracts w</w:t>
            </w:r>
            <w:r w:rsidR="0009434D" w:rsidRPr="009B79F9">
              <w:rPr>
                <w:b/>
                <w:bCs/>
                <w:sz w:val="22"/>
                <w:szCs w:val="22"/>
              </w:rPr>
              <w:t>/</w:t>
            </w:r>
            <w:r w:rsidRPr="009B79F9">
              <w:rPr>
                <w:b/>
                <w:bCs/>
                <w:sz w:val="22"/>
                <w:szCs w:val="22"/>
              </w:rPr>
              <w:t xml:space="preserve"> government agencies and private industry.</w:t>
            </w:r>
          </w:p>
          <w:p w14:paraId="29961ABD" w14:textId="19C1C3EF" w:rsidR="00D61490" w:rsidRPr="009B79F9" w:rsidRDefault="00D61490" w:rsidP="0046405A">
            <w:pPr>
              <w:widowControl w:val="0"/>
              <w:numPr>
                <w:ilvl w:val="0"/>
                <w:numId w:val="21"/>
              </w:numPr>
              <w:spacing w:after="0" w:line="240" w:lineRule="auto"/>
              <w:jc w:val="both"/>
              <w:rPr>
                <w:sz w:val="22"/>
                <w:szCs w:val="22"/>
              </w:rPr>
            </w:pPr>
            <w:r w:rsidRPr="009B79F9">
              <w:rPr>
                <w:sz w:val="22"/>
                <w:szCs w:val="22"/>
              </w:rPr>
              <w:t xml:space="preserve">Project Listing show similar projects </w:t>
            </w:r>
            <w:r w:rsidR="0009434D" w:rsidRPr="009B79F9">
              <w:rPr>
                <w:sz w:val="22"/>
                <w:szCs w:val="22"/>
              </w:rPr>
              <w:t>&amp;</w:t>
            </w:r>
            <w:r w:rsidRPr="009B79F9">
              <w:rPr>
                <w:sz w:val="22"/>
                <w:szCs w:val="22"/>
              </w:rPr>
              <w:t xml:space="preserve"> capabilities perform</w:t>
            </w:r>
            <w:r w:rsidR="0009434D" w:rsidRPr="009B79F9">
              <w:rPr>
                <w:sz w:val="22"/>
                <w:szCs w:val="22"/>
              </w:rPr>
              <w:t>ed</w:t>
            </w:r>
            <w:r w:rsidRPr="009B79F9">
              <w:rPr>
                <w:sz w:val="22"/>
                <w:szCs w:val="22"/>
              </w:rPr>
              <w:t>.</w:t>
            </w:r>
          </w:p>
        </w:tc>
        <w:tc>
          <w:tcPr>
            <w:tcW w:w="1615" w:type="dxa"/>
            <w:shd w:val="clear" w:color="auto" w:fill="auto"/>
          </w:tcPr>
          <w:p w14:paraId="7E8C95A7" w14:textId="77777777" w:rsidR="00D61490" w:rsidRPr="009B79F9" w:rsidRDefault="00D61490" w:rsidP="0046405A">
            <w:pPr>
              <w:spacing w:line="240" w:lineRule="auto"/>
              <w:jc w:val="center"/>
              <w:rPr>
                <w:sz w:val="22"/>
                <w:szCs w:val="22"/>
              </w:rPr>
            </w:pPr>
            <w:r w:rsidRPr="009B79F9">
              <w:rPr>
                <w:sz w:val="22"/>
                <w:szCs w:val="22"/>
              </w:rPr>
              <w:t>15</w:t>
            </w:r>
          </w:p>
        </w:tc>
      </w:tr>
      <w:tr w:rsidR="009B79F9" w:rsidRPr="009B79F9" w14:paraId="1417244F" w14:textId="77777777" w:rsidTr="000153F7">
        <w:tc>
          <w:tcPr>
            <w:tcW w:w="7740" w:type="dxa"/>
            <w:shd w:val="clear" w:color="auto" w:fill="auto"/>
          </w:tcPr>
          <w:p w14:paraId="704CB046" w14:textId="63D7D4E3" w:rsidR="00D61490" w:rsidRPr="009B79F9" w:rsidRDefault="00D61490" w:rsidP="0046405A">
            <w:pPr>
              <w:spacing w:after="0" w:line="240" w:lineRule="auto"/>
              <w:jc w:val="both"/>
              <w:rPr>
                <w:b/>
                <w:bCs/>
                <w:sz w:val="22"/>
                <w:szCs w:val="22"/>
              </w:rPr>
            </w:pPr>
            <w:r w:rsidRPr="009B79F9">
              <w:rPr>
                <w:b/>
                <w:bCs/>
                <w:sz w:val="22"/>
                <w:szCs w:val="22"/>
              </w:rPr>
              <w:t>The capacity to accomplish the work in their proposed completion schedule.</w:t>
            </w:r>
          </w:p>
          <w:p w14:paraId="49135C40" w14:textId="77777777" w:rsidR="00D61490" w:rsidRPr="009B79F9" w:rsidRDefault="00D61490" w:rsidP="0046405A">
            <w:pPr>
              <w:widowControl w:val="0"/>
              <w:numPr>
                <w:ilvl w:val="0"/>
                <w:numId w:val="21"/>
              </w:numPr>
              <w:spacing w:after="0" w:line="240" w:lineRule="auto"/>
              <w:jc w:val="both"/>
              <w:rPr>
                <w:sz w:val="22"/>
                <w:szCs w:val="22"/>
              </w:rPr>
            </w:pPr>
            <w:r w:rsidRPr="009B79F9">
              <w:rPr>
                <w:sz w:val="22"/>
                <w:szCs w:val="22"/>
              </w:rPr>
              <w:t>Consultant has adequate staff for this project.</w:t>
            </w:r>
          </w:p>
        </w:tc>
        <w:tc>
          <w:tcPr>
            <w:tcW w:w="1615" w:type="dxa"/>
            <w:shd w:val="clear" w:color="auto" w:fill="auto"/>
          </w:tcPr>
          <w:p w14:paraId="06C6CF9B" w14:textId="77777777" w:rsidR="00D61490" w:rsidRPr="009B79F9" w:rsidRDefault="00D61490" w:rsidP="0046405A">
            <w:pPr>
              <w:spacing w:line="240" w:lineRule="auto"/>
              <w:jc w:val="center"/>
              <w:rPr>
                <w:sz w:val="22"/>
                <w:szCs w:val="22"/>
              </w:rPr>
            </w:pPr>
            <w:r w:rsidRPr="009B79F9">
              <w:rPr>
                <w:sz w:val="22"/>
                <w:szCs w:val="22"/>
              </w:rPr>
              <w:t>10</w:t>
            </w:r>
          </w:p>
        </w:tc>
      </w:tr>
      <w:tr w:rsidR="009B79F9" w:rsidRPr="009B79F9" w14:paraId="39F4D322" w14:textId="77777777" w:rsidTr="000153F7">
        <w:tc>
          <w:tcPr>
            <w:tcW w:w="7740" w:type="dxa"/>
            <w:shd w:val="clear" w:color="auto" w:fill="auto"/>
          </w:tcPr>
          <w:p w14:paraId="56D8AA9D" w14:textId="77777777" w:rsidR="00D61490" w:rsidRPr="009B79F9" w:rsidRDefault="00D61490" w:rsidP="0046405A">
            <w:pPr>
              <w:spacing w:after="0" w:line="240" w:lineRule="auto"/>
              <w:jc w:val="both"/>
              <w:rPr>
                <w:b/>
                <w:sz w:val="22"/>
                <w:szCs w:val="22"/>
              </w:rPr>
            </w:pPr>
            <w:r w:rsidRPr="009B79F9">
              <w:rPr>
                <w:b/>
                <w:sz w:val="22"/>
                <w:szCs w:val="22"/>
              </w:rPr>
              <w:t>Understanding of the project.</w:t>
            </w:r>
          </w:p>
          <w:p w14:paraId="5116208D" w14:textId="4B3BF5A3" w:rsidR="00D61490" w:rsidRPr="009B79F9" w:rsidRDefault="00D61490" w:rsidP="0046405A">
            <w:pPr>
              <w:widowControl w:val="0"/>
              <w:numPr>
                <w:ilvl w:val="0"/>
                <w:numId w:val="22"/>
              </w:numPr>
              <w:spacing w:after="0" w:line="240" w:lineRule="auto"/>
              <w:jc w:val="both"/>
              <w:rPr>
                <w:sz w:val="22"/>
                <w:szCs w:val="22"/>
              </w:rPr>
            </w:pPr>
            <w:r w:rsidRPr="009B79F9">
              <w:rPr>
                <w:sz w:val="22"/>
                <w:szCs w:val="22"/>
              </w:rPr>
              <w:t>Consultant demonstrated understanding of key elements of the project.</w:t>
            </w:r>
          </w:p>
          <w:p w14:paraId="7A9EB30F" w14:textId="28E4D960" w:rsidR="000153F7" w:rsidRPr="009B79F9" w:rsidRDefault="000153F7" w:rsidP="0046405A">
            <w:pPr>
              <w:widowControl w:val="0"/>
              <w:numPr>
                <w:ilvl w:val="0"/>
                <w:numId w:val="22"/>
              </w:numPr>
              <w:spacing w:after="0" w:line="240" w:lineRule="auto"/>
              <w:jc w:val="both"/>
              <w:rPr>
                <w:sz w:val="22"/>
                <w:szCs w:val="22"/>
              </w:rPr>
            </w:pPr>
            <w:r w:rsidRPr="009B79F9">
              <w:rPr>
                <w:sz w:val="22"/>
                <w:szCs w:val="22"/>
              </w:rPr>
              <w:t>Consultant has assigned sufficient staff levels for the project.</w:t>
            </w:r>
          </w:p>
          <w:p w14:paraId="628E7C23" w14:textId="77777777" w:rsidR="00D61490" w:rsidRPr="009B79F9" w:rsidRDefault="00D61490" w:rsidP="0046405A">
            <w:pPr>
              <w:widowControl w:val="0"/>
              <w:numPr>
                <w:ilvl w:val="0"/>
                <w:numId w:val="22"/>
              </w:numPr>
              <w:spacing w:after="0" w:line="240" w:lineRule="auto"/>
              <w:jc w:val="both"/>
              <w:rPr>
                <w:sz w:val="22"/>
                <w:szCs w:val="22"/>
              </w:rPr>
            </w:pPr>
            <w:r w:rsidRPr="009B79F9">
              <w:rPr>
                <w:sz w:val="22"/>
                <w:szCs w:val="22"/>
              </w:rPr>
              <w:t>Consultant is familiar with the recommendations of the PD&amp; E Study.</w:t>
            </w:r>
          </w:p>
        </w:tc>
        <w:tc>
          <w:tcPr>
            <w:tcW w:w="1615" w:type="dxa"/>
            <w:shd w:val="clear" w:color="auto" w:fill="auto"/>
          </w:tcPr>
          <w:p w14:paraId="0F3D33B1" w14:textId="77777777" w:rsidR="00D61490" w:rsidRPr="009B79F9" w:rsidRDefault="00D61490" w:rsidP="0046405A">
            <w:pPr>
              <w:spacing w:line="240" w:lineRule="auto"/>
              <w:jc w:val="center"/>
              <w:rPr>
                <w:sz w:val="22"/>
                <w:szCs w:val="22"/>
              </w:rPr>
            </w:pPr>
            <w:r w:rsidRPr="009B79F9">
              <w:rPr>
                <w:sz w:val="22"/>
                <w:szCs w:val="22"/>
              </w:rPr>
              <w:t>20</w:t>
            </w:r>
          </w:p>
        </w:tc>
      </w:tr>
      <w:tr w:rsidR="009B79F9" w:rsidRPr="009B79F9" w14:paraId="1CCC807C" w14:textId="77777777" w:rsidTr="000153F7">
        <w:tc>
          <w:tcPr>
            <w:tcW w:w="7740" w:type="dxa"/>
            <w:shd w:val="clear" w:color="auto" w:fill="auto"/>
          </w:tcPr>
          <w:p w14:paraId="0054A449" w14:textId="77777777" w:rsidR="00D61490" w:rsidRPr="009B79F9" w:rsidRDefault="00D61490" w:rsidP="0046405A">
            <w:pPr>
              <w:spacing w:after="0" w:line="240" w:lineRule="auto"/>
              <w:jc w:val="both"/>
              <w:rPr>
                <w:sz w:val="22"/>
                <w:szCs w:val="22"/>
              </w:rPr>
            </w:pPr>
            <w:r w:rsidRPr="009B79F9">
              <w:rPr>
                <w:b/>
                <w:sz w:val="22"/>
                <w:szCs w:val="22"/>
              </w:rPr>
              <w:t>Approach to the project</w:t>
            </w:r>
          </w:p>
          <w:p w14:paraId="4A2F2B55" w14:textId="30267EA4" w:rsidR="00D61490" w:rsidRPr="009B79F9" w:rsidRDefault="00D61490" w:rsidP="0046405A">
            <w:pPr>
              <w:widowControl w:val="0"/>
              <w:numPr>
                <w:ilvl w:val="0"/>
                <w:numId w:val="23"/>
              </w:numPr>
              <w:spacing w:after="0" w:line="240" w:lineRule="auto"/>
              <w:jc w:val="both"/>
              <w:rPr>
                <w:sz w:val="22"/>
                <w:szCs w:val="22"/>
              </w:rPr>
            </w:pPr>
            <w:r w:rsidRPr="009B79F9">
              <w:rPr>
                <w:sz w:val="22"/>
                <w:szCs w:val="22"/>
              </w:rPr>
              <w:t xml:space="preserve">Consultant </w:t>
            </w:r>
            <w:r w:rsidR="008C0900" w:rsidRPr="009B79F9">
              <w:rPr>
                <w:sz w:val="22"/>
                <w:szCs w:val="22"/>
              </w:rPr>
              <w:t>r</w:t>
            </w:r>
            <w:r w:rsidRPr="009B79F9">
              <w:rPr>
                <w:sz w:val="22"/>
                <w:szCs w:val="22"/>
              </w:rPr>
              <w:t xml:space="preserve">ecognized </w:t>
            </w:r>
            <w:r w:rsidR="008C0900" w:rsidRPr="009B79F9">
              <w:rPr>
                <w:sz w:val="22"/>
                <w:szCs w:val="22"/>
              </w:rPr>
              <w:t>&amp;</w:t>
            </w:r>
            <w:r w:rsidRPr="009B79F9">
              <w:rPr>
                <w:sz w:val="22"/>
                <w:szCs w:val="22"/>
              </w:rPr>
              <w:t xml:space="preserve"> identified special circumstances on the project.</w:t>
            </w:r>
          </w:p>
          <w:p w14:paraId="0E9E392B" w14:textId="370C9A5E" w:rsidR="00D61490" w:rsidRPr="009B79F9" w:rsidRDefault="00D61490" w:rsidP="0046405A">
            <w:pPr>
              <w:widowControl w:val="0"/>
              <w:numPr>
                <w:ilvl w:val="0"/>
                <w:numId w:val="23"/>
              </w:numPr>
              <w:spacing w:after="0" w:line="240" w:lineRule="auto"/>
              <w:jc w:val="both"/>
              <w:rPr>
                <w:sz w:val="22"/>
                <w:szCs w:val="22"/>
              </w:rPr>
            </w:pPr>
            <w:r w:rsidRPr="009B79F9">
              <w:rPr>
                <w:sz w:val="22"/>
                <w:szCs w:val="22"/>
              </w:rPr>
              <w:t>Consultant provided logical approach to tasks and issues of the project.</w:t>
            </w:r>
          </w:p>
        </w:tc>
        <w:tc>
          <w:tcPr>
            <w:tcW w:w="1615" w:type="dxa"/>
            <w:shd w:val="clear" w:color="auto" w:fill="auto"/>
          </w:tcPr>
          <w:p w14:paraId="6703EDF3" w14:textId="77777777" w:rsidR="00D61490" w:rsidRPr="009B79F9" w:rsidRDefault="00D61490" w:rsidP="0046405A">
            <w:pPr>
              <w:spacing w:line="240" w:lineRule="auto"/>
              <w:jc w:val="center"/>
              <w:rPr>
                <w:sz w:val="22"/>
                <w:szCs w:val="22"/>
              </w:rPr>
            </w:pPr>
            <w:r w:rsidRPr="009B79F9">
              <w:rPr>
                <w:sz w:val="22"/>
                <w:szCs w:val="22"/>
              </w:rPr>
              <w:t>20</w:t>
            </w:r>
          </w:p>
        </w:tc>
      </w:tr>
    </w:tbl>
    <w:bookmarkEnd w:id="19"/>
    <w:p w14:paraId="6C69DC87" w14:textId="685AA263" w:rsidR="00D61490" w:rsidRPr="009B79F9" w:rsidRDefault="00D61490" w:rsidP="00F46F7B">
      <w:pPr>
        <w:pStyle w:val="ListParagraph"/>
        <w:numPr>
          <w:ilvl w:val="0"/>
          <w:numId w:val="18"/>
        </w:numPr>
        <w:spacing w:before="40" w:after="40" w:line="240" w:lineRule="auto"/>
        <w:ind w:left="1620" w:hanging="360"/>
        <w:jc w:val="both"/>
      </w:pPr>
      <w:r w:rsidRPr="009B79F9">
        <w:t>The Score of each SC member i</w:t>
      </w:r>
      <w:r w:rsidR="00583E39" w:rsidRPr="009B79F9">
        <w:t>s</w:t>
      </w:r>
      <w:r w:rsidRPr="009B79F9">
        <w:t xml:space="preserve"> tallied individually</w:t>
      </w:r>
      <w:r w:rsidR="00583E39" w:rsidRPr="009B79F9">
        <w:t xml:space="preserve"> and then summed</w:t>
      </w:r>
      <w:r w:rsidRPr="009B79F9">
        <w:t xml:space="preserve"> for each consultant.</w:t>
      </w:r>
      <w:r w:rsidR="006B1A28" w:rsidRPr="009B79F9">
        <w:t xml:space="preserve"> </w:t>
      </w:r>
      <w:r w:rsidRPr="009B79F9">
        <w:t xml:space="preserve">The consultant </w:t>
      </w:r>
      <w:r w:rsidR="00583E39" w:rsidRPr="009B79F9">
        <w:t>with</w:t>
      </w:r>
      <w:r w:rsidRPr="009B79F9">
        <w:t xml:space="preserve"> the </w:t>
      </w:r>
      <w:r w:rsidR="00583E39" w:rsidRPr="009B79F9">
        <w:t>most points</w:t>
      </w:r>
      <w:r w:rsidRPr="009B79F9">
        <w:t xml:space="preserve"> will be ranked first, the next </w:t>
      </w:r>
      <w:r w:rsidR="00DC7606" w:rsidRPr="009B79F9">
        <w:t>highest</w:t>
      </w:r>
      <w:r w:rsidR="00583E39" w:rsidRPr="009B79F9">
        <w:t xml:space="preserve"> </w:t>
      </w:r>
      <w:r w:rsidRPr="009B79F9">
        <w:t xml:space="preserve">will be ranked second, and so on until all consultants </w:t>
      </w:r>
      <w:r w:rsidR="0046490B" w:rsidRPr="009B79F9">
        <w:t xml:space="preserve">are </w:t>
      </w:r>
      <w:r w:rsidRPr="009B79F9">
        <w:t>rank</w:t>
      </w:r>
      <w:r w:rsidR="0046490B" w:rsidRPr="009B79F9">
        <w:t>ed</w:t>
      </w:r>
      <w:r w:rsidRPr="009B79F9">
        <w:t>. Tie scores are allowed</w:t>
      </w:r>
      <w:r w:rsidR="002109DE" w:rsidRPr="009B79F9">
        <w:t xml:space="preserve"> as a</w:t>
      </w:r>
      <w:r w:rsidRPr="009B79F9">
        <w:t xml:space="preserve">t least three (3) </w:t>
      </w:r>
      <w:r w:rsidR="006B1A28" w:rsidRPr="009B79F9">
        <w:t>consultant</w:t>
      </w:r>
      <w:r w:rsidRPr="009B79F9">
        <w:t xml:space="preserve">s will be short-listed.  </w:t>
      </w:r>
    </w:p>
    <w:p w14:paraId="343E0BD3" w14:textId="02576A15" w:rsidR="00D61490" w:rsidRPr="009B79F9" w:rsidRDefault="0046490B" w:rsidP="00F46F7B">
      <w:pPr>
        <w:pStyle w:val="ListParagraph"/>
        <w:numPr>
          <w:ilvl w:val="0"/>
          <w:numId w:val="18"/>
        </w:numPr>
        <w:spacing w:before="40" w:after="40" w:line="240" w:lineRule="auto"/>
        <w:ind w:left="1620" w:hanging="360"/>
        <w:jc w:val="both"/>
      </w:pPr>
      <w:r w:rsidRPr="009B79F9">
        <w:t>The s</w:t>
      </w:r>
      <w:r w:rsidR="00D61490" w:rsidRPr="009B79F9">
        <w:t xml:space="preserve">econd SC meeting will be with the shortlisted </w:t>
      </w:r>
      <w:r w:rsidR="00583E39" w:rsidRPr="009B79F9">
        <w:t>consultants</w:t>
      </w:r>
      <w:r w:rsidR="002109DE" w:rsidRPr="009B79F9">
        <w:t>,</w:t>
      </w:r>
      <w:r w:rsidRPr="009B79F9">
        <w:t xml:space="preserve"> </w:t>
      </w:r>
      <w:r w:rsidR="00D61490" w:rsidRPr="009B79F9">
        <w:t xml:space="preserve">each </w:t>
      </w:r>
      <w:r w:rsidRPr="009B79F9">
        <w:t>provided with</w:t>
      </w:r>
      <w:r w:rsidR="00D61490" w:rsidRPr="009B79F9">
        <w:t xml:space="preserve"> twenty (20) minutes to present </w:t>
      </w:r>
      <w:r w:rsidR="002109DE" w:rsidRPr="009B79F9">
        <w:t>evidence</w:t>
      </w:r>
      <w:r w:rsidRPr="009B79F9">
        <w:t xml:space="preserve"> f</w:t>
      </w:r>
      <w:r w:rsidR="00D61490" w:rsidRPr="009B79F9">
        <w:t>ocus</w:t>
      </w:r>
      <w:r w:rsidRPr="009B79F9">
        <w:t>ing</w:t>
      </w:r>
      <w:r w:rsidR="00D61490" w:rsidRPr="009B79F9">
        <w:t xml:space="preserve"> on the listed “Weighted Evaluation Criteria for Final Ranking”, followed by a ten (10) minute question and answer period. </w:t>
      </w:r>
      <w:r w:rsidRPr="009B79F9">
        <w:t>Pr</w:t>
      </w:r>
      <w:r w:rsidR="00D61490" w:rsidRPr="009B79F9">
        <w:t xml:space="preserve">esentations </w:t>
      </w:r>
      <w:r w:rsidRPr="009B79F9">
        <w:t xml:space="preserve">shall </w:t>
      </w:r>
      <w:r w:rsidR="00D61490" w:rsidRPr="009B79F9">
        <w:t>be supported by hard copy hand-out</w:t>
      </w:r>
      <w:r w:rsidR="002109DE" w:rsidRPr="009B79F9">
        <w:t>s</w:t>
      </w:r>
      <w:r w:rsidR="00D61490" w:rsidRPr="009B79F9">
        <w:t xml:space="preserve"> with</w:t>
      </w:r>
      <w:r w:rsidR="002109DE" w:rsidRPr="009B79F9">
        <w:t xml:space="preserve"> no</w:t>
      </w:r>
      <w:r w:rsidR="00D61490" w:rsidRPr="009B79F9">
        <w:t xml:space="preserve"> reliance on </w:t>
      </w:r>
      <w:r w:rsidR="002109DE" w:rsidRPr="009B79F9">
        <w:t xml:space="preserve">computer-based programs </w:t>
      </w:r>
      <w:r w:rsidR="006B1A28" w:rsidRPr="009B79F9">
        <w:t>unless directed otherwise</w:t>
      </w:r>
      <w:r w:rsidR="00D61490" w:rsidRPr="009B79F9">
        <w:t xml:space="preserve">. </w:t>
      </w:r>
      <w:r w:rsidR="002109DE" w:rsidRPr="009B79F9">
        <w:t>S</w:t>
      </w:r>
      <w:r w:rsidR="00D61490" w:rsidRPr="009B79F9">
        <w:t>hortlisted</w:t>
      </w:r>
      <w:r w:rsidR="006B1A28" w:rsidRPr="009B79F9">
        <w:t xml:space="preserve"> consultants </w:t>
      </w:r>
      <w:r w:rsidR="00D61490" w:rsidRPr="009B79F9">
        <w:t xml:space="preserve">may have no more than three (3) people </w:t>
      </w:r>
      <w:r w:rsidR="002109DE" w:rsidRPr="009B79F9">
        <w:t>in attendance</w:t>
      </w:r>
      <w:r w:rsidR="00D61490" w:rsidRPr="009B79F9">
        <w:t>.</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707"/>
      </w:tblGrid>
      <w:tr w:rsidR="009B79F9" w:rsidRPr="009B79F9" w14:paraId="6E25F782" w14:textId="77777777" w:rsidTr="000153F7">
        <w:tc>
          <w:tcPr>
            <w:tcW w:w="8010" w:type="dxa"/>
            <w:shd w:val="clear" w:color="auto" w:fill="auto"/>
          </w:tcPr>
          <w:p w14:paraId="4B585CF7" w14:textId="77777777" w:rsidR="00D61490" w:rsidRPr="009B79F9" w:rsidRDefault="00D61490" w:rsidP="0046405A">
            <w:pPr>
              <w:spacing w:line="240" w:lineRule="auto"/>
              <w:jc w:val="center"/>
              <w:rPr>
                <w:sz w:val="22"/>
                <w:szCs w:val="22"/>
              </w:rPr>
            </w:pPr>
            <w:bookmarkStart w:id="20" w:name="_Hlk177462647"/>
            <w:r w:rsidRPr="009B79F9">
              <w:rPr>
                <w:sz w:val="22"/>
                <w:szCs w:val="22"/>
              </w:rPr>
              <w:t>Criteria</w:t>
            </w:r>
          </w:p>
        </w:tc>
        <w:tc>
          <w:tcPr>
            <w:tcW w:w="1345" w:type="dxa"/>
            <w:shd w:val="clear" w:color="auto" w:fill="auto"/>
          </w:tcPr>
          <w:p w14:paraId="17F35C3B" w14:textId="77777777" w:rsidR="00D61490" w:rsidRPr="009B79F9" w:rsidRDefault="00D61490" w:rsidP="0046405A">
            <w:pPr>
              <w:spacing w:after="0" w:line="240" w:lineRule="auto"/>
              <w:jc w:val="center"/>
              <w:rPr>
                <w:sz w:val="22"/>
                <w:szCs w:val="22"/>
              </w:rPr>
            </w:pPr>
            <w:r w:rsidRPr="009B79F9">
              <w:rPr>
                <w:sz w:val="22"/>
                <w:szCs w:val="22"/>
              </w:rPr>
              <w:t>Weight/Potential Points</w:t>
            </w:r>
          </w:p>
        </w:tc>
      </w:tr>
      <w:tr w:rsidR="009B79F9" w:rsidRPr="009B79F9" w14:paraId="7CFD5E5E" w14:textId="77777777" w:rsidTr="000153F7">
        <w:tc>
          <w:tcPr>
            <w:tcW w:w="8010" w:type="dxa"/>
            <w:shd w:val="clear" w:color="auto" w:fill="auto"/>
          </w:tcPr>
          <w:p w14:paraId="41951948" w14:textId="77777777" w:rsidR="00D61490" w:rsidRPr="009B79F9" w:rsidRDefault="00D61490" w:rsidP="0046405A">
            <w:pPr>
              <w:spacing w:after="0" w:line="240" w:lineRule="auto"/>
              <w:jc w:val="both"/>
              <w:rPr>
                <w:sz w:val="22"/>
                <w:szCs w:val="22"/>
              </w:rPr>
            </w:pPr>
            <w:r w:rsidRPr="009B79F9">
              <w:rPr>
                <w:b/>
                <w:sz w:val="22"/>
                <w:szCs w:val="22"/>
              </w:rPr>
              <w:t>Professional qualifications necessary for satisfactory performance</w:t>
            </w:r>
            <w:r w:rsidRPr="009B79F9">
              <w:rPr>
                <w:sz w:val="22"/>
                <w:szCs w:val="22"/>
              </w:rPr>
              <w:t>.</w:t>
            </w:r>
          </w:p>
          <w:p w14:paraId="0FF7BE18" w14:textId="1A30F209" w:rsidR="00D61490" w:rsidRPr="009B79F9" w:rsidRDefault="00D61490" w:rsidP="0046405A">
            <w:pPr>
              <w:widowControl w:val="0"/>
              <w:numPr>
                <w:ilvl w:val="0"/>
                <w:numId w:val="19"/>
              </w:numPr>
              <w:spacing w:after="0" w:line="240" w:lineRule="auto"/>
              <w:jc w:val="both"/>
              <w:rPr>
                <w:sz w:val="22"/>
                <w:szCs w:val="22"/>
              </w:rPr>
            </w:pPr>
            <w:r w:rsidRPr="009B79F9">
              <w:rPr>
                <w:sz w:val="22"/>
                <w:szCs w:val="22"/>
              </w:rPr>
              <w:t xml:space="preserve">Project </w:t>
            </w:r>
            <w:r w:rsidR="002109DE" w:rsidRPr="009B79F9">
              <w:rPr>
                <w:sz w:val="22"/>
                <w:szCs w:val="22"/>
              </w:rPr>
              <w:t>M</w:t>
            </w:r>
            <w:r w:rsidRPr="009B79F9">
              <w:rPr>
                <w:sz w:val="22"/>
                <w:szCs w:val="22"/>
              </w:rPr>
              <w:t>anager</w:t>
            </w:r>
            <w:r w:rsidR="0009434D" w:rsidRPr="009B79F9">
              <w:rPr>
                <w:sz w:val="22"/>
                <w:szCs w:val="22"/>
              </w:rPr>
              <w:t>,</w:t>
            </w:r>
            <w:r w:rsidRPr="009B79F9">
              <w:rPr>
                <w:sz w:val="22"/>
                <w:szCs w:val="22"/>
              </w:rPr>
              <w:t xml:space="preserve"> key members are qualified to perform work categories.</w:t>
            </w:r>
          </w:p>
          <w:p w14:paraId="2E445784" w14:textId="32B04A80" w:rsidR="00D61490" w:rsidRPr="009B79F9" w:rsidRDefault="00D61490" w:rsidP="0046405A">
            <w:pPr>
              <w:widowControl w:val="0"/>
              <w:numPr>
                <w:ilvl w:val="0"/>
                <w:numId w:val="19"/>
              </w:numPr>
              <w:spacing w:after="0" w:line="240" w:lineRule="auto"/>
              <w:jc w:val="both"/>
              <w:rPr>
                <w:sz w:val="22"/>
                <w:szCs w:val="22"/>
              </w:rPr>
            </w:pPr>
            <w:r w:rsidRPr="009B79F9">
              <w:rPr>
                <w:sz w:val="22"/>
                <w:szCs w:val="22"/>
              </w:rPr>
              <w:t xml:space="preserve">Consultant’s </w:t>
            </w:r>
            <w:r w:rsidR="000153F7" w:rsidRPr="009B79F9">
              <w:rPr>
                <w:sz w:val="22"/>
                <w:szCs w:val="22"/>
              </w:rPr>
              <w:t xml:space="preserve">qualifications demonstrate </w:t>
            </w:r>
            <w:r w:rsidRPr="009B79F9">
              <w:rPr>
                <w:sz w:val="22"/>
                <w:szCs w:val="22"/>
              </w:rPr>
              <w:t>knowledge of standards</w:t>
            </w:r>
            <w:r w:rsidR="000153F7" w:rsidRPr="009B79F9">
              <w:rPr>
                <w:sz w:val="22"/>
                <w:szCs w:val="22"/>
              </w:rPr>
              <w:t>/</w:t>
            </w:r>
            <w:r w:rsidRPr="009B79F9">
              <w:rPr>
                <w:sz w:val="22"/>
                <w:szCs w:val="22"/>
              </w:rPr>
              <w:t>procedures.</w:t>
            </w:r>
          </w:p>
        </w:tc>
        <w:tc>
          <w:tcPr>
            <w:tcW w:w="1345" w:type="dxa"/>
            <w:shd w:val="clear" w:color="auto" w:fill="auto"/>
          </w:tcPr>
          <w:p w14:paraId="0EDE30A8" w14:textId="77777777" w:rsidR="00D61490" w:rsidRPr="009B79F9" w:rsidRDefault="00D61490" w:rsidP="0046405A">
            <w:pPr>
              <w:spacing w:line="240" w:lineRule="auto"/>
              <w:jc w:val="center"/>
              <w:rPr>
                <w:sz w:val="22"/>
                <w:szCs w:val="22"/>
              </w:rPr>
            </w:pPr>
            <w:r w:rsidRPr="009B79F9">
              <w:rPr>
                <w:sz w:val="22"/>
                <w:szCs w:val="22"/>
              </w:rPr>
              <w:t>30</w:t>
            </w:r>
          </w:p>
        </w:tc>
      </w:tr>
      <w:tr w:rsidR="009B79F9" w:rsidRPr="009B79F9" w14:paraId="504963FC" w14:textId="77777777" w:rsidTr="000153F7">
        <w:tc>
          <w:tcPr>
            <w:tcW w:w="8010" w:type="dxa"/>
            <w:shd w:val="clear" w:color="auto" w:fill="auto"/>
          </w:tcPr>
          <w:p w14:paraId="1F1A24FA" w14:textId="1549B57C" w:rsidR="00D61490" w:rsidRPr="009B79F9" w:rsidRDefault="00D61490" w:rsidP="0046405A">
            <w:pPr>
              <w:spacing w:after="0" w:line="240" w:lineRule="auto"/>
              <w:jc w:val="both"/>
              <w:rPr>
                <w:b/>
                <w:bCs/>
                <w:sz w:val="22"/>
                <w:szCs w:val="22"/>
              </w:rPr>
            </w:pPr>
            <w:r w:rsidRPr="009B79F9">
              <w:rPr>
                <w:b/>
                <w:bCs/>
                <w:sz w:val="22"/>
                <w:szCs w:val="22"/>
              </w:rPr>
              <w:t>Specialized experience</w:t>
            </w:r>
            <w:r w:rsidR="008C0900" w:rsidRPr="009B79F9">
              <w:rPr>
                <w:b/>
                <w:bCs/>
                <w:sz w:val="22"/>
                <w:szCs w:val="22"/>
              </w:rPr>
              <w:t xml:space="preserve"> &amp;</w:t>
            </w:r>
            <w:r w:rsidRPr="009B79F9">
              <w:rPr>
                <w:b/>
                <w:bCs/>
                <w:sz w:val="22"/>
                <w:szCs w:val="22"/>
              </w:rPr>
              <w:t xml:space="preserve"> technical competence in the type of work required.</w:t>
            </w:r>
          </w:p>
          <w:p w14:paraId="490942CB" w14:textId="6BEE3D7F" w:rsidR="00D61490" w:rsidRPr="009B79F9" w:rsidRDefault="000153F7" w:rsidP="0046405A">
            <w:pPr>
              <w:widowControl w:val="0"/>
              <w:numPr>
                <w:ilvl w:val="0"/>
                <w:numId w:val="20"/>
              </w:numPr>
              <w:spacing w:after="0" w:line="240" w:lineRule="auto"/>
              <w:jc w:val="both"/>
              <w:rPr>
                <w:sz w:val="22"/>
                <w:szCs w:val="22"/>
              </w:rPr>
            </w:pPr>
            <w:r w:rsidRPr="009B79F9">
              <w:rPr>
                <w:sz w:val="22"/>
                <w:szCs w:val="22"/>
              </w:rPr>
              <w:t>Project Team identified has experience in projects of this nature and size</w:t>
            </w:r>
            <w:r w:rsidR="00D61490" w:rsidRPr="009B79F9">
              <w:rPr>
                <w:sz w:val="22"/>
                <w:szCs w:val="22"/>
              </w:rPr>
              <w:t>.</w:t>
            </w:r>
          </w:p>
        </w:tc>
        <w:tc>
          <w:tcPr>
            <w:tcW w:w="1345" w:type="dxa"/>
            <w:shd w:val="clear" w:color="auto" w:fill="auto"/>
          </w:tcPr>
          <w:p w14:paraId="03543387" w14:textId="77777777" w:rsidR="00D61490" w:rsidRPr="009B79F9" w:rsidRDefault="00D61490" w:rsidP="0046405A">
            <w:pPr>
              <w:spacing w:line="240" w:lineRule="auto"/>
              <w:jc w:val="center"/>
              <w:rPr>
                <w:sz w:val="22"/>
                <w:szCs w:val="22"/>
              </w:rPr>
            </w:pPr>
            <w:r w:rsidRPr="009B79F9">
              <w:rPr>
                <w:sz w:val="22"/>
                <w:szCs w:val="22"/>
              </w:rPr>
              <w:t>10</w:t>
            </w:r>
          </w:p>
        </w:tc>
      </w:tr>
      <w:tr w:rsidR="009B79F9" w:rsidRPr="009B79F9" w14:paraId="101C7347" w14:textId="77777777" w:rsidTr="000153F7">
        <w:tc>
          <w:tcPr>
            <w:tcW w:w="8010" w:type="dxa"/>
            <w:shd w:val="clear" w:color="auto" w:fill="auto"/>
          </w:tcPr>
          <w:p w14:paraId="2A8D9F41" w14:textId="77777777" w:rsidR="00D61490" w:rsidRPr="009B79F9" w:rsidRDefault="00D61490" w:rsidP="0046405A">
            <w:pPr>
              <w:spacing w:after="0" w:line="240" w:lineRule="auto"/>
              <w:jc w:val="both"/>
              <w:rPr>
                <w:b/>
                <w:bCs/>
                <w:sz w:val="22"/>
                <w:szCs w:val="22"/>
              </w:rPr>
            </w:pPr>
            <w:r w:rsidRPr="009B79F9">
              <w:rPr>
                <w:b/>
                <w:bCs/>
                <w:sz w:val="22"/>
                <w:szCs w:val="22"/>
              </w:rPr>
              <w:t>The capacity to accomplish the work in their proposed completion schedule.</w:t>
            </w:r>
          </w:p>
          <w:p w14:paraId="16234FE4" w14:textId="19CF4CA7" w:rsidR="00D61490" w:rsidRPr="009B79F9" w:rsidRDefault="00D61490" w:rsidP="0046405A">
            <w:pPr>
              <w:widowControl w:val="0"/>
              <w:numPr>
                <w:ilvl w:val="0"/>
                <w:numId w:val="21"/>
              </w:numPr>
              <w:spacing w:after="0" w:line="240" w:lineRule="auto"/>
              <w:jc w:val="both"/>
              <w:rPr>
                <w:sz w:val="22"/>
                <w:szCs w:val="22"/>
              </w:rPr>
            </w:pPr>
            <w:r w:rsidRPr="009B79F9">
              <w:rPr>
                <w:sz w:val="22"/>
                <w:szCs w:val="22"/>
              </w:rPr>
              <w:t>Consultant shall advise if there are any changes in the proposed staff for this project since the initial response.</w:t>
            </w:r>
          </w:p>
          <w:p w14:paraId="63BC980C" w14:textId="67FF26A0" w:rsidR="00D61490" w:rsidRPr="009B79F9" w:rsidRDefault="00D61490" w:rsidP="0046405A">
            <w:pPr>
              <w:widowControl w:val="0"/>
              <w:numPr>
                <w:ilvl w:val="0"/>
                <w:numId w:val="21"/>
              </w:numPr>
              <w:spacing w:after="0" w:line="240" w:lineRule="auto"/>
              <w:jc w:val="both"/>
              <w:rPr>
                <w:sz w:val="22"/>
                <w:szCs w:val="22"/>
              </w:rPr>
            </w:pPr>
            <w:r w:rsidRPr="009B79F9">
              <w:rPr>
                <w:sz w:val="22"/>
                <w:szCs w:val="22"/>
              </w:rPr>
              <w:t xml:space="preserve">Consultant shall confirm current workload </w:t>
            </w:r>
            <w:r w:rsidR="008C0900" w:rsidRPr="009B79F9">
              <w:rPr>
                <w:sz w:val="22"/>
                <w:szCs w:val="22"/>
              </w:rPr>
              <w:t>can meet</w:t>
            </w:r>
            <w:r w:rsidRPr="009B79F9">
              <w:rPr>
                <w:sz w:val="22"/>
                <w:szCs w:val="22"/>
              </w:rPr>
              <w:t xml:space="preserve"> proposed completion </w:t>
            </w:r>
            <w:r w:rsidRPr="009B79F9">
              <w:rPr>
                <w:sz w:val="22"/>
                <w:szCs w:val="22"/>
              </w:rPr>
              <w:lastRenderedPageBreak/>
              <w:t>schedule for this project.</w:t>
            </w:r>
          </w:p>
        </w:tc>
        <w:tc>
          <w:tcPr>
            <w:tcW w:w="1345" w:type="dxa"/>
            <w:shd w:val="clear" w:color="auto" w:fill="auto"/>
          </w:tcPr>
          <w:p w14:paraId="5521E35E" w14:textId="77777777" w:rsidR="00D61490" w:rsidRPr="009B79F9" w:rsidRDefault="00D61490" w:rsidP="0046405A">
            <w:pPr>
              <w:spacing w:line="240" w:lineRule="auto"/>
              <w:jc w:val="center"/>
              <w:rPr>
                <w:sz w:val="22"/>
                <w:szCs w:val="22"/>
              </w:rPr>
            </w:pPr>
            <w:r w:rsidRPr="009B79F9">
              <w:rPr>
                <w:sz w:val="22"/>
                <w:szCs w:val="22"/>
              </w:rPr>
              <w:lastRenderedPageBreak/>
              <w:t>10</w:t>
            </w:r>
          </w:p>
        </w:tc>
      </w:tr>
      <w:tr w:rsidR="009B79F9" w:rsidRPr="009B79F9" w14:paraId="41C1F5E2" w14:textId="77777777" w:rsidTr="000153F7">
        <w:tc>
          <w:tcPr>
            <w:tcW w:w="8010" w:type="dxa"/>
            <w:shd w:val="clear" w:color="auto" w:fill="auto"/>
          </w:tcPr>
          <w:p w14:paraId="2E7F3460" w14:textId="77777777" w:rsidR="00D61490" w:rsidRPr="009B79F9" w:rsidRDefault="00D61490" w:rsidP="0046405A">
            <w:pPr>
              <w:spacing w:after="0" w:line="240" w:lineRule="auto"/>
              <w:jc w:val="both"/>
              <w:rPr>
                <w:b/>
                <w:sz w:val="22"/>
                <w:szCs w:val="22"/>
              </w:rPr>
            </w:pPr>
            <w:r w:rsidRPr="009B79F9">
              <w:rPr>
                <w:b/>
                <w:sz w:val="22"/>
                <w:szCs w:val="22"/>
              </w:rPr>
              <w:t>Understanding of the project.</w:t>
            </w:r>
          </w:p>
          <w:p w14:paraId="61090896" w14:textId="09F9E284" w:rsidR="00D61490" w:rsidRPr="009B79F9" w:rsidRDefault="00D61490" w:rsidP="0046405A">
            <w:pPr>
              <w:widowControl w:val="0"/>
              <w:numPr>
                <w:ilvl w:val="0"/>
                <w:numId w:val="22"/>
              </w:numPr>
              <w:spacing w:after="0" w:line="240" w:lineRule="auto"/>
              <w:jc w:val="both"/>
              <w:rPr>
                <w:sz w:val="22"/>
                <w:szCs w:val="22"/>
              </w:rPr>
            </w:pPr>
            <w:r w:rsidRPr="009B79F9">
              <w:rPr>
                <w:sz w:val="22"/>
                <w:szCs w:val="22"/>
              </w:rPr>
              <w:t>Consultant demonstrate</w:t>
            </w:r>
            <w:r w:rsidR="008C0900" w:rsidRPr="009B79F9">
              <w:rPr>
                <w:sz w:val="22"/>
                <w:szCs w:val="22"/>
              </w:rPr>
              <w:t>s</w:t>
            </w:r>
            <w:r w:rsidRPr="009B79F9">
              <w:rPr>
                <w:sz w:val="22"/>
                <w:szCs w:val="22"/>
              </w:rPr>
              <w:t xml:space="preserve"> understanding of </w:t>
            </w:r>
            <w:r w:rsidR="008C0900" w:rsidRPr="009B79F9">
              <w:rPr>
                <w:sz w:val="22"/>
                <w:szCs w:val="22"/>
              </w:rPr>
              <w:t xml:space="preserve">the project’s </w:t>
            </w:r>
            <w:r w:rsidRPr="009B79F9">
              <w:rPr>
                <w:sz w:val="22"/>
                <w:szCs w:val="22"/>
              </w:rPr>
              <w:t>key elements.</w:t>
            </w:r>
          </w:p>
          <w:p w14:paraId="329B47CC" w14:textId="28B368BF" w:rsidR="00D61490" w:rsidRPr="009B79F9" w:rsidRDefault="00D61490" w:rsidP="0046405A">
            <w:pPr>
              <w:widowControl w:val="0"/>
              <w:numPr>
                <w:ilvl w:val="0"/>
                <w:numId w:val="22"/>
              </w:numPr>
              <w:spacing w:after="0" w:line="240" w:lineRule="auto"/>
              <w:jc w:val="both"/>
              <w:rPr>
                <w:sz w:val="22"/>
                <w:szCs w:val="22"/>
              </w:rPr>
            </w:pPr>
            <w:r w:rsidRPr="009B79F9">
              <w:rPr>
                <w:sz w:val="22"/>
                <w:szCs w:val="22"/>
              </w:rPr>
              <w:t xml:space="preserve">Consultant </w:t>
            </w:r>
            <w:r w:rsidR="002109DE" w:rsidRPr="009B79F9">
              <w:rPr>
                <w:sz w:val="22"/>
                <w:szCs w:val="22"/>
              </w:rPr>
              <w:t>demonstrates involvement in</w:t>
            </w:r>
            <w:r w:rsidRPr="009B79F9">
              <w:rPr>
                <w:sz w:val="22"/>
                <w:szCs w:val="22"/>
              </w:rPr>
              <w:t xml:space="preserve"> comparable projects.</w:t>
            </w:r>
          </w:p>
        </w:tc>
        <w:tc>
          <w:tcPr>
            <w:tcW w:w="1345" w:type="dxa"/>
            <w:shd w:val="clear" w:color="auto" w:fill="auto"/>
          </w:tcPr>
          <w:p w14:paraId="0A1E26C4" w14:textId="77777777" w:rsidR="00D61490" w:rsidRPr="009B79F9" w:rsidRDefault="00D61490" w:rsidP="0046405A">
            <w:pPr>
              <w:spacing w:line="240" w:lineRule="auto"/>
              <w:jc w:val="center"/>
              <w:rPr>
                <w:sz w:val="22"/>
                <w:szCs w:val="22"/>
              </w:rPr>
            </w:pPr>
            <w:r w:rsidRPr="009B79F9">
              <w:rPr>
                <w:sz w:val="22"/>
                <w:szCs w:val="22"/>
              </w:rPr>
              <w:t>15</w:t>
            </w:r>
          </w:p>
        </w:tc>
      </w:tr>
      <w:tr w:rsidR="009B79F9" w:rsidRPr="009B79F9" w14:paraId="0C28B49E" w14:textId="77777777" w:rsidTr="000153F7">
        <w:tc>
          <w:tcPr>
            <w:tcW w:w="8010" w:type="dxa"/>
            <w:shd w:val="clear" w:color="auto" w:fill="auto"/>
          </w:tcPr>
          <w:p w14:paraId="4902C049" w14:textId="77777777" w:rsidR="00D61490" w:rsidRPr="009B79F9" w:rsidRDefault="00D61490" w:rsidP="0046405A">
            <w:pPr>
              <w:spacing w:after="0" w:line="240" w:lineRule="auto"/>
              <w:jc w:val="both"/>
              <w:rPr>
                <w:sz w:val="22"/>
                <w:szCs w:val="22"/>
              </w:rPr>
            </w:pPr>
            <w:r w:rsidRPr="009B79F9">
              <w:rPr>
                <w:b/>
                <w:sz w:val="22"/>
                <w:szCs w:val="22"/>
              </w:rPr>
              <w:t>Approach to the project</w:t>
            </w:r>
          </w:p>
          <w:p w14:paraId="09977A8D" w14:textId="1ED8A13D" w:rsidR="00D61490" w:rsidRPr="009B79F9" w:rsidRDefault="00D61490" w:rsidP="0046405A">
            <w:pPr>
              <w:widowControl w:val="0"/>
              <w:numPr>
                <w:ilvl w:val="0"/>
                <w:numId w:val="23"/>
              </w:numPr>
              <w:spacing w:after="0" w:line="240" w:lineRule="auto"/>
              <w:jc w:val="both"/>
              <w:rPr>
                <w:sz w:val="22"/>
                <w:szCs w:val="22"/>
              </w:rPr>
            </w:pPr>
            <w:r w:rsidRPr="009B79F9">
              <w:rPr>
                <w:sz w:val="22"/>
                <w:szCs w:val="22"/>
              </w:rPr>
              <w:t xml:space="preserve">Consultant recognized </w:t>
            </w:r>
            <w:r w:rsidR="008C0900" w:rsidRPr="009B79F9">
              <w:rPr>
                <w:sz w:val="22"/>
                <w:szCs w:val="22"/>
              </w:rPr>
              <w:t>&amp;</w:t>
            </w:r>
            <w:r w:rsidRPr="009B79F9">
              <w:rPr>
                <w:sz w:val="22"/>
                <w:szCs w:val="22"/>
              </w:rPr>
              <w:t xml:space="preserve"> identified special circumstances o</w:t>
            </w:r>
            <w:r w:rsidR="002109DE" w:rsidRPr="009B79F9">
              <w:rPr>
                <w:sz w:val="22"/>
                <w:szCs w:val="22"/>
              </w:rPr>
              <w:t>f</w:t>
            </w:r>
            <w:r w:rsidRPr="009B79F9">
              <w:rPr>
                <w:sz w:val="22"/>
                <w:szCs w:val="22"/>
              </w:rPr>
              <w:t xml:space="preserve"> the project</w:t>
            </w:r>
          </w:p>
          <w:p w14:paraId="13453862" w14:textId="0588700F" w:rsidR="00D61490" w:rsidRPr="009B79F9" w:rsidRDefault="00D61490" w:rsidP="0046405A">
            <w:pPr>
              <w:widowControl w:val="0"/>
              <w:numPr>
                <w:ilvl w:val="0"/>
                <w:numId w:val="23"/>
              </w:numPr>
              <w:spacing w:after="0" w:line="240" w:lineRule="auto"/>
              <w:jc w:val="both"/>
              <w:rPr>
                <w:sz w:val="22"/>
                <w:szCs w:val="22"/>
              </w:rPr>
            </w:pPr>
            <w:r w:rsidRPr="009B79F9">
              <w:rPr>
                <w:sz w:val="22"/>
                <w:szCs w:val="22"/>
              </w:rPr>
              <w:t>Consultant provided logical approach to tasks and issues of the project.</w:t>
            </w:r>
          </w:p>
        </w:tc>
        <w:tc>
          <w:tcPr>
            <w:tcW w:w="1345" w:type="dxa"/>
            <w:shd w:val="clear" w:color="auto" w:fill="auto"/>
          </w:tcPr>
          <w:p w14:paraId="6190D42D" w14:textId="77777777" w:rsidR="00D61490" w:rsidRPr="009B79F9" w:rsidRDefault="00D61490" w:rsidP="0046405A">
            <w:pPr>
              <w:spacing w:line="240" w:lineRule="auto"/>
              <w:jc w:val="center"/>
              <w:rPr>
                <w:sz w:val="22"/>
                <w:szCs w:val="22"/>
              </w:rPr>
            </w:pPr>
            <w:r w:rsidRPr="009B79F9">
              <w:rPr>
                <w:sz w:val="22"/>
                <w:szCs w:val="22"/>
              </w:rPr>
              <w:t>25</w:t>
            </w:r>
          </w:p>
        </w:tc>
      </w:tr>
      <w:tr w:rsidR="009B79F9" w:rsidRPr="009B79F9" w14:paraId="7C810103" w14:textId="77777777" w:rsidTr="000153F7">
        <w:tc>
          <w:tcPr>
            <w:tcW w:w="8010" w:type="dxa"/>
            <w:shd w:val="clear" w:color="auto" w:fill="auto"/>
          </w:tcPr>
          <w:p w14:paraId="10A5C4F4" w14:textId="77777777" w:rsidR="00D61490" w:rsidRPr="009B79F9" w:rsidRDefault="00D61490" w:rsidP="0046405A">
            <w:pPr>
              <w:spacing w:after="0" w:line="240" w:lineRule="auto"/>
              <w:jc w:val="both"/>
              <w:rPr>
                <w:sz w:val="22"/>
                <w:szCs w:val="22"/>
              </w:rPr>
            </w:pPr>
            <w:r w:rsidRPr="009B79F9">
              <w:rPr>
                <w:b/>
                <w:sz w:val="22"/>
                <w:szCs w:val="22"/>
              </w:rPr>
              <w:t>Quality of the Interview</w:t>
            </w:r>
          </w:p>
          <w:p w14:paraId="428176EB" w14:textId="77777777" w:rsidR="00D61490" w:rsidRPr="009B79F9" w:rsidRDefault="00D61490" w:rsidP="0046405A">
            <w:pPr>
              <w:widowControl w:val="0"/>
              <w:numPr>
                <w:ilvl w:val="0"/>
                <w:numId w:val="24"/>
              </w:numPr>
              <w:spacing w:after="0" w:line="240" w:lineRule="auto"/>
              <w:jc w:val="both"/>
              <w:rPr>
                <w:sz w:val="22"/>
                <w:szCs w:val="22"/>
              </w:rPr>
            </w:pPr>
            <w:r w:rsidRPr="009B79F9">
              <w:rPr>
                <w:sz w:val="22"/>
                <w:szCs w:val="22"/>
              </w:rPr>
              <w:t>Interview was clear and concise</w:t>
            </w:r>
          </w:p>
          <w:p w14:paraId="7BBBEAA3" w14:textId="7A9AAD37" w:rsidR="00D61490" w:rsidRPr="009B79F9" w:rsidRDefault="00D61490" w:rsidP="0046405A">
            <w:pPr>
              <w:widowControl w:val="0"/>
              <w:numPr>
                <w:ilvl w:val="0"/>
                <w:numId w:val="24"/>
              </w:numPr>
              <w:spacing w:after="0" w:line="240" w:lineRule="auto"/>
              <w:jc w:val="both"/>
              <w:rPr>
                <w:sz w:val="22"/>
                <w:szCs w:val="22"/>
              </w:rPr>
            </w:pPr>
            <w:r w:rsidRPr="009B79F9">
              <w:rPr>
                <w:sz w:val="22"/>
                <w:szCs w:val="22"/>
              </w:rPr>
              <w:t xml:space="preserve">Questions were appropriately answered by </w:t>
            </w:r>
            <w:proofErr w:type="gramStart"/>
            <w:r w:rsidR="002109DE" w:rsidRPr="009B79F9">
              <w:rPr>
                <w:sz w:val="22"/>
                <w:szCs w:val="22"/>
              </w:rPr>
              <w:t>C</w:t>
            </w:r>
            <w:r w:rsidRPr="009B79F9">
              <w:rPr>
                <w:sz w:val="22"/>
                <w:szCs w:val="22"/>
              </w:rPr>
              <w:t>onsultant</w:t>
            </w:r>
            <w:proofErr w:type="gramEnd"/>
            <w:r w:rsidRPr="009B79F9">
              <w:rPr>
                <w:sz w:val="22"/>
                <w:szCs w:val="22"/>
              </w:rPr>
              <w:t>.</w:t>
            </w:r>
          </w:p>
        </w:tc>
        <w:tc>
          <w:tcPr>
            <w:tcW w:w="1345" w:type="dxa"/>
            <w:shd w:val="clear" w:color="auto" w:fill="auto"/>
          </w:tcPr>
          <w:p w14:paraId="7325642D" w14:textId="77777777" w:rsidR="00D61490" w:rsidRPr="009B79F9" w:rsidRDefault="00D61490" w:rsidP="0046405A">
            <w:pPr>
              <w:spacing w:line="240" w:lineRule="auto"/>
              <w:jc w:val="center"/>
              <w:rPr>
                <w:sz w:val="22"/>
                <w:szCs w:val="22"/>
              </w:rPr>
            </w:pPr>
            <w:r w:rsidRPr="009B79F9">
              <w:rPr>
                <w:sz w:val="22"/>
                <w:szCs w:val="22"/>
              </w:rPr>
              <w:t>10</w:t>
            </w:r>
          </w:p>
        </w:tc>
      </w:tr>
    </w:tbl>
    <w:bookmarkEnd w:id="20"/>
    <w:p w14:paraId="7C10DB3A" w14:textId="0318AC6E" w:rsidR="00D61490" w:rsidRPr="009B79F9" w:rsidRDefault="00D61490" w:rsidP="00F46F7B">
      <w:pPr>
        <w:pStyle w:val="ListParagraph"/>
        <w:numPr>
          <w:ilvl w:val="0"/>
          <w:numId w:val="18"/>
        </w:numPr>
        <w:spacing w:before="40" w:after="120" w:line="240" w:lineRule="auto"/>
        <w:ind w:left="1620" w:hanging="360"/>
        <w:contextualSpacing w:val="0"/>
        <w:jc w:val="both"/>
      </w:pPr>
      <w:r w:rsidRPr="009B79F9">
        <w:t xml:space="preserve">Scoring for this phase </w:t>
      </w:r>
      <w:r w:rsidR="00583E39" w:rsidRPr="009B79F9">
        <w:t xml:space="preserve">is separate from </w:t>
      </w:r>
      <w:r w:rsidRPr="009B79F9">
        <w:t xml:space="preserve">the previous phase. The Score of each SC member </w:t>
      </w:r>
      <w:r w:rsidR="00583E39" w:rsidRPr="009B79F9">
        <w:t>is</w:t>
      </w:r>
      <w:r w:rsidRPr="009B79F9">
        <w:t xml:space="preserve"> tallied individually </w:t>
      </w:r>
      <w:r w:rsidR="00583E39" w:rsidRPr="009B79F9">
        <w:t xml:space="preserve">and then summed for each consultant. The consultant with the most points will be ranked first, the next highest will be ranked second, and so on until all consultants are ranked. </w:t>
      </w:r>
      <w:r w:rsidRPr="009B79F9">
        <w:t xml:space="preserve">In the event of </w:t>
      </w:r>
      <w:r w:rsidR="00583E39" w:rsidRPr="009B79F9">
        <w:t>a t</w:t>
      </w:r>
      <w:r w:rsidRPr="009B79F9">
        <w:t xml:space="preserve">ie score, the individual raw scores of each SC member will be totaled one criterion at a time beginning with the highest weighted criterion. The </w:t>
      </w:r>
      <w:r w:rsidR="006B1A28" w:rsidRPr="009B79F9">
        <w:t>consultant</w:t>
      </w:r>
      <w:r w:rsidRPr="009B79F9">
        <w:t xml:space="preserve"> with the higher/highest total raw score for the highest weighted criterion will be ranked ahead of the remaining tied </w:t>
      </w:r>
      <w:r w:rsidR="00B54822" w:rsidRPr="009B79F9">
        <w:t>consultant</w:t>
      </w:r>
      <w:r w:rsidRPr="009B79F9">
        <w:t xml:space="preserve">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w:t>
      </w:r>
      <w:r w:rsidR="00B54822" w:rsidRPr="009B79F9">
        <w:t xml:space="preserve">consultants </w:t>
      </w:r>
      <w:r w:rsidRPr="009B79F9">
        <w:t xml:space="preserve">will be announced based on final ranking. </w:t>
      </w:r>
      <w:r w:rsidR="00956756" w:rsidRPr="009B79F9">
        <w:t>R</w:t>
      </w:r>
      <w:r w:rsidRPr="009B79F9">
        <w:t>anking information</w:t>
      </w:r>
      <w:r w:rsidR="00956756" w:rsidRPr="009B79F9">
        <w:t xml:space="preserve"> will be sent</w:t>
      </w:r>
      <w:r w:rsidRPr="009B79F9">
        <w:t xml:space="preserve"> to FDOT for review and issuance of a notice to proceed with negotiations</w:t>
      </w:r>
      <w:r w:rsidR="00956756" w:rsidRPr="009B79F9">
        <w:t xml:space="preserve"> as required otherwise, the County will proceed with negotiations.</w:t>
      </w:r>
    </w:p>
    <w:p w14:paraId="2DB74C1D" w14:textId="77777777" w:rsidR="00D61490" w:rsidRPr="009B79F9" w:rsidRDefault="00D61490" w:rsidP="00F46F7B">
      <w:pPr>
        <w:pStyle w:val="ListParagraph"/>
        <w:numPr>
          <w:ilvl w:val="0"/>
          <w:numId w:val="17"/>
        </w:numPr>
        <w:spacing w:before="40" w:after="40" w:line="240" w:lineRule="auto"/>
        <w:ind w:left="1080" w:hanging="360"/>
        <w:jc w:val="both"/>
      </w:pPr>
      <w:r w:rsidRPr="009B79F9">
        <w:t>Contract Negotiations</w:t>
      </w:r>
    </w:p>
    <w:p w14:paraId="6BEFBABE" w14:textId="6D26AAD9" w:rsidR="00D61490" w:rsidRPr="009B79F9" w:rsidRDefault="00D61490" w:rsidP="00F46F7B">
      <w:pPr>
        <w:pStyle w:val="ListParagraph"/>
        <w:numPr>
          <w:ilvl w:val="0"/>
          <w:numId w:val="25"/>
        </w:numPr>
        <w:spacing w:before="40" w:after="120" w:line="240" w:lineRule="auto"/>
        <w:ind w:left="1620" w:hanging="540"/>
        <w:jc w:val="both"/>
      </w:pPr>
      <w:r w:rsidRPr="009B79F9">
        <w:t xml:space="preserve">Procurement will schedule contract negotiations with the </w:t>
      </w:r>
      <w:r w:rsidR="00956756" w:rsidRPr="009B79F9">
        <w:t xml:space="preserve">highest ranked </w:t>
      </w:r>
      <w:r w:rsidR="00B54822" w:rsidRPr="009B79F9">
        <w:t>consultant</w:t>
      </w:r>
      <w:r w:rsidRPr="009B79F9">
        <w:t xml:space="preserve">. If no pricing agreement </w:t>
      </w:r>
      <w:r w:rsidR="00956756" w:rsidRPr="009B79F9">
        <w:t xml:space="preserve">is </w:t>
      </w:r>
      <w:r w:rsidRPr="009B79F9">
        <w:t xml:space="preserve">reached, negotiations will terminate and </w:t>
      </w:r>
      <w:r w:rsidR="00956756" w:rsidRPr="009B79F9">
        <w:t xml:space="preserve">the County </w:t>
      </w:r>
      <w:r w:rsidRPr="009B79F9">
        <w:t>move</w:t>
      </w:r>
      <w:r w:rsidR="00956756" w:rsidRPr="009B79F9">
        <w:t>s</w:t>
      </w:r>
      <w:r w:rsidRPr="009B79F9">
        <w:t xml:space="preserve"> to the second highest ranked </w:t>
      </w:r>
      <w:r w:rsidR="00B54822" w:rsidRPr="009B79F9">
        <w:t>consultant a</w:t>
      </w:r>
      <w:r w:rsidRPr="009B79F9">
        <w:t xml:space="preserve">nd so on, never returning to a previously terminated </w:t>
      </w:r>
      <w:r w:rsidR="00956756" w:rsidRPr="009B79F9">
        <w:t xml:space="preserve">negotiation </w:t>
      </w:r>
      <w:r w:rsidR="00B54822" w:rsidRPr="009B79F9">
        <w:t>consultant</w:t>
      </w:r>
      <w:r w:rsidRPr="009B79F9">
        <w:t>.</w:t>
      </w:r>
    </w:p>
    <w:p w14:paraId="66DBEC6E" w14:textId="311D5B4F" w:rsidR="00D61490" w:rsidRPr="009B79F9" w:rsidRDefault="00956756" w:rsidP="00F46F7B">
      <w:pPr>
        <w:pStyle w:val="ListParagraph"/>
        <w:numPr>
          <w:ilvl w:val="0"/>
          <w:numId w:val="25"/>
        </w:numPr>
        <w:spacing w:before="40" w:after="120" w:line="240" w:lineRule="auto"/>
        <w:ind w:left="1620" w:hanging="540"/>
        <w:contextualSpacing w:val="0"/>
        <w:jc w:val="both"/>
      </w:pPr>
      <w:r w:rsidRPr="009B79F9">
        <w:t>Final</w:t>
      </w:r>
      <w:r w:rsidR="00D61490" w:rsidRPr="009B79F9">
        <w:t xml:space="preserve"> negotiated contract </w:t>
      </w:r>
      <w:r w:rsidRPr="009B79F9">
        <w:t xml:space="preserve">is submitted </w:t>
      </w:r>
      <w:r w:rsidR="00D61490" w:rsidRPr="009B79F9">
        <w:t>to FDOT for approval</w:t>
      </w:r>
      <w:r w:rsidRPr="009B79F9">
        <w:t xml:space="preserve"> if required before the contract</w:t>
      </w:r>
      <w:r w:rsidR="00D61490" w:rsidRPr="009B79F9">
        <w:t xml:space="preserve"> </w:t>
      </w:r>
      <w:r w:rsidRPr="009B79F9">
        <w:t>is</w:t>
      </w:r>
      <w:r w:rsidR="00D61490" w:rsidRPr="009B79F9">
        <w:t xml:space="preserve"> submitted to the Board of County Commissioners for </w:t>
      </w:r>
      <w:r w:rsidRPr="009B79F9">
        <w:t>approval/execution</w:t>
      </w:r>
      <w:r w:rsidR="00D61490" w:rsidRPr="009B79F9">
        <w:t>.</w:t>
      </w:r>
    </w:p>
    <w:p w14:paraId="6277AA9A" w14:textId="5AA6E2DF" w:rsidR="002758DA" w:rsidRDefault="002758DA"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21" w:name="_Toc194050032"/>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1"/>
    </w:p>
    <w:p w14:paraId="48376C1E" w14:textId="77777777" w:rsidR="003B1DB3" w:rsidRDefault="003B1DB3" w:rsidP="0046405A">
      <w:pPr>
        <w:pStyle w:val="ListParagraph"/>
        <w:numPr>
          <w:ilvl w:val="0"/>
          <w:numId w:val="11"/>
        </w:numPr>
        <w:spacing w:after="40" w:line="240" w:lineRule="auto"/>
        <w:contextualSpacing w:val="0"/>
        <w:jc w:val="both"/>
      </w:pPr>
      <w:bookmarkStart w:id="22" w:name="_Hlk41383819"/>
      <w:r>
        <w:t>Hand delivery of submittals will not be accepted.</w:t>
      </w:r>
    </w:p>
    <w:p w14:paraId="34589FCD" w14:textId="4AFF27CE" w:rsidR="007301B2" w:rsidRPr="004D4023" w:rsidRDefault="00131622" w:rsidP="0046405A">
      <w:pPr>
        <w:pStyle w:val="ListParagraph"/>
        <w:numPr>
          <w:ilvl w:val="0"/>
          <w:numId w:val="11"/>
        </w:numPr>
        <w:spacing w:after="40" w:line="240" w:lineRule="auto"/>
        <w:contextualSpacing w:val="0"/>
        <w:jc w:val="both"/>
      </w:pPr>
      <w:r>
        <w:t>RESPONSES MUST BE SUBMITTED THROUGH THE SOLICITATION RESPONSE PORTAL TO BE CONSIDERED</w:t>
      </w:r>
      <w:r w:rsidR="00A62E4E">
        <w:t xml:space="preserve"> – </w:t>
      </w:r>
      <w:hyperlink r:id="rId13" w:history="1">
        <w:r>
          <w:rPr>
            <w:rStyle w:val="Hyperlink"/>
          </w:rPr>
          <w:t>Click Here for the Submission Portal.</w:t>
        </w:r>
      </w:hyperlink>
      <w:r w:rsidR="00A62E4E">
        <w:t xml:space="preserve"> </w:t>
      </w:r>
      <w:r w:rsidR="00DA0F45">
        <w:t xml:space="preserve"> </w:t>
      </w:r>
    </w:p>
    <w:p w14:paraId="3C5116FC" w14:textId="76F7D664" w:rsidR="002D16FE" w:rsidRPr="00FB778A" w:rsidRDefault="002D16FE" w:rsidP="0046405A">
      <w:pPr>
        <w:pStyle w:val="ListParagraph"/>
        <w:numPr>
          <w:ilvl w:val="0"/>
          <w:numId w:val="11"/>
        </w:numPr>
        <w:spacing w:after="40" w:line="240" w:lineRule="auto"/>
        <w:contextualSpacing w:val="0"/>
        <w:jc w:val="both"/>
      </w:pPr>
      <w:bookmarkStart w:id="23"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3"/>
    <w:p w14:paraId="1FAB4002" w14:textId="5130226E" w:rsidR="00111E5A" w:rsidRDefault="00AE3EEE" w:rsidP="0046405A">
      <w:pPr>
        <w:pStyle w:val="ListParagraph"/>
        <w:numPr>
          <w:ilvl w:val="0"/>
          <w:numId w:val="11"/>
        </w:numPr>
        <w:spacing w:after="40" w:line="240" w:lineRule="auto"/>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p w14:paraId="5E0DC348" w14:textId="26C84F13" w:rsidR="00265A3B" w:rsidRDefault="00265A3B" w:rsidP="0046405A">
      <w:pPr>
        <w:pStyle w:val="ListParagraph"/>
        <w:numPr>
          <w:ilvl w:val="0"/>
          <w:numId w:val="11"/>
        </w:numPr>
        <w:spacing w:after="40" w:line="240" w:lineRule="auto"/>
        <w:contextualSpacing w:val="0"/>
        <w:jc w:val="both"/>
      </w:pPr>
      <w:r>
        <w:t xml:space="preserve">Submittal must be </w:t>
      </w:r>
      <w:r w:rsidR="0072447D">
        <w:t>organized into the following sections</w:t>
      </w:r>
      <w:r w:rsidR="00594811">
        <w:t>. Create and upload a file for each section</w:t>
      </w:r>
      <w:r w:rsidR="0072447D">
        <w:t>:</w:t>
      </w:r>
    </w:p>
    <w:p w14:paraId="5558BFDB" w14:textId="1308D95F" w:rsidR="0072447D" w:rsidRDefault="008D55D7" w:rsidP="0046405A">
      <w:pPr>
        <w:pStyle w:val="ListParagraph"/>
        <w:numPr>
          <w:ilvl w:val="1"/>
          <w:numId w:val="11"/>
        </w:numPr>
        <w:spacing w:after="0" w:line="240" w:lineRule="auto"/>
        <w:ind w:left="1440"/>
        <w:contextualSpacing w:val="0"/>
        <w:jc w:val="both"/>
        <w:rPr>
          <w:b/>
          <w:bCs/>
        </w:rPr>
      </w:pPr>
      <w:bookmarkStart w:id="24" w:name="_Hlk177645088"/>
      <w:r w:rsidRPr="0072447D">
        <w:rPr>
          <w:b/>
          <w:bCs/>
        </w:rPr>
        <w:t>VENDOR PROFILE</w:t>
      </w:r>
    </w:p>
    <w:p w14:paraId="1E5D8CCC" w14:textId="03CBFC9A" w:rsidR="00D61490" w:rsidRPr="00D61490" w:rsidRDefault="00D61490" w:rsidP="0046405A">
      <w:pPr>
        <w:pStyle w:val="ListParagraph"/>
        <w:widowControl w:val="0"/>
        <w:tabs>
          <w:tab w:val="left" w:pos="-1080"/>
        </w:tabs>
        <w:autoSpaceDE w:val="0"/>
        <w:autoSpaceDN w:val="0"/>
        <w:adjustRightInd w:val="0"/>
        <w:spacing w:after="45" w:line="240" w:lineRule="auto"/>
        <w:ind w:left="1440"/>
        <w:jc w:val="both"/>
        <w:rPr>
          <w:rFonts w:eastAsia="Times New Roman"/>
        </w:rPr>
      </w:pPr>
      <w:r w:rsidRPr="00D61490">
        <w:rPr>
          <w:rFonts w:eastAsia="Times New Roman"/>
        </w:rPr>
        <w:t xml:space="preserve">Respondent is representing that each person listed or referenced in the qualifications package will be available to perform the services described for the County, barring illness, accident, or other unforeseeable events of a similar nature in which case the </w:t>
      </w:r>
      <w:r w:rsidRPr="00D61490">
        <w:rPr>
          <w:rFonts w:eastAsia="Times New Roman"/>
        </w:rPr>
        <w:lastRenderedPageBreak/>
        <w:t>respondent must be able to promptly provide a qualified replacement. Any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67F705DA" w14:textId="3172C208" w:rsidR="0072447D" w:rsidRDefault="0072447D" w:rsidP="0046405A">
      <w:pPr>
        <w:pStyle w:val="ListParagraph"/>
        <w:numPr>
          <w:ilvl w:val="0"/>
          <w:numId w:val="5"/>
        </w:numPr>
        <w:spacing w:after="0" w:line="240" w:lineRule="auto"/>
        <w:ind w:left="1800"/>
        <w:jc w:val="both"/>
      </w:pPr>
      <w:r>
        <w:t>Statement of Interest &amp; Understanding of Project</w:t>
      </w:r>
    </w:p>
    <w:p w14:paraId="7FB9B940" w14:textId="73ECDB01" w:rsidR="00D61490" w:rsidRPr="00C84F53" w:rsidRDefault="00D61490" w:rsidP="0046405A">
      <w:pPr>
        <w:widowControl w:val="0"/>
        <w:numPr>
          <w:ilvl w:val="1"/>
          <w:numId w:val="5"/>
        </w:numPr>
        <w:spacing w:after="0" w:line="240" w:lineRule="auto"/>
      </w:pPr>
      <w:r w:rsidRPr="00C84F53">
        <w:t>Concisely state the firm's understanding of the services required by County.</w:t>
      </w:r>
    </w:p>
    <w:p w14:paraId="1304B6A7" w14:textId="77777777" w:rsidR="00D61490" w:rsidRPr="00C84F53" w:rsidRDefault="00D61490" w:rsidP="0046405A">
      <w:pPr>
        <w:widowControl w:val="0"/>
        <w:numPr>
          <w:ilvl w:val="1"/>
          <w:numId w:val="5"/>
        </w:numPr>
        <w:spacing w:after="0" w:line="240" w:lineRule="auto"/>
      </w:pPr>
      <w:r w:rsidRPr="00C84F53">
        <w:t>Include additional relevant information not requested elsewhere in the RSQ.</w:t>
      </w:r>
    </w:p>
    <w:p w14:paraId="36DFD572" w14:textId="77777777" w:rsidR="00D61490" w:rsidRPr="00C84F53" w:rsidRDefault="00D61490" w:rsidP="0046405A">
      <w:pPr>
        <w:widowControl w:val="0"/>
        <w:numPr>
          <w:ilvl w:val="1"/>
          <w:numId w:val="5"/>
        </w:numPr>
        <w:spacing w:after="0" w:line="240" w:lineRule="auto"/>
      </w:pPr>
      <w:r>
        <w:t>S</w:t>
      </w:r>
      <w:r w:rsidRPr="00C84F53">
        <w:t>ignature on statement must be that of a person authorized to bind the firm.</w:t>
      </w:r>
    </w:p>
    <w:p w14:paraId="0AA86686" w14:textId="307C73C9" w:rsidR="0072447D" w:rsidRDefault="0072447D" w:rsidP="0046405A">
      <w:pPr>
        <w:pStyle w:val="ListParagraph"/>
        <w:numPr>
          <w:ilvl w:val="0"/>
          <w:numId w:val="5"/>
        </w:numPr>
        <w:spacing w:line="240" w:lineRule="auto"/>
        <w:ind w:left="1800"/>
        <w:jc w:val="both"/>
      </w:pPr>
      <w:r>
        <w:t xml:space="preserve">Firm Profile / Firm History  </w:t>
      </w:r>
    </w:p>
    <w:p w14:paraId="1EE99BCE" w14:textId="14021F6E" w:rsidR="00D61490" w:rsidRPr="009C7915" w:rsidRDefault="00660ADF" w:rsidP="0046405A">
      <w:pPr>
        <w:pStyle w:val="ListParagraph"/>
        <w:numPr>
          <w:ilvl w:val="0"/>
          <w:numId w:val="5"/>
        </w:numPr>
        <w:spacing w:after="0" w:line="240" w:lineRule="auto"/>
        <w:ind w:left="1800"/>
        <w:contextualSpacing w:val="0"/>
        <w:jc w:val="both"/>
        <w:rPr>
          <w:rFonts w:eastAsia="Times New Roman"/>
        </w:rPr>
      </w:pPr>
      <w:r>
        <w:rPr>
          <w:rFonts w:eastAsia="Times New Roman"/>
        </w:rPr>
        <w:t>A</w:t>
      </w:r>
      <w:r w:rsidR="00D61490">
        <w:rPr>
          <w:rFonts w:eastAsia="Times New Roman"/>
        </w:rPr>
        <w:t xml:space="preserve"> copy of Certified Minority Business Enterprise or Disadvantaged Business Enterprise if applicable</w:t>
      </w:r>
      <w:r w:rsidR="00D61490" w:rsidRPr="009C7915">
        <w:rPr>
          <w:rFonts w:eastAsia="Times New Roman"/>
        </w:rPr>
        <w:t xml:space="preserve">  </w:t>
      </w:r>
    </w:p>
    <w:p w14:paraId="4680261D" w14:textId="3C729D1C" w:rsidR="0072447D" w:rsidRDefault="00660ADF" w:rsidP="0046405A">
      <w:pPr>
        <w:pStyle w:val="ListParagraph"/>
        <w:numPr>
          <w:ilvl w:val="0"/>
          <w:numId w:val="5"/>
        </w:numPr>
        <w:spacing w:after="0" w:line="240" w:lineRule="auto"/>
        <w:ind w:left="1800"/>
        <w:contextualSpacing w:val="0"/>
        <w:jc w:val="both"/>
      </w:pPr>
      <w:r>
        <w:t>C</w:t>
      </w:r>
      <w:r w:rsidR="0072447D">
        <w:t>opies of any required licenses or permits</w:t>
      </w:r>
    </w:p>
    <w:p w14:paraId="40BE4E64" w14:textId="77777777" w:rsidR="008D55D7" w:rsidRPr="00C84F53" w:rsidRDefault="008D55D7" w:rsidP="0046405A">
      <w:pPr>
        <w:widowControl w:val="0"/>
        <w:numPr>
          <w:ilvl w:val="1"/>
          <w:numId w:val="5"/>
        </w:numPr>
        <w:spacing w:after="0" w:line="240" w:lineRule="auto"/>
      </w:pPr>
      <w:r>
        <w:t>Provide a copy of the current State of Florida Board of Professional Regulation License.</w:t>
      </w:r>
    </w:p>
    <w:p w14:paraId="27E2E086" w14:textId="77777777" w:rsidR="0046405A" w:rsidRPr="0072447D" w:rsidRDefault="0046405A" w:rsidP="0046405A">
      <w:pPr>
        <w:pStyle w:val="ListParagraph"/>
        <w:numPr>
          <w:ilvl w:val="1"/>
          <w:numId w:val="11"/>
        </w:numPr>
        <w:spacing w:after="0" w:line="240" w:lineRule="auto"/>
        <w:ind w:left="1440"/>
        <w:contextualSpacing w:val="0"/>
        <w:jc w:val="both"/>
        <w:rPr>
          <w:b/>
          <w:bCs/>
        </w:rPr>
      </w:pPr>
      <w:bookmarkStart w:id="25" w:name="_Hlk177645146"/>
      <w:bookmarkEnd w:id="24"/>
      <w:r w:rsidRPr="0072447D">
        <w:rPr>
          <w:b/>
          <w:bCs/>
        </w:rPr>
        <w:t>SUBCONTRACTORS/JOINT VENTURES</w:t>
      </w:r>
    </w:p>
    <w:p w14:paraId="7FD46FD7" w14:textId="77777777" w:rsidR="0046405A" w:rsidRPr="008D55D7" w:rsidRDefault="0046405A" w:rsidP="0046405A">
      <w:pPr>
        <w:pStyle w:val="ListParagraph"/>
        <w:numPr>
          <w:ilvl w:val="0"/>
          <w:numId w:val="5"/>
        </w:numPr>
        <w:spacing w:line="240" w:lineRule="auto"/>
        <w:ind w:left="1800"/>
      </w:pPr>
      <w:r>
        <w:rPr>
          <w:rFonts w:eastAsia="Times New Roman"/>
        </w:rPr>
        <w:t xml:space="preserve">Completed Attachment 2 – Team Composition Form. </w:t>
      </w:r>
      <w:r w:rsidRPr="008D55D7">
        <w:t>Additional resumes or information about the proposed individuals may be attached.</w:t>
      </w:r>
    </w:p>
    <w:p w14:paraId="45CC2D40" w14:textId="639A2BE4" w:rsidR="0046405A" w:rsidRPr="006C1391" w:rsidRDefault="0046405A" w:rsidP="0046405A">
      <w:pPr>
        <w:pStyle w:val="ListParagraph"/>
        <w:numPr>
          <w:ilvl w:val="1"/>
          <w:numId w:val="5"/>
        </w:numPr>
        <w:spacing w:after="80" w:line="240" w:lineRule="auto"/>
        <w:contextualSpacing w:val="0"/>
        <w:jc w:val="both"/>
        <w:rPr>
          <w:rFonts w:eastAsia="Times New Roman"/>
        </w:rPr>
      </w:pPr>
      <w:r>
        <w:rPr>
          <w:rFonts w:eastAsia="Times New Roman"/>
        </w:rPr>
        <w:t>L</w:t>
      </w:r>
      <w:r w:rsidRPr="009C7915">
        <w:rPr>
          <w:rFonts w:eastAsia="Times New Roman"/>
        </w:rPr>
        <w:t xml:space="preserve">ist of proposed subcontractors or joint venture arrangements that may be used on the project.  </w:t>
      </w:r>
      <w:r w:rsidRPr="006C1391">
        <w:rPr>
          <w:rFonts w:eastAsia="Times New Roman"/>
        </w:rPr>
        <w:t>Provide the same information required in the Pricing Proposal for each sub-vendor or joint venture participant.</w:t>
      </w:r>
    </w:p>
    <w:p w14:paraId="44F0CF69" w14:textId="32383B38" w:rsidR="0046405A" w:rsidRDefault="0046405A" w:rsidP="0046405A">
      <w:pPr>
        <w:pStyle w:val="DefaultText"/>
        <w:numPr>
          <w:ilvl w:val="1"/>
          <w:numId w:val="5"/>
        </w:numPr>
        <w:spacing w:after="240"/>
        <w:jc w:val="both"/>
        <w:rPr>
          <w:rFonts w:eastAsia="Times New Roman"/>
        </w:rPr>
      </w:pPr>
      <w:r w:rsidRPr="00313909">
        <w:rPr>
          <w:rFonts w:eastAsia="Times New Roman"/>
        </w:rPr>
        <w:t xml:space="preserve">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solicitation, may be utilized without limits. Combined, all subcontractors without a </w:t>
      </w:r>
      <w:proofErr w:type="gramStart"/>
      <w:r w:rsidR="006C1391">
        <w:rPr>
          <w:rFonts w:eastAsia="Times New Roman"/>
        </w:rPr>
        <w:t>C</w:t>
      </w:r>
      <w:r w:rsidR="006C1391" w:rsidRPr="00313909">
        <w:rPr>
          <w:rFonts w:eastAsia="Times New Roman"/>
        </w:rPr>
        <w:t>ounty</w:t>
      </w:r>
      <w:proofErr w:type="gramEnd"/>
      <w:r w:rsidRPr="00313909">
        <w:rPr>
          <w:rFonts w:eastAsia="Times New Roman"/>
        </w:rPr>
        <w:t xml:space="preserve"> contract are limited to ten percent of the task not to exceed $35,000. Departments are to request such task orders under the Procurement Automated Workflow System (PAWS). Task orders under continuing CCNA contracts are not subject to pricing competition.</w:t>
      </w:r>
    </w:p>
    <w:p w14:paraId="40C00089" w14:textId="5D02EFA3" w:rsidR="0046405A" w:rsidRPr="008F6B3B" w:rsidRDefault="0046405A" w:rsidP="0046405A">
      <w:pPr>
        <w:pStyle w:val="ListParagraph"/>
        <w:numPr>
          <w:ilvl w:val="0"/>
          <w:numId w:val="5"/>
        </w:numPr>
        <w:spacing w:line="240" w:lineRule="auto"/>
        <w:ind w:left="1800"/>
        <w:contextualSpacing w:val="0"/>
        <w:rPr>
          <w:color w:val="000000" w:themeColor="text1"/>
        </w:rPr>
      </w:pPr>
      <w:r w:rsidRPr="008D55D7">
        <w:t>Co</w:t>
      </w:r>
      <w:r>
        <w:rPr>
          <w:color w:val="000000" w:themeColor="text1"/>
        </w:rPr>
        <w:t xml:space="preserve">mpleted </w:t>
      </w:r>
      <w:r w:rsidRPr="008F6B3B">
        <w:rPr>
          <w:color w:val="000000" w:themeColor="text1"/>
        </w:rPr>
        <w:t xml:space="preserve">Attachment </w:t>
      </w:r>
      <w:r>
        <w:rPr>
          <w:color w:val="000000" w:themeColor="text1"/>
        </w:rPr>
        <w:t>4</w:t>
      </w:r>
      <w:r w:rsidRPr="008F6B3B">
        <w:rPr>
          <w:color w:val="000000" w:themeColor="text1"/>
        </w:rPr>
        <w:t xml:space="preserve"> – Location</w:t>
      </w:r>
      <w:r>
        <w:rPr>
          <w:color w:val="000000" w:themeColor="text1"/>
        </w:rPr>
        <w:t xml:space="preserve"> &amp;</w:t>
      </w:r>
      <w:r w:rsidRPr="008F6B3B">
        <w:rPr>
          <w:color w:val="000000" w:themeColor="text1"/>
        </w:rPr>
        <w:t xml:space="preserve"> Percentage of Work to be Completed Form</w:t>
      </w:r>
    </w:p>
    <w:bookmarkEnd w:id="25"/>
    <w:p w14:paraId="756A67A5" w14:textId="20C07200" w:rsidR="00C0047C" w:rsidRPr="0072447D" w:rsidRDefault="008D55D7" w:rsidP="0046405A">
      <w:pPr>
        <w:pStyle w:val="ListParagraph"/>
        <w:numPr>
          <w:ilvl w:val="1"/>
          <w:numId w:val="11"/>
        </w:numPr>
        <w:spacing w:after="0" w:line="240" w:lineRule="auto"/>
        <w:ind w:left="1440"/>
        <w:contextualSpacing w:val="0"/>
        <w:jc w:val="both"/>
        <w:rPr>
          <w:b/>
          <w:bCs/>
        </w:rPr>
      </w:pPr>
      <w:r w:rsidRPr="0072447D">
        <w:rPr>
          <w:b/>
          <w:bCs/>
        </w:rPr>
        <w:t>FORMS</w:t>
      </w:r>
      <w:r w:rsidRPr="0072447D">
        <w:rPr>
          <w:b/>
          <w:bCs/>
        </w:rPr>
        <w:tab/>
      </w:r>
    </w:p>
    <w:p w14:paraId="0E1716C3" w14:textId="5F3CD98B" w:rsidR="00663601" w:rsidRDefault="00663601" w:rsidP="0046405A">
      <w:pPr>
        <w:pStyle w:val="ListParagraph"/>
        <w:numPr>
          <w:ilvl w:val="0"/>
          <w:numId w:val="5"/>
        </w:numPr>
        <w:spacing w:line="240" w:lineRule="auto"/>
        <w:ind w:left="1800"/>
        <w:jc w:val="both"/>
      </w:pPr>
      <w:r>
        <w:t xml:space="preserve">Completed </w:t>
      </w:r>
      <w:r w:rsidR="00FC6CD6">
        <w:t xml:space="preserve">Attachment 1 – </w:t>
      </w:r>
      <w:r>
        <w:t xml:space="preserve">Submittal Form </w:t>
      </w:r>
    </w:p>
    <w:p w14:paraId="7A57026C" w14:textId="77777777" w:rsidR="00C9045A" w:rsidRDefault="00C9045A" w:rsidP="0046405A">
      <w:pPr>
        <w:pStyle w:val="ListParagraph"/>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50B5E9D3" w:rsidR="00577075" w:rsidRDefault="00C9045A" w:rsidP="0046405A">
      <w:pPr>
        <w:pStyle w:val="ListParagraph"/>
        <w:numPr>
          <w:ilvl w:val="0"/>
          <w:numId w:val="5"/>
        </w:numPr>
        <w:spacing w:line="240" w:lineRule="auto"/>
        <w:ind w:left="1800"/>
        <w:jc w:val="both"/>
      </w:pPr>
      <w:r>
        <w:t xml:space="preserve">Proof of </w:t>
      </w:r>
      <w:hyperlink r:id="rId14" w:history="1">
        <w:r>
          <w:rPr>
            <w:rStyle w:val="Hyperlink"/>
          </w:rPr>
          <w:t>Sunbiz.org</w:t>
        </w:r>
      </w:hyperlink>
      <w:r w:rsidR="00577075">
        <w:t xml:space="preserve"> registration </w:t>
      </w:r>
    </w:p>
    <w:p w14:paraId="26D0E705" w14:textId="7C51638A" w:rsidR="00C0047C" w:rsidRPr="006E721A" w:rsidRDefault="00660ADF" w:rsidP="0046405A">
      <w:pPr>
        <w:pStyle w:val="ListParagraph"/>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2A904949" w:rsidR="003307B4" w:rsidRDefault="00DB549F" w:rsidP="0046405A">
      <w:pPr>
        <w:pStyle w:val="ListParagraph"/>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r w:rsidR="00660ADF">
        <w:t>.</w:t>
      </w:r>
    </w:p>
    <w:p w14:paraId="1B52EC80" w14:textId="7C584517" w:rsidR="00C0047C" w:rsidRDefault="000868E6" w:rsidP="0046405A">
      <w:pPr>
        <w:pStyle w:val="ListParagraph"/>
        <w:numPr>
          <w:ilvl w:val="0"/>
          <w:numId w:val="5"/>
        </w:numPr>
        <w:spacing w:line="240" w:lineRule="auto"/>
        <w:ind w:left="1800"/>
      </w:pPr>
      <w:r>
        <w:t>Proof o</w:t>
      </w:r>
      <w:r w:rsidR="003307B4">
        <w:t>f</w:t>
      </w:r>
      <w:r>
        <w:t xml:space="preserve"> insurance or evidence of insurability at levels in Exhibit B – Insurance Requirements</w:t>
      </w:r>
    </w:p>
    <w:p w14:paraId="0BC6922C" w14:textId="77777777" w:rsidR="0046405A" w:rsidRDefault="0046405A" w:rsidP="0046405A">
      <w:pPr>
        <w:pStyle w:val="ListParagraph"/>
        <w:numPr>
          <w:ilvl w:val="0"/>
          <w:numId w:val="5"/>
        </w:numPr>
        <w:spacing w:line="240" w:lineRule="auto"/>
        <w:ind w:left="1800"/>
      </w:pPr>
      <w:r>
        <w:t>Completed Attachment 3 – R</w:t>
      </w:r>
      <w:r w:rsidRPr="006E721A">
        <w:t xml:space="preserve">eference </w:t>
      </w:r>
      <w:r>
        <w:t>Form</w:t>
      </w:r>
      <w:r w:rsidRPr="006E721A">
        <w:t xml:space="preserve"> </w:t>
      </w:r>
    </w:p>
    <w:p w14:paraId="7BBC6B86" w14:textId="3C91CD94" w:rsidR="00574019" w:rsidRDefault="00574019" w:rsidP="0046405A">
      <w:pPr>
        <w:pStyle w:val="ListParagraph"/>
        <w:numPr>
          <w:ilvl w:val="0"/>
          <w:numId w:val="5"/>
        </w:numPr>
        <w:spacing w:line="240" w:lineRule="auto"/>
        <w:ind w:left="1800"/>
      </w:pPr>
      <w:r>
        <w:t>Completed Attachment 5 – Affidavit of Compliance with Section 288.0071, Florida Statutes</w:t>
      </w:r>
    </w:p>
    <w:p w14:paraId="03135FF0" w14:textId="46081196" w:rsidR="0072447D" w:rsidRPr="0072447D" w:rsidRDefault="004E3810" w:rsidP="0046405A">
      <w:pPr>
        <w:pStyle w:val="ListParagraph"/>
        <w:numPr>
          <w:ilvl w:val="1"/>
          <w:numId w:val="11"/>
        </w:numPr>
        <w:spacing w:after="0" w:line="240" w:lineRule="auto"/>
        <w:ind w:left="1440"/>
        <w:contextualSpacing w:val="0"/>
        <w:jc w:val="both"/>
        <w:rPr>
          <w:b/>
          <w:bCs/>
          <w:color w:val="7030A0"/>
        </w:rPr>
      </w:pPr>
      <w:r w:rsidRPr="0072447D">
        <w:rPr>
          <w:b/>
          <w:bCs/>
        </w:rPr>
        <w:lastRenderedPageBreak/>
        <w:t>PROPOSED SOLUTION</w:t>
      </w:r>
    </w:p>
    <w:p w14:paraId="24C948F8" w14:textId="7B748700" w:rsidR="0072447D" w:rsidRPr="004E3810" w:rsidRDefault="0072447D" w:rsidP="0046405A">
      <w:pPr>
        <w:pStyle w:val="ListParagraph"/>
        <w:numPr>
          <w:ilvl w:val="0"/>
          <w:numId w:val="5"/>
        </w:numPr>
        <w:spacing w:after="80" w:line="240" w:lineRule="auto"/>
        <w:ind w:left="1800"/>
        <w:contextualSpacing w:val="0"/>
        <w:jc w:val="both"/>
        <w:rPr>
          <w:rFonts w:eastAsia="Times New Roman"/>
        </w:rPr>
      </w:pPr>
      <w:r w:rsidRPr="0072447D">
        <w:t xml:space="preserve">Provide </w:t>
      </w:r>
      <w:r>
        <w:t xml:space="preserve">a </w:t>
      </w:r>
      <w:r w:rsidR="009B79F9">
        <w:t>CONCISE</w:t>
      </w:r>
      <w:r>
        <w:t xml:space="preserv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r w:rsidRPr="006C1391">
        <w:rPr>
          <w:rFonts w:eastAsia="Times New Roman"/>
        </w:rPr>
        <w:t>Multiple alternate solution Proposals may be submitted with the same degree of detail.</w:t>
      </w:r>
      <w:r w:rsidR="00DC7606" w:rsidRPr="006C1391">
        <w:rPr>
          <w:rFonts w:eastAsia="Times New Roman"/>
        </w:rPr>
        <w:t xml:space="preserve"> </w:t>
      </w:r>
      <w:r w:rsidRPr="006C1391">
        <w:rPr>
          <w:rFonts w:eastAsia="Times New Roman"/>
        </w:rPr>
        <w:t xml:space="preserve"> </w:t>
      </w:r>
      <w:r w:rsidRPr="002F5D53">
        <w:rPr>
          <w:rFonts w:eastAsia="Times New Roman"/>
          <w:color w:val="7030A0"/>
        </w:rPr>
        <w:t xml:space="preserve"> </w:t>
      </w:r>
    </w:p>
    <w:p w14:paraId="261615A5" w14:textId="66D9E267" w:rsidR="004E3810" w:rsidRPr="004E3810" w:rsidRDefault="00660ADF" w:rsidP="0046405A">
      <w:pPr>
        <w:pStyle w:val="ListParagraph"/>
        <w:numPr>
          <w:ilvl w:val="0"/>
          <w:numId w:val="5"/>
        </w:numPr>
        <w:spacing w:after="80" w:line="240" w:lineRule="auto"/>
        <w:ind w:left="1800"/>
        <w:contextualSpacing w:val="0"/>
        <w:jc w:val="both"/>
      </w:pPr>
      <w:r>
        <w:t>A</w:t>
      </w:r>
      <w:r w:rsidR="004E3810" w:rsidRPr="004E3810">
        <w:t>ny additional information or description of resources (including any design capabilities) supporting your firm’s qualifications for the County’s project.</w:t>
      </w:r>
    </w:p>
    <w:p w14:paraId="4957DA35" w14:textId="7E7EB9CE" w:rsidR="0072447D" w:rsidRPr="0072447D" w:rsidRDefault="004E3810" w:rsidP="0046405A">
      <w:pPr>
        <w:pStyle w:val="ListParagraph"/>
        <w:numPr>
          <w:ilvl w:val="1"/>
          <w:numId w:val="11"/>
        </w:numPr>
        <w:spacing w:after="40" w:line="240" w:lineRule="auto"/>
        <w:ind w:left="1440"/>
        <w:contextualSpacing w:val="0"/>
        <w:jc w:val="both"/>
        <w:rPr>
          <w:b/>
          <w:bCs/>
        </w:rPr>
      </w:pPr>
      <w:r w:rsidRPr="0072447D">
        <w:rPr>
          <w:b/>
          <w:bCs/>
        </w:rPr>
        <w:t>FINANCIAL STABILITY</w:t>
      </w:r>
    </w:p>
    <w:p w14:paraId="191199C1" w14:textId="54B77C7C" w:rsidR="0072447D" w:rsidRPr="0072447D" w:rsidRDefault="0072447D" w:rsidP="0046405A">
      <w:pPr>
        <w:pStyle w:val="ListParagraph"/>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6135B785" w:rsidR="0072447D" w:rsidRDefault="004E3810" w:rsidP="0046405A">
      <w:pPr>
        <w:pStyle w:val="ListParagraph"/>
        <w:numPr>
          <w:ilvl w:val="1"/>
          <w:numId w:val="11"/>
        </w:numPr>
        <w:spacing w:after="40" w:line="240" w:lineRule="auto"/>
        <w:ind w:left="1440"/>
        <w:contextualSpacing w:val="0"/>
        <w:jc w:val="both"/>
        <w:rPr>
          <w:b/>
          <w:bCs/>
        </w:rPr>
      </w:pPr>
      <w:r w:rsidRPr="0072447D">
        <w:rPr>
          <w:b/>
          <w:bCs/>
        </w:rPr>
        <w:t>LITIGATION</w:t>
      </w:r>
    </w:p>
    <w:p w14:paraId="58AD3861" w14:textId="269D0C23" w:rsidR="0072447D" w:rsidRPr="009C7915" w:rsidRDefault="00660ADF" w:rsidP="0046405A">
      <w:pPr>
        <w:pStyle w:val="ListParagraph"/>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5AFE2428" w:rsidR="0072447D" w:rsidRDefault="004E3810" w:rsidP="0046405A">
      <w:pPr>
        <w:pStyle w:val="ListParagraph"/>
        <w:numPr>
          <w:ilvl w:val="1"/>
          <w:numId w:val="11"/>
        </w:numPr>
        <w:spacing w:after="40" w:line="240" w:lineRule="auto"/>
        <w:ind w:left="1440"/>
        <w:contextualSpacing w:val="0"/>
        <w:jc w:val="both"/>
        <w:rPr>
          <w:b/>
          <w:bCs/>
        </w:rPr>
      </w:pPr>
      <w:r>
        <w:rPr>
          <w:b/>
          <w:bCs/>
        </w:rPr>
        <w:t>OTHER INFORMATION</w:t>
      </w:r>
    </w:p>
    <w:p w14:paraId="4ABDC0AF" w14:textId="74BA151B" w:rsidR="00C46C82" w:rsidRPr="006C1391" w:rsidRDefault="00660ADF" w:rsidP="0046405A">
      <w:pPr>
        <w:pStyle w:val="ListParagraph"/>
        <w:numPr>
          <w:ilvl w:val="0"/>
          <w:numId w:val="5"/>
        </w:numPr>
        <w:spacing w:after="0" w:line="240" w:lineRule="auto"/>
        <w:ind w:left="1800"/>
        <w:contextualSpacing w:val="0"/>
        <w:jc w:val="both"/>
      </w:pPr>
      <w:r w:rsidRPr="006C1391">
        <w:t>A</w:t>
      </w:r>
      <w:r w:rsidR="00C46C82" w:rsidRPr="006C1391">
        <w:t>ny additional data Vendor deems pertinent to the understanding and evaluating of the Proposal</w:t>
      </w:r>
    </w:p>
    <w:p w14:paraId="6C95E77E" w14:textId="21C89230" w:rsidR="00C46C82" w:rsidRPr="006C1391" w:rsidRDefault="00C46C82" w:rsidP="0046405A">
      <w:pPr>
        <w:pStyle w:val="ListParagraph"/>
        <w:numPr>
          <w:ilvl w:val="0"/>
          <w:numId w:val="5"/>
        </w:numPr>
        <w:spacing w:after="80" w:line="240" w:lineRule="auto"/>
        <w:ind w:left="1800"/>
        <w:contextualSpacing w:val="0"/>
        <w:jc w:val="both"/>
      </w:pPr>
      <w:r w:rsidRPr="006C1391">
        <w:rPr>
          <w:rFonts w:eastAsia="Times New Roman"/>
        </w:rPr>
        <w:t>Samples</w:t>
      </w:r>
    </w:p>
    <w:p w14:paraId="489EFE26" w14:textId="77777777" w:rsidR="00C46C82" w:rsidRPr="00C46C82" w:rsidRDefault="00C46C82" w:rsidP="0046405A">
      <w:pPr>
        <w:pStyle w:val="ListParagraph"/>
        <w:numPr>
          <w:ilvl w:val="0"/>
          <w:numId w:val="11"/>
        </w:numPr>
        <w:spacing w:after="80" w:line="240" w:lineRule="auto"/>
        <w:contextualSpacing w:val="0"/>
        <w:jc w:val="both"/>
        <w:rPr>
          <w:bCs/>
        </w:rPr>
      </w:pPr>
      <w:bookmarkStart w:id="26" w:name="_Toc37754315"/>
      <w:r w:rsidRPr="00C46C82">
        <w:rPr>
          <w:bCs/>
        </w:rPr>
        <w:t>PRESENTATIONS/ POST-DISCUSSIONS AFTER PROPOSAL RESPONSE</w:t>
      </w:r>
      <w:bookmarkEnd w:id="26"/>
    </w:p>
    <w:p w14:paraId="1688CF53" w14:textId="4134BAEB" w:rsidR="00C46C82" w:rsidRPr="002F5D53" w:rsidRDefault="00C46C82" w:rsidP="0046405A">
      <w:pPr>
        <w:pStyle w:val="ListParagraph"/>
        <w:numPr>
          <w:ilvl w:val="0"/>
          <w:numId w:val="15"/>
        </w:numPr>
        <w:spacing w:line="240" w:lineRule="auto"/>
        <w:ind w:left="1440"/>
        <w:jc w:val="both"/>
      </w:pPr>
      <w:bookmarkStart w:id="27" w:name="_Toc1032015"/>
      <w:bookmarkStart w:id="28" w:name="_Toc1032117"/>
      <w:bookmarkEnd w:id="27"/>
      <w:bookmarkEnd w:id="28"/>
      <w:r w:rsidRPr="002F5D53">
        <w:t>The County</w:t>
      </w:r>
      <w:r>
        <w:t xml:space="preserve">, at its sole discretion, </w:t>
      </w:r>
      <w:r w:rsidRPr="002F5D53">
        <w:t>may ask for an oral presentation or demonstration without charge to the County. The County reserves the right to require</w:t>
      </w:r>
      <w:r>
        <w:t xml:space="preserve"> the Vendor to </w:t>
      </w:r>
      <w:r w:rsidRPr="002F5D53">
        <w:t>demonstrat</w:t>
      </w:r>
      <w:r>
        <w:t>e</w:t>
      </w:r>
      <w:r w:rsidRPr="002F5D53">
        <w:t xml:space="preserve"> to the satisfaction of the County that the </w:t>
      </w:r>
      <w:r>
        <w:t>F</w:t>
      </w:r>
      <w:r w:rsidRPr="002F5D53">
        <w:t xml:space="preserve">irm has the fiscal and technical ability to furnish the </w:t>
      </w:r>
      <w:r>
        <w:t xml:space="preserve">requirements of the </w:t>
      </w:r>
      <w:r w:rsidR="00021F8D">
        <w:t>Solicitation</w:t>
      </w:r>
      <w:r w:rsidRPr="002F5D53">
        <w:t>. The demonstration must satisfy the</w:t>
      </w:r>
      <w:r>
        <w:t xml:space="preserve"> </w:t>
      </w:r>
      <w:r w:rsidR="00021F8D" w:rsidRPr="002F5D53">
        <w:t>County,</w:t>
      </w:r>
      <w:r w:rsidRPr="002F5D53">
        <w:t xml:space="preserve"> and the County will be the sole judge of compliance.</w:t>
      </w:r>
    </w:p>
    <w:p w14:paraId="19865CA0" w14:textId="59B71E3C" w:rsidR="00C46C82" w:rsidRPr="002F5D53" w:rsidRDefault="00C46C82" w:rsidP="0046405A">
      <w:pPr>
        <w:pStyle w:val="ListParagraph"/>
        <w:numPr>
          <w:ilvl w:val="0"/>
          <w:numId w:val="15"/>
        </w:numPr>
        <w:spacing w:line="240" w:lineRule="auto"/>
        <w:ind w:left="1440"/>
        <w:jc w:val="both"/>
      </w:pPr>
      <w:r w:rsidRPr="002F5D53">
        <w:t xml:space="preserve">The County may commence contract negotiations in accordance with the </w:t>
      </w:r>
      <w:r>
        <w:t>m</w:t>
      </w:r>
      <w:r w:rsidRPr="002F5D53">
        <w:t xml:space="preserve">ethod of </w:t>
      </w:r>
      <w:r>
        <w:t>a</w:t>
      </w:r>
      <w:r w:rsidRPr="002F5D53">
        <w:t xml:space="preserve">ward specified. The County reserves the right to conduct discussions with </w:t>
      </w:r>
      <w:r>
        <w:t>V</w:t>
      </w:r>
      <w:r w:rsidRPr="002F5D53">
        <w:t>endors</w:t>
      </w:r>
      <w:r>
        <w:t xml:space="preserve"> </w:t>
      </w:r>
      <w:r w:rsidRPr="002F5D53">
        <w:t>hav</w:t>
      </w:r>
      <w:r>
        <w:t>ing</w:t>
      </w:r>
      <w:r w:rsidRPr="002F5D53">
        <w:t xml:space="preserve"> a realistic possibility of contract award to include request</w:t>
      </w:r>
      <w:r>
        <w:t>s</w:t>
      </w:r>
      <w:r w:rsidRPr="002F5D53">
        <w:t xml:space="preserve"> for additional</w:t>
      </w:r>
      <w:r>
        <w:t xml:space="preserve"> </w:t>
      </w:r>
      <w:r w:rsidRPr="002F5D53">
        <w:t>information and request</w:t>
      </w:r>
      <w:r>
        <w:t>s</w:t>
      </w:r>
      <w:r w:rsidRPr="002F5D53">
        <w:t xml:space="preserve"> for “best and final” offers.</w:t>
      </w:r>
    </w:p>
    <w:p w14:paraId="529C25D0" w14:textId="26716786" w:rsidR="00C46C82" w:rsidRPr="002F5D53" w:rsidRDefault="00C46C82" w:rsidP="0046405A">
      <w:pPr>
        <w:pStyle w:val="ListParagraph"/>
        <w:numPr>
          <w:ilvl w:val="0"/>
          <w:numId w:val="15"/>
        </w:numPr>
        <w:spacing w:line="240" w:lineRule="auto"/>
        <w:ind w:left="1440"/>
        <w:contextualSpacing w:val="0"/>
        <w:jc w:val="both"/>
      </w:pPr>
      <w:r w:rsidRPr="002F5D53">
        <w:t xml:space="preserve">Vendors </w:t>
      </w:r>
      <w:r>
        <w:t xml:space="preserve">must </w:t>
      </w:r>
      <w:r w:rsidRPr="002F5D53">
        <w:t>not assume the</w:t>
      </w:r>
      <w:r>
        <w:t>y</w:t>
      </w:r>
      <w:r w:rsidRPr="002F5D53">
        <w:t xml:space="preserve"> will be asked to make a presentation or asked for a “best and final” offer and must include all pertinent and required information in their original</w:t>
      </w:r>
      <w:r>
        <w:t xml:space="preserve"> P</w:t>
      </w:r>
      <w:r w:rsidRPr="002F5D53">
        <w:t>roposal.</w:t>
      </w:r>
    </w:p>
    <w:p w14:paraId="75152198" w14:textId="77777777" w:rsidR="008C0900" w:rsidRPr="008C0900" w:rsidRDefault="008C0900" w:rsidP="0046405A">
      <w:pPr>
        <w:pStyle w:val="ListParagraph"/>
        <w:numPr>
          <w:ilvl w:val="0"/>
          <w:numId w:val="11"/>
        </w:numPr>
        <w:spacing w:after="80" w:line="240" w:lineRule="auto"/>
        <w:contextualSpacing w:val="0"/>
        <w:jc w:val="both"/>
        <w:rPr>
          <w:b/>
          <w:bCs/>
        </w:rPr>
      </w:pPr>
      <w:bookmarkStart w:id="29" w:name="_Hlk177645339"/>
      <w:r w:rsidRPr="008C0900">
        <w:rPr>
          <w:b/>
          <w:bCs/>
        </w:rPr>
        <w:t>E-VERIFY</w:t>
      </w:r>
    </w:p>
    <w:p w14:paraId="63E4A676" w14:textId="08490A19" w:rsidR="004E3810" w:rsidRDefault="004E3810" w:rsidP="0046405A">
      <w:pPr>
        <w:pStyle w:val="ListParagraph"/>
        <w:spacing w:after="80" w:line="240" w:lineRule="auto"/>
        <w:ind w:left="1080"/>
        <w:contextualSpacing w:val="0"/>
        <w:jc w:val="both"/>
      </w:pPr>
      <w:r>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55D2E7B7" w14:textId="77777777" w:rsidR="004E3810" w:rsidRPr="000445AE" w:rsidRDefault="004E3810" w:rsidP="0046405A">
      <w:pPr>
        <w:spacing w:line="240" w:lineRule="auto"/>
        <w:ind w:left="1080"/>
        <w:jc w:val="both"/>
      </w:pPr>
      <w:r>
        <w:t xml:space="preserve">Contractor shall include in all contracts with subcontractors performing work pursuant to any contract arising from this solicitation an express requirement that the subcontractors utilize the U.S. Department of Homeland Security’s E-Verify system in accordance with the </w:t>
      </w:r>
      <w:r>
        <w:lastRenderedPageBreak/>
        <w:t>terms governing use of the system to confirm the employment eligibility of all new employees hired by the subcontractors during the term of the subcontract.</w:t>
      </w:r>
    </w:p>
    <w:bookmarkEnd w:id="29"/>
    <w:p w14:paraId="589292AB" w14:textId="059109C7" w:rsidR="00577075" w:rsidRPr="004D4023" w:rsidRDefault="00577075" w:rsidP="0046405A">
      <w:pPr>
        <w:pStyle w:val="ListParagraph"/>
        <w:numPr>
          <w:ilvl w:val="0"/>
          <w:numId w:val="11"/>
        </w:numPr>
        <w:spacing w:after="80" w:line="240" w:lineRule="auto"/>
        <w:contextualSpacing w:val="0"/>
        <w:jc w:val="both"/>
      </w:pPr>
      <w:r w:rsidRPr="004D4023">
        <w:t>The 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1618A626" w:rsidR="00111E5A" w:rsidRDefault="00111E5A" w:rsidP="0046405A">
      <w:pPr>
        <w:pStyle w:val="ListParagraph"/>
        <w:numPr>
          <w:ilvl w:val="0"/>
          <w:numId w:val="11"/>
        </w:numPr>
        <w:spacing w:after="80" w:line="240" w:lineRule="auto"/>
        <w:contextualSpacing w:val="0"/>
        <w:jc w:val="both"/>
        <w:rPr>
          <w:color w:val="252424"/>
        </w:rPr>
      </w:pPr>
      <w:r>
        <w:t xml:space="preserve">Interested parties may listen to the 3:01 P.M. solicitation opening by calling 1-321-332-7400, Conference ID 971 920 36# or clicking on this link: </w:t>
      </w:r>
      <w:hyperlink r:id="rId15" w:tgtFrame="_blank" w:history="1">
        <w:r w:rsidRPr="00111E5A">
          <w:rPr>
            <w:rStyle w:val="Hyperlink"/>
            <w:i/>
            <w:iCs/>
            <w:color w:val="000000" w:themeColor="text1"/>
          </w:rPr>
          <w:t>Join Microsoft Teams Meeting</w:t>
        </w:r>
      </w:hyperlink>
      <w:r w:rsidRPr="00111E5A">
        <w:rPr>
          <w:color w:val="252424"/>
        </w:rPr>
        <w:t xml:space="preserve"> </w:t>
      </w:r>
    </w:p>
    <w:p w14:paraId="7EA89148" w14:textId="77777777" w:rsidR="004700A4" w:rsidRPr="003614D7" w:rsidRDefault="004700A4" w:rsidP="0046405A">
      <w:pPr>
        <w:pStyle w:val="ListParagraph"/>
        <w:numPr>
          <w:ilvl w:val="0"/>
          <w:numId w:val="11"/>
        </w:numPr>
        <w:spacing w:after="80" w:line="240" w:lineRule="auto"/>
        <w:contextualSpacing w:val="0"/>
        <w:jc w:val="both"/>
      </w:pPr>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t>ation to</w:t>
      </w:r>
      <w:r w:rsidRPr="003614D7">
        <w:t xml:space="preserve"> use or display County’s Intellectual Property on Respondent’s submittal documents or proposal (including any exhibits attached thereto) in response to </w:t>
      </w:r>
      <w:r>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2"/>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0E952C19" w:rsidR="003A196B" w:rsidRDefault="006C1391">
    <w:pPr>
      <w:pStyle w:val="Header"/>
    </w:pPr>
    <w:r>
      <w:rPr>
        <w:b/>
        <w:noProof/>
      </w:rPr>
      <w:t>DESIGN SERVICES FOR</w:t>
    </w:r>
    <w:r>
      <w:rPr>
        <w:b/>
        <w:noProof/>
      </w:rPr>
      <w:br/>
      <w:t xml:space="preserve"> LAKE AMOS BASIN</w:t>
    </w:r>
    <w:r w:rsidR="003A196B">
      <w:tab/>
    </w:r>
    <w:r w:rsidR="000F436B">
      <w:tab/>
      <w:t xml:space="preserve">RSQ </w:t>
    </w:r>
    <w:r>
      <w:rPr>
        <w:b/>
        <w:noProof/>
      </w:rPr>
      <w:t>25-742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675872">
    <w:abstractNumId w:val="0"/>
  </w:num>
  <w:num w:numId="2" w16cid:durableId="516113546">
    <w:abstractNumId w:val="2"/>
  </w:num>
  <w:num w:numId="3" w16cid:durableId="1333533989">
    <w:abstractNumId w:val="5"/>
  </w:num>
  <w:num w:numId="4" w16cid:durableId="335620449">
    <w:abstractNumId w:val="22"/>
  </w:num>
  <w:num w:numId="5" w16cid:durableId="565183367">
    <w:abstractNumId w:val="21"/>
  </w:num>
  <w:num w:numId="6" w16cid:durableId="1127508377">
    <w:abstractNumId w:val="12"/>
  </w:num>
  <w:num w:numId="7" w16cid:durableId="1383823599">
    <w:abstractNumId w:val="6"/>
  </w:num>
  <w:num w:numId="8" w16cid:durableId="1821119627">
    <w:abstractNumId w:val="16"/>
  </w:num>
  <w:num w:numId="9" w16cid:durableId="306476098">
    <w:abstractNumId w:val="15"/>
  </w:num>
  <w:num w:numId="10" w16cid:durableId="1665204491">
    <w:abstractNumId w:val="11"/>
  </w:num>
  <w:num w:numId="11" w16cid:durableId="1791049470">
    <w:abstractNumId w:val="4"/>
  </w:num>
  <w:num w:numId="12" w16cid:durableId="144441941">
    <w:abstractNumId w:val="13"/>
  </w:num>
  <w:num w:numId="13" w16cid:durableId="1156454130">
    <w:abstractNumId w:val="10"/>
  </w:num>
  <w:num w:numId="14" w16cid:durableId="2129859686">
    <w:abstractNumId w:val="1"/>
  </w:num>
  <w:num w:numId="15" w16cid:durableId="2088918565">
    <w:abstractNumId w:val="3"/>
  </w:num>
  <w:num w:numId="16" w16cid:durableId="685834519">
    <w:abstractNumId w:val="20"/>
  </w:num>
  <w:num w:numId="17" w16cid:durableId="1282111751">
    <w:abstractNumId w:val="9"/>
  </w:num>
  <w:num w:numId="18" w16cid:durableId="869881581">
    <w:abstractNumId w:val="18"/>
  </w:num>
  <w:num w:numId="19" w16cid:durableId="56633977">
    <w:abstractNumId w:val="24"/>
  </w:num>
  <w:num w:numId="20" w16cid:durableId="57900883">
    <w:abstractNumId w:val="19"/>
  </w:num>
  <w:num w:numId="21" w16cid:durableId="1023049280">
    <w:abstractNumId w:val="8"/>
  </w:num>
  <w:num w:numId="22" w16cid:durableId="934166489">
    <w:abstractNumId w:val="23"/>
  </w:num>
  <w:num w:numId="23" w16cid:durableId="778330620">
    <w:abstractNumId w:val="17"/>
  </w:num>
  <w:num w:numId="24" w16cid:durableId="2031642113">
    <w:abstractNumId w:val="14"/>
  </w:num>
  <w:num w:numId="25" w16cid:durableId="84157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6IwGGijfpU6B0mB01QBTEI7aApwZDg6gsz6Pbo9PVmRkMLfLRK8OsFVgpcbY0JLelMjD02sWkGo4tmKIgjUHuQ==" w:salt="3/noC0BzJN1wGW+qXOPjfw=="/>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3F7"/>
    <w:rsid w:val="00015C1C"/>
    <w:rsid w:val="00021F8D"/>
    <w:rsid w:val="0002273F"/>
    <w:rsid w:val="00022B0A"/>
    <w:rsid w:val="000248E0"/>
    <w:rsid w:val="00032927"/>
    <w:rsid w:val="00064F36"/>
    <w:rsid w:val="00084E10"/>
    <w:rsid w:val="000868E6"/>
    <w:rsid w:val="0009434D"/>
    <w:rsid w:val="00094DA0"/>
    <w:rsid w:val="000B7E19"/>
    <w:rsid w:val="000C6875"/>
    <w:rsid w:val="000D14D7"/>
    <w:rsid w:val="000F436B"/>
    <w:rsid w:val="000F4D99"/>
    <w:rsid w:val="00101C3F"/>
    <w:rsid w:val="001035B3"/>
    <w:rsid w:val="00111B22"/>
    <w:rsid w:val="00111E5A"/>
    <w:rsid w:val="00113873"/>
    <w:rsid w:val="00131622"/>
    <w:rsid w:val="00134AC4"/>
    <w:rsid w:val="0013782E"/>
    <w:rsid w:val="00154DCE"/>
    <w:rsid w:val="00167048"/>
    <w:rsid w:val="0016744D"/>
    <w:rsid w:val="0017276D"/>
    <w:rsid w:val="00174015"/>
    <w:rsid w:val="00182AC9"/>
    <w:rsid w:val="001A5409"/>
    <w:rsid w:val="001A75F0"/>
    <w:rsid w:val="001C3579"/>
    <w:rsid w:val="001D6620"/>
    <w:rsid w:val="001F02C8"/>
    <w:rsid w:val="00200DB6"/>
    <w:rsid w:val="002109DE"/>
    <w:rsid w:val="002131E2"/>
    <w:rsid w:val="00222543"/>
    <w:rsid w:val="00225C4E"/>
    <w:rsid w:val="0024162C"/>
    <w:rsid w:val="00241FCD"/>
    <w:rsid w:val="00265A3B"/>
    <w:rsid w:val="002758DA"/>
    <w:rsid w:val="00286DDA"/>
    <w:rsid w:val="0029068A"/>
    <w:rsid w:val="002A587A"/>
    <w:rsid w:val="002D0840"/>
    <w:rsid w:val="002D16FE"/>
    <w:rsid w:val="0030635F"/>
    <w:rsid w:val="00313909"/>
    <w:rsid w:val="00324972"/>
    <w:rsid w:val="003307B4"/>
    <w:rsid w:val="00346C13"/>
    <w:rsid w:val="003643AC"/>
    <w:rsid w:val="00381EE3"/>
    <w:rsid w:val="0038575B"/>
    <w:rsid w:val="003A196B"/>
    <w:rsid w:val="003A21CD"/>
    <w:rsid w:val="003A3C3F"/>
    <w:rsid w:val="003B1DB3"/>
    <w:rsid w:val="003B3059"/>
    <w:rsid w:val="003B59BF"/>
    <w:rsid w:val="003F280E"/>
    <w:rsid w:val="003F3AF7"/>
    <w:rsid w:val="003F4B99"/>
    <w:rsid w:val="0041270F"/>
    <w:rsid w:val="00423694"/>
    <w:rsid w:val="0043077B"/>
    <w:rsid w:val="00435DF7"/>
    <w:rsid w:val="0046405A"/>
    <w:rsid w:val="0046490B"/>
    <w:rsid w:val="004700A4"/>
    <w:rsid w:val="004812F7"/>
    <w:rsid w:val="00486FB4"/>
    <w:rsid w:val="00490E8C"/>
    <w:rsid w:val="004A4405"/>
    <w:rsid w:val="004C1333"/>
    <w:rsid w:val="004D4023"/>
    <w:rsid w:val="004E3810"/>
    <w:rsid w:val="004E3C98"/>
    <w:rsid w:val="004E7A90"/>
    <w:rsid w:val="00530B69"/>
    <w:rsid w:val="005320AA"/>
    <w:rsid w:val="005469E4"/>
    <w:rsid w:val="00556D12"/>
    <w:rsid w:val="005621EE"/>
    <w:rsid w:val="00574019"/>
    <w:rsid w:val="00577075"/>
    <w:rsid w:val="00583E39"/>
    <w:rsid w:val="00594811"/>
    <w:rsid w:val="005A009A"/>
    <w:rsid w:val="005A38E8"/>
    <w:rsid w:val="005C2291"/>
    <w:rsid w:val="005F4AA4"/>
    <w:rsid w:val="00610D28"/>
    <w:rsid w:val="006275EB"/>
    <w:rsid w:val="00660ADF"/>
    <w:rsid w:val="00663601"/>
    <w:rsid w:val="00676FF9"/>
    <w:rsid w:val="00684CAD"/>
    <w:rsid w:val="006870A1"/>
    <w:rsid w:val="0069082C"/>
    <w:rsid w:val="006B1A28"/>
    <w:rsid w:val="006B7363"/>
    <w:rsid w:val="006B75DE"/>
    <w:rsid w:val="006C1391"/>
    <w:rsid w:val="006C5495"/>
    <w:rsid w:val="006E4FCC"/>
    <w:rsid w:val="006E721A"/>
    <w:rsid w:val="006F63C3"/>
    <w:rsid w:val="007036B4"/>
    <w:rsid w:val="0072447D"/>
    <w:rsid w:val="00726B37"/>
    <w:rsid w:val="007301B2"/>
    <w:rsid w:val="00744507"/>
    <w:rsid w:val="00750122"/>
    <w:rsid w:val="0075471B"/>
    <w:rsid w:val="0075685B"/>
    <w:rsid w:val="007651EF"/>
    <w:rsid w:val="0077197E"/>
    <w:rsid w:val="00777D3A"/>
    <w:rsid w:val="007951FB"/>
    <w:rsid w:val="007A7552"/>
    <w:rsid w:val="007B2071"/>
    <w:rsid w:val="007C308E"/>
    <w:rsid w:val="007D3173"/>
    <w:rsid w:val="00806B49"/>
    <w:rsid w:val="008077B7"/>
    <w:rsid w:val="0086043A"/>
    <w:rsid w:val="00870BA1"/>
    <w:rsid w:val="0087158A"/>
    <w:rsid w:val="0088079D"/>
    <w:rsid w:val="00880E0A"/>
    <w:rsid w:val="008811CB"/>
    <w:rsid w:val="00881D97"/>
    <w:rsid w:val="00884C4B"/>
    <w:rsid w:val="0088520B"/>
    <w:rsid w:val="00885C80"/>
    <w:rsid w:val="00885FF3"/>
    <w:rsid w:val="00897653"/>
    <w:rsid w:val="008C01B5"/>
    <w:rsid w:val="008C0900"/>
    <w:rsid w:val="008C114B"/>
    <w:rsid w:val="008C4DC5"/>
    <w:rsid w:val="008C52CC"/>
    <w:rsid w:val="008D55D7"/>
    <w:rsid w:val="008E074B"/>
    <w:rsid w:val="008E3EB2"/>
    <w:rsid w:val="008F1B5A"/>
    <w:rsid w:val="00911F0D"/>
    <w:rsid w:val="00956756"/>
    <w:rsid w:val="009657AB"/>
    <w:rsid w:val="00984F04"/>
    <w:rsid w:val="009B79F9"/>
    <w:rsid w:val="009E1607"/>
    <w:rsid w:val="009E5567"/>
    <w:rsid w:val="00A26A21"/>
    <w:rsid w:val="00A27AA9"/>
    <w:rsid w:val="00A41638"/>
    <w:rsid w:val="00A428A8"/>
    <w:rsid w:val="00A55417"/>
    <w:rsid w:val="00A62E4E"/>
    <w:rsid w:val="00A963EE"/>
    <w:rsid w:val="00AA570D"/>
    <w:rsid w:val="00AB55C5"/>
    <w:rsid w:val="00AC7358"/>
    <w:rsid w:val="00AD62F1"/>
    <w:rsid w:val="00AE3EEE"/>
    <w:rsid w:val="00AF020B"/>
    <w:rsid w:val="00B035E4"/>
    <w:rsid w:val="00B06746"/>
    <w:rsid w:val="00B06E01"/>
    <w:rsid w:val="00B2117C"/>
    <w:rsid w:val="00B21AB9"/>
    <w:rsid w:val="00B223C4"/>
    <w:rsid w:val="00B3165C"/>
    <w:rsid w:val="00B54822"/>
    <w:rsid w:val="00B62D34"/>
    <w:rsid w:val="00B639CE"/>
    <w:rsid w:val="00B73BC0"/>
    <w:rsid w:val="00B7671D"/>
    <w:rsid w:val="00B77363"/>
    <w:rsid w:val="00B84863"/>
    <w:rsid w:val="00B94620"/>
    <w:rsid w:val="00BB79E8"/>
    <w:rsid w:val="00BD21AC"/>
    <w:rsid w:val="00BD37E8"/>
    <w:rsid w:val="00BD5E5B"/>
    <w:rsid w:val="00BF3DD1"/>
    <w:rsid w:val="00C0047C"/>
    <w:rsid w:val="00C119EA"/>
    <w:rsid w:val="00C27446"/>
    <w:rsid w:val="00C46C82"/>
    <w:rsid w:val="00C51656"/>
    <w:rsid w:val="00C54A43"/>
    <w:rsid w:val="00C8312E"/>
    <w:rsid w:val="00C875FA"/>
    <w:rsid w:val="00C9045A"/>
    <w:rsid w:val="00CA0F51"/>
    <w:rsid w:val="00CB692C"/>
    <w:rsid w:val="00CD7A41"/>
    <w:rsid w:val="00CE5351"/>
    <w:rsid w:val="00D10667"/>
    <w:rsid w:val="00D1238E"/>
    <w:rsid w:val="00D13556"/>
    <w:rsid w:val="00D3396F"/>
    <w:rsid w:val="00D50DDE"/>
    <w:rsid w:val="00D54859"/>
    <w:rsid w:val="00D61490"/>
    <w:rsid w:val="00D73182"/>
    <w:rsid w:val="00D81ED2"/>
    <w:rsid w:val="00D965D3"/>
    <w:rsid w:val="00D97548"/>
    <w:rsid w:val="00DA0F45"/>
    <w:rsid w:val="00DA2851"/>
    <w:rsid w:val="00DA7A6C"/>
    <w:rsid w:val="00DB0498"/>
    <w:rsid w:val="00DB2B4C"/>
    <w:rsid w:val="00DB549F"/>
    <w:rsid w:val="00DB5B6E"/>
    <w:rsid w:val="00DB5D7C"/>
    <w:rsid w:val="00DC7606"/>
    <w:rsid w:val="00DF15BC"/>
    <w:rsid w:val="00DF63A0"/>
    <w:rsid w:val="00E33D1C"/>
    <w:rsid w:val="00E6192F"/>
    <w:rsid w:val="00E87B38"/>
    <w:rsid w:val="00E95FB8"/>
    <w:rsid w:val="00EA61BF"/>
    <w:rsid w:val="00EB1D6A"/>
    <w:rsid w:val="00ED1737"/>
    <w:rsid w:val="00ED35D6"/>
    <w:rsid w:val="00ED5DF4"/>
    <w:rsid w:val="00ED6929"/>
    <w:rsid w:val="00EE26A8"/>
    <w:rsid w:val="00EF4569"/>
    <w:rsid w:val="00F20BD1"/>
    <w:rsid w:val="00F3036D"/>
    <w:rsid w:val="00F455C8"/>
    <w:rsid w:val="00F46F7B"/>
    <w:rsid w:val="00F506B6"/>
    <w:rsid w:val="00F54DEC"/>
    <w:rsid w:val="00F6219E"/>
    <w:rsid w:val="00F64E3D"/>
    <w:rsid w:val="00F66F7B"/>
    <w:rsid w:val="00F9113A"/>
    <w:rsid w:val="00FB778A"/>
    <w:rsid w:val="00FC6CD6"/>
    <w:rsid w:val="00FE0D27"/>
    <w:rsid w:val="00FE7DFC"/>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DefaultTextChar">
    <w:name w:val="Default Text Char"/>
    <w:basedOn w:val="DefaultParagraphFont"/>
    <w:link w:val="DefaultText"/>
    <w:locked/>
    <w:rsid w:val="00313909"/>
  </w:style>
  <w:style w:type="paragraph" w:customStyle="1" w:styleId="DefaultText">
    <w:name w:val="Default Text"/>
    <w:basedOn w:val="Normal"/>
    <w:link w:val="DefaultTextChar"/>
    <w:rsid w:val="00313909"/>
    <w:pPr>
      <w:spacing w:after="0" w:line="240" w:lineRule="auto"/>
    </w:pPr>
  </w:style>
  <w:style w:type="character" w:customStyle="1" w:styleId="FontStyle49">
    <w:name w:val="Font Style49"/>
    <w:basedOn w:val="DefaultParagraphFont"/>
    <w:uiPriority w:val="99"/>
    <w:rsid w:val="005320AA"/>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01627">
      <w:bodyDiv w:val="1"/>
      <w:marLeft w:val="0"/>
      <w:marRight w:val="0"/>
      <w:marTop w:val="0"/>
      <w:marBottom w:val="0"/>
      <w:divBdr>
        <w:top w:val="none" w:sz="0" w:space="0" w:color="auto"/>
        <w:left w:val="none" w:sz="0" w:space="0" w:color="auto"/>
        <w:bottom w:val="none" w:sz="0" w:space="0" w:color="auto"/>
        <w:right w:val="none" w:sz="0" w:space="0" w:color="auto"/>
      </w:divBdr>
    </w:div>
    <w:div w:id="1564563716">
      <w:bodyDiv w:val="1"/>
      <w:marLeft w:val="0"/>
      <w:marRight w:val="0"/>
      <w:marTop w:val="0"/>
      <w:marBottom w:val="0"/>
      <w:divBdr>
        <w:top w:val="none" w:sz="0" w:space="0" w:color="auto"/>
        <w:left w:val="none" w:sz="0" w:space="0" w:color="auto"/>
        <w:bottom w:val="none" w:sz="0" w:space="0" w:color="auto"/>
        <w:right w:val="none" w:sz="0" w:space="0" w:color="auto"/>
      </w:divBdr>
    </w:div>
    <w:div w:id="18307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kecountyfl.gov/offices/procurement_services/view_all_bids.aspx?mylakefl=Tr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26AD-8BA3-44E4-88D4-3750E625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8</Pages>
  <Words>3097</Words>
  <Characters>17653</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47</cp:revision>
  <dcterms:created xsi:type="dcterms:W3CDTF">2020-07-16T15:12:00Z</dcterms:created>
  <dcterms:modified xsi:type="dcterms:W3CDTF">2025-03-28T16:13:00Z</dcterms:modified>
  <cp:contentStatus/>
</cp:coreProperties>
</file>