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9CBC1" w14:textId="77777777" w:rsidR="00FE1B43" w:rsidRDefault="004D522A">
      <w:pPr>
        <w:pStyle w:val="Heading1"/>
        <w:spacing w:before="82"/>
        <w:ind w:left="9" w:right="7"/>
        <w:jc w:val="center"/>
        <w:rPr>
          <w:rFonts w:ascii="Times New Roman"/>
        </w:rPr>
      </w:pPr>
      <w:r>
        <w:rPr>
          <w:rFonts w:ascii="Times New Roman"/>
        </w:rPr>
        <w:t>TABLE OF CONTENTS</w:t>
      </w:r>
    </w:p>
    <w:sdt>
      <w:sdtPr>
        <w:id w:val="683949363"/>
        <w:docPartObj>
          <w:docPartGallery w:val="Table of Contents"/>
          <w:docPartUnique/>
        </w:docPartObj>
      </w:sdtPr>
      <w:sdtEndPr/>
      <w:sdtContent>
        <w:p w14:paraId="1BEAAF70" w14:textId="0A2DF49C" w:rsidR="00FE1B43" w:rsidRDefault="004D522A">
          <w:pPr>
            <w:pStyle w:val="TOC2"/>
            <w:tabs>
              <w:tab w:val="right" w:leader="dot" w:pos="10038"/>
            </w:tabs>
            <w:spacing w:before="25"/>
          </w:pPr>
          <w:hyperlink w:anchor="_bookmark0" w:history="1">
            <w:r>
              <w:t>DEFINITIONS</w:t>
            </w:r>
            <w:r>
              <w:tab/>
              <w:t>3</w:t>
            </w:r>
          </w:hyperlink>
        </w:p>
        <w:p w14:paraId="15592D23" w14:textId="4775B176" w:rsidR="00FE1B43" w:rsidRDefault="004D522A">
          <w:pPr>
            <w:pStyle w:val="TOC2"/>
            <w:tabs>
              <w:tab w:val="right" w:leader="dot" w:pos="10038"/>
            </w:tabs>
            <w:ind w:left="111"/>
          </w:pPr>
          <w:hyperlink w:anchor="_bookmark1" w:history="1">
            <w:r>
              <w:t>INSTRUCTIONS</w:t>
            </w:r>
            <w:r>
              <w:rPr>
                <w:spacing w:val="-1"/>
              </w:rPr>
              <w:t xml:space="preserve"> </w:t>
            </w:r>
            <w:r>
              <w:t>TO</w:t>
            </w:r>
            <w:r>
              <w:rPr>
                <w:spacing w:val="-1"/>
              </w:rPr>
              <w:t xml:space="preserve"> </w:t>
            </w:r>
            <w:r>
              <w:t>VENDORS</w:t>
            </w:r>
            <w:r>
              <w:tab/>
              <w:t>3</w:t>
            </w:r>
          </w:hyperlink>
        </w:p>
        <w:p w14:paraId="19255C34" w14:textId="0CF441E0" w:rsidR="00FE1B43" w:rsidRDefault="004D522A">
          <w:pPr>
            <w:pStyle w:val="TOC2"/>
            <w:tabs>
              <w:tab w:val="right" w:leader="dot" w:pos="10038"/>
            </w:tabs>
            <w:ind w:left="111"/>
          </w:pPr>
          <w:hyperlink w:anchor="_bookmark2" w:history="1">
            <w:r>
              <w:t>PREPARATION</w:t>
            </w:r>
            <w:r>
              <w:rPr>
                <w:spacing w:val="-2"/>
              </w:rPr>
              <w:t xml:space="preserve"> </w:t>
            </w:r>
            <w:r>
              <w:t>OF</w:t>
            </w:r>
            <w:r>
              <w:rPr>
                <w:spacing w:val="-2"/>
              </w:rPr>
              <w:t xml:space="preserve"> </w:t>
            </w:r>
            <w:r>
              <w:t>PROPOSALS</w:t>
            </w:r>
            <w:r>
              <w:tab/>
              <w:t>4</w:t>
            </w:r>
          </w:hyperlink>
        </w:p>
        <w:p w14:paraId="494EEB1E" w14:textId="5936EA17" w:rsidR="00FE1B43" w:rsidRDefault="004D522A">
          <w:pPr>
            <w:pStyle w:val="TOC2"/>
            <w:tabs>
              <w:tab w:val="right" w:leader="dot" w:pos="10038"/>
            </w:tabs>
            <w:spacing w:before="21"/>
            <w:ind w:left="111"/>
          </w:pPr>
          <w:hyperlink w:anchor="_bookmark3" w:history="1">
            <w:r>
              <w:t>COLLUSION</w:t>
            </w:r>
            <w:r>
              <w:tab/>
              <w:t>4</w:t>
            </w:r>
          </w:hyperlink>
        </w:p>
        <w:p w14:paraId="739EA886" w14:textId="077B2D99" w:rsidR="00FE1B43" w:rsidRDefault="004D522A">
          <w:pPr>
            <w:pStyle w:val="TOC2"/>
            <w:tabs>
              <w:tab w:val="right" w:leader="dot" w:pos="10038"/>
            </w:tabs>
            <w:ind w:left="111"/>
          </w:pPr>
          <w:hyperlink w:anchor="_bookmark4" w:history="1">
            <w:r>
              <w:t>PROHIBITION AGAINST</w:t>
            </w:r>
            <w:r>
              <w:rPr>
                <w:spacing w:val="-3"/>
              </w:rPr>
              <w:t xml:space="preserve"> </w:t>
            </w:r>
            <w:r>
              <w:t>CONTINGENT</w:t>
            </w:r>
            <w:r>
              <w:rPr>
                <w:spacing w:val="2"/>
              </w:rPr>
              <w:t xml:space="preserve"> </w:t>
            </w:r>
            <w:r>
              <w:t>FEES</w:t>
            </w:r>
            <w:r>
              <w:tab/>
              <w:t>4</w:t>
            </w:r>
          </w:hyperlink>
        </w:p>
        <w:p w14:paraId="28B41996" w14:textId="2654066A" w:rsidR="00FE1B43" w:rsidRDefault="004D522A">
          <w:pPr>
            <w:pStyle w:val="TOC2"/>
            <w:tabs>
              <w:tab w:val="right" w:leader="dot" w:pos="10038"/>
            </w:tabs>
            <w:ind w:left="111"/>
          </w:pPr>
          <w:hyperlink w:anchor="_bookmark5" w:history="1">
            <w:r>
              <w:t>CONTRACTING WITH</w:t>
            </w:r>
            <w:r>
              <w:rPr>
                <w:spacing w:val="-1"/>
              </w:rPr>
              <w:t xml:space="preserve"> </w:t>
            </w:r>
            <w:r>
              <w:t>COUNTY</w:t>
            </w:r>
            <w:r>
              <w:rPr>
                <w:spacing w:val="-1"/>
              </w:rPr>
              <w:t xml:space="preserve"> </w:t>
            </w:r>
            <w:r>
              <w:t>EMPLOYEES</w:t>
            </w:r>
            <w:r>
              <w:tab/>
              <w:t>5</w:t>
            </w:r>
          </w:hyperlink>
        </w:p>
        <w:p w14:paraId="2046618A" w14:textId="4DE862E8" w:rsidR="00FE1B43" w:rsidRDefault="004D522A">
          <w:pPr>
            <w:pStyle w:val="TOC2"/>
            <w:tabs>
              <w:tab w:val="right" w:leader="dot" w:pos="10038"/>
            </w:tabs>
            <w:spacing w:before="21"/>
            <w:ind w:left="111"/>
          </w:pPr>
          <w:hyperlink w:anchor="_bookmark6" w:history="1">
            <w:r>
              <w:t>INCURRED</w:t>
            </w:r>
            <w:r>
              <w:rPr>
                <w:spacing w:val="-2"/>
              </w:rPr>
              <w:t xml:space="preserve"> </w:t>
            </w:r>
            <w:r>
              <w:t>EXPENSES</w:t>
            </w:r>
            <w:r>
              <w:tab/>
              <w:t>5</w:t>
            </w:r>
          </w:hyperlink>
        </w:p>
        <w:p w14:paraId="4718C100" w14:textId="68168995" w:rsidR="00FE1B43" w:rsidRDefault="004D522A">
          <w:pPr>
            <w:pStyle w:val="TOC2"/>
            <w:tabs>
              <w:tab w:val="right" w:leader="dot" w:pos="10038"/>
            </w:tabs>
            <w:ind w:left="111"/>
          </w:pPr>
          <w:hyperlink w:anchor="_bookmark7" w:history="1">
            <w:r>
              <w:t>AWARD</w:t>
            </w:r>
            <w:r>
              <w:tab/>
              <w:t>5</w:t>
            </w:r>
          </w:hyperlink>
        </w:p>
        <w:p w14:paraId="1BB0FCFC" w14:textId="482C8FD6" w:rsidR="00FE1B43" w:rsidRDefault="004D522A">
          <w:pPr>
            <w:pStyle w:val="TOC2"/>
            <w:tabs>
              <w:tab w:val="right" w:leader="dot" w:pos="10038"/>
            </w:tabs>
            <w:spacing w:before="24"/>
            <w:ind w:left="111"/>
          </w:pPr>
          <w:hyperlink w:anchor="_bookmark8" w:history="1">
            <w:r>
              <w:t>GRANT</w:t>
            </w:r>
            <w:r>
              <w:rPr>
                <w:spacing w:val="-2"/>
              </w:rPr>
              <w:t xml:space="preserve"> </w:t>
            </w:r>
            <w:r>
              <w:t>FUNDING</w:t>
            </w:r>
            <w:r>
              <w:tab/>
              <w:t>5</w:t>
            </w:r>
          </w:hyperlink>
        </w:p>
        <w:p w14:paraId="6FE61D2C" w14:textId="68025EFF" w:rsidR="00FE1B43" w:rsidRDefault="004D522A">
          <w:pPr>
            <w:pStyle w:val="TOC2"/>
            <w:tabs>
              <w:tab w:val="right" w:leader="dot" w:pos="10038"/>
            </w:tabs>
            <w:spacing w:before="21"/>
            <w:ind w:left="111"/>
          </w:pPr>
          <w:hyperlink w:anchor="_bookmark9" w:history="1">
            <w:r>
              <w:t>STATE</w:t>
            </w:r>
            <w:r>
              <w:rPr>
                <w:spacing w:val="-2"/>
              </w:rPr>
              <w:t xml:space="preserve"> </w:t>
            </w:r>
            <w:r>
              <w:t>REGISTRATION</w:t>
            </w:r>
            <w:r>
              <w:rPr>
                <w:spacing w:val="-1"/>
              </w:rPr>
              <w:t xml:space="preserve"> </w:t>
            </w:r>
            <w:r>
              <w:t>REQUIREMENTS</w:t>
            </w:r>
            <w:r>
              <w:tab/>
              <w:t>6</w:t>
            </w:r>
          </w:hyperlink>
        </w:p>
        <w:p w14:paraId="69FA01B7" w14:textId="1E58E075" w:rsidR="00FE1B43" w:rsidRDefault="004D522A">
          <w:pPr>
            <w:pStyle w:val="TOC2"/>
            <w:tabs>
              <w:tab w:val="right" w:leader="dot" w:pos="10038"/>
            </w:tabs>
            <w:ind w:left="111"/>
          </w:pPr>
          <w:hyperlink w:anchor="_bookmark10" w:history="1">
            <w:r>
              <w:t>PRIME</w:t>
            </w:r>
            <w:r>
              <w:rPr>
                <w:spacing w:val="-2"/>
              </w:rPr>
              <w:t xml:space="preserve"> </w:t>
            </w:r>
            <w:r>
              <w:t>CONTRACTOR</w:t>
            </w:r>
            <w:r>
              <w:tab/>
              <w:t>6</w:t>
            </w:r>
          </w:hyperlink>
        </w:p>
        <w:p w14:paraId="3720B681" w14:textId="059BA0E4" w:rsidR="00FE1B43" w:rsidRDefault="004D522A">
          <w:pPr>
            <w:pStyle w:val="TOC2"/>
            <w:tabs>
              <w:tab w:val="right" w:leader="dot" w:pos="10038"/>
            </w:tabs>
            <w:ind w:left="111"/>
          </w:pPr>
          <w:hyperlink w:anchor="_bookmark11" w:history="1">
            <w:r>
              <w:t>SUBCONTRACTING</w:t>
            </w:r>
            <w:r>
              <w:tab/>
              <w:t>6</w:t>
            </w:r>
          </w:hyperlink>
        </w:p>
        <w:p w14:paraId="7D06315A" w14:textId="1BF68CED" w:rsidR="00FE1B43" w:rsidRDefault="004D522A">
          <w:pPr>
            <w:pStyle w:val="TOC2"/>
            <w:tabs>
              <w:tab w:val="right" w:leader="dot" w:pos="10038"/>
            </w:tabs>
            <w:spacing w:before="21"/>
            <w:ind w:left="111"/>
          </w:pPr>
          <w:hyperlink w:anchor="_bookmark12" w:history="1">
            <w:r>
              <w:t>GENERAL</w:t>
            </w:r>
            <w:r>
              <w:rPr>
                <w:spacing w:val="-2"/>
              </w:rPr>
              <w:t xml:space="preserve"> </w:t>
            </w:r>
            <w:r>
              <w:t>CONTRACT</w:t>
            </w:r>
            <w:r>
              <w:rPr>
                <w:spacing w:val="-1"/>
              </w:rPr>
              <w:t xml:space="preserve"> </w:t>
            </w:r>
            <w:r>
              <w:t>CONDITIONS</w:t>
            </w:r>
            <w:r>
              <w:tab/>
              <w:t>6</w:t>
            </w:r>
          </w:hyperlink>
        </w:p>
        <w:p w14:paraId="71A03644" w14:textId="12283B6C" w:rsidR="00FE1B43" w:rsidRDefault="004D522A">
          <w:pPr>
            <w:pStyle w:val="TOC2"/>
            <w:tabs>
              <w:tab w:val="right" w:leader="dot" w:pos="10038"/>
            </w:tabs>
          </w:pPr>
          <w:hyperlink w:anchor="_bookmark13" w:history="1">
            <w:r>
              <w:t>GOVERNING LAW</w:t>
            </w:r>
            <w:r>
              <w:tab/>
              <w:t>6</w:t>
            </w:r>
          </w:hyperlink>
        </w:p>
        <w:p w14:paraId="2A4EB030" w14:textId="3909BCC6" w:rsidR="00FE1B43" w:rsidRDefault="004D522A">
          <w:pPr>
            <w:pStyle w:val="TOC1"/>
            <w:tabs>
              <w:tab w:val="right" w:leader="dot" w:pos="9926"/>
            </w:tabs>
            <w:spacing w:before="22"/>
          </w:pPr>
          <w:hyperlink w:anchor="_bookmark14" w:history="1">
            <w:r>
              <w:t>COMPLIANCE OF LAWS, REGULATIONS,</w:t>
            </w:r>
            <w:r>
              <w:rPr>
                <w:spacing w:val="-5"/>
              </w:rPr>
              <w:t xml:space="preserve"> </w:t>
            </w:r>
            <w:r>
              <w:t>AND</w:t>
            </w:r>
            <w:r>
              <w:rPr>
                <w:spacing w:val="-1"/>
              </w:rPr>
              <w:t xml:space="preserve"> </w:t>
            </w:r>
            <w:r>
              <w:t>LICENSES</w:t>
            </w:r>
            <w:r>
              <w:tab/>
              <w:t>6</w:t>
            </w:r>
          </w:hyperlink>
        </w:p>
        <w:p w14:paraId="27C9E10E" w14:textId="01EE70BB" w:rsidR="00FE1B43" w:rsidRDefault="004D522A">
          <w:pPr>
            <w:pStyle w:val="TOC2"/>
            <w:tabs>
              <w:tab w:val="right" w:leader="dot" w:pos="10038"/>
            </w:tabs>
            <w:spacing w:before="21"/>
          </w:pPr>
          <w:hyperlink w:anchor="_bookmark15" w:history="1">
            <w:r>
              <w:t>CONTRACT</w:t>
            </w:r>
            <w:r>
              <w:rPr>
                <w:spacing w:val="-2"/>
              </w:rPr>
              <w:t xml:space="preserve"> </w:t>
            </w:r>
            <w:r>
              <w:t>EXTENSION</w:t>
            </w:r>
            <w:r>
              <w:tab/>
              <w:t>6</w:t>
            </w:r>
          </w:hyperlink>
        </w:p>
        <w:p w14:paraId="06CB91BC" w14:textId="20ED76B3" w:rsidR="00FE1B43" w:rsidRDefault="004D522A">
          <w:pPr>
            <w:pStyle w:val="TOC2"/>
            <w:tabs>
              <w:tab w:val="right" w:leader="dot" w:pos="10038"/>
            </w:tabs>
          </w:pPr>
          <w:hyperlink w:anchor="_bookmark16" w:history="1">
            <w:r>
              <w:t>MODIFICATION OF</w:t>
            </w:r>
            <w:r>
              <w:rPr>
                <w:spacing w:val="-2"/>
              </w:rPr>
              <w:t xml:space="preserve"> </w:t>
            </w:r>
            <w:r>
              <w:t>CONTRACT</w:t>
            </w:r>
            <w:r>
              <w:tab/>
              <w:t>7</w:t>
            </w:r>
          </w:hyperlink>
        </w:p>
        <w:p w14:paraId="4AA27CE3" w14:textId="0F9864DE" w:rsidR="00FE1B43" w:rsidRDefault="004D522A">
          <w:pPr>
            <w:pStyle w:val="TOC2"/>
            <w:tabs>
              <w:tab w:val="right" w:leader="dot" w:pos="10038"/>
            </w:tabs>
            <w:spacing w:before="21"/>
          </w:pPr>
          <w:hyperlink w:anchor="_bookmark17" w:history="1">
            <w:r>
              <w:t>ASSIGNMENT</w:t>
            </w:r>
            <w:r>
              <w:tab/>
              <w:t>7</w:t>
            </w:r>
          </w:hyperlink>
        </w:p>
        <w:p w14:paraId="569DF504" w14:textId="2C67FE45" w:rsidR="00FE1B43" w:rsidRDefault="004D522A">
          <w:pPr>
            <w:pStyle w:val="TOC2"/>
            <w:tabs>
              <w:tab w:val="right" w:leader="dot" w:pos="10038"/>
            </w:tabs>
          </w:pPr>
          <w:hyperlink w:anchor="_bookmark18" w:history="1">
            <w:r>
              <w:t>NON-EXCLUSIVITY</w:t>
            </w:r>
            <w:r>
              <w:tab/>
              <w:t>7</w:t>
            </w:r>
          </w:hyperlink>
        </w:p>
        <w:p w14:paraId="04CD9185" w14:textId="073F329B" w:rsidR="00FE1B43" w:rsidRDefault="004D522A">
          <w:pPr>
            <w:pStyle w:val="TOC2"/>
            <w:tabs>
              <w:tab w:val="right" w:leader="dot" w:pos="10038"/>
            </w:tabs>
            <w:spacing w:before="24"/>
          </w:pPr>
          <w:hyperlink w:anchor="_bookmark19" w:history="1">
            <w:r>
              <w:t>OTHER</w:t>
            </w:r>
            <w:r>
              <w:rPr>
                <w:spacing w:val="-1"/>
              </w:rPr>
              <w:t xml:space="preserve"> </w:t>
            </w:r>
            <w:r>
              <w:t>AGENCIES</w:t>
            </w:r>
            <w:r>
              <w:tab/>
              <w:t>7</w:t>
            </w:r>
          </w:hyperlink>
        </w:p>
        <w:p w14:paraId="5D54407B" w14:textId="75808E13" w:rsidR="00FE1B43" w:rsidRDefault="004D522A">
          <w:pPr>
            <w:pStyle w:val="TOC2"/>
            <w:tabs>
              <w:tab w:val="right" w:leader="dot" w:pos="10038"/>
            </w:tabs>
          </w:pPr>
          <w:hyperlink w:anchor="_bookmark20" w:history="1">
            <w:r>
              <w:t>CONTINUATION</w:t>
            </w:r>
            <w:r>
              <w:rPr>
                <w:spacing w:val="-2"/>
              </w:rPr>
              <w:t xml:space="preserve"> </w:t>
            </w:r>
            <w:r>
              <w:t>OF WORK</w:t>
            </w:r>
            <w:r>
              <w:tab/>
              <w:t>7</w:t>
            </w:r>
          </w:hyperlink>
        </w:p>
        <w:p w14:paraId="043A8C20" w14:textId="634A791C" w:rsidR="00FE1B43" w:rsidRDefault="004D522A">
          <w:pPr>
            <w:pStyle w:val="TOC2"/>
            <w:tabs>
              <w:tab w:val="right" w:leader="dot" w:pos="10038"/>
            </w:tabs>
            <w:spacing w:before="21"/>
          </w:pPr>
          <w:hyperlink w:anchor="_bookmark21" w:history="1">
            <w:r>
              <w:t>WARRANTY</w:t>
            </w:r>
            <w:r>
              <w:tab/>
              <w:t>7</w:t>
            </w:r>
          </w:hyperlink>
        </w:p>
        <w:p w14:paraId="551E4825" w14:textId="2FAF4372" w:rsidR="00FE1B43" w:rsidRDefault="004D522A">
          <w:pPr>
            <w:pStyle w:val="TOC1"/>
            <w:tabs>
              <w:tab w:val="right" w:leader="dot" w:pos="9926"/>
            </w:tabs>
            <w:spacing w:before="22"/>
          </w:pPr>
          <w:hyperlink w:anchor="_bookmark22" w:history="1">
            <w:r>
              <w:t>DEFICIENCIES IN WORK TO BE CORRECTED BY</w:t>
            </w:r>
            <w:r>
              <w:rPr>
                <w:spacing w:val="-7"/>
              </w:rPr>
              <w:t xml:space="preserve"> </w:t>
            </w:r>
            <w:r>
              <w:t>THE</w:t>
            </w:r>
            <w:r>
              <w:rPr>
                <w:spacing w:val="-2"/>
              </w:rPr>
              <w:t xml:space="preserve"> </w:t>
            </w:r>
            <w:r>
              <w:t>CONTRACTOR</w:t>
            </w:r>
            <w:r>
              <w:tab/>
              <w:t>7</w:t>
            </w:r>
          </w:hyperlink>
        </w:p>
        <w:p w14:paraId="05C286D7" w14:textId="34F98606" w:rsidR="00FE1B43" w:rsidRDefault="004D522A">
          <w:pPr>
            <w:pStyle w:val="TOC2"/>
            <w:tabs>
              <w:tab w:val="right" w:leader="dot" w:pos="10038"/>
            </w:tabs>
            <w:ind w:left="111"/>
          </w:pPr>
          <w:hyperlink w:anchor="_bookmark23" w:history="1">
            <w:r>
              <w:t>COUNTY IS TAX-EXEMPT</w:t>
            </w:r>
            <w:r>
              <w:tab/>
              <w:t>8</w:t>
            </w:r>
          </w:hyperlink>
        </w:p>
        <w:p w14:paraId="12BB9FF4" w14:textId="426792DE" w:rsidR="00FE1B43" w:rsidRDefault="004D522A">
          <w:pPr>
            <w:pStyle w:val="TOC2"/>
            <w:tabs>
              <w:tab w:val="right" w:leader="dot" w:pos="10038"/>
            </w:tabs>
            <w:spacing w:before="21"/>
            <w:ind w:left="111"/>
          </w:pPr>
          <w:hyperlink w:anchor="_bookmark24" w:history="1">
            <w:r>
              <w:t>SHIPPING TERMS,</w:t>
            </w:r>
            <w:r>
              <w:rPr>
                <w:spacing w:val="-2"/>
              </w:rPr>
              <w:t xml:space="preserve"> </w:t>
            </w:r>
            <w:r>
              <w:t>F.O.B. DESTINATION</w:t>
            </w:r>
            <w:r>
              <w:tab/>
              <w:t>8</w:t>
            </w:r>
          </w:hyperlink>
        </w:p>
        <w:p w14:paraId="42F40FCF" w14:textId="5DF9B7DA" w:rsidR="00FE1B43" w:rsidRDefault="004D522A">
          <w:pPr>
            <w:pStyle w:val="TOC2"/>
            <w:tabs>
              <w:tab w:val="right" w:leader="dot" w:pos="10038"/>
            </w:tabs>
          </w:pPr>
          <w:hyperlink w:anchor="_bookmark25" w:history="1">
            <w:r>
              <w:t>ACCEPTANCE OF GOODS</w:t>
            </w:r>
            <w:r>
              <w:rPr>
                <w:spacing w:val="-4"/>
              </w:rPr>
              <w:t xml:space="preserve"> </w:t>
            </w:r>
            <w:r>
              <w:t>OR SERVICES</w:t>
            </w:r>
            <w:r>
              <w:tab/>
              <w:t>8</w:t>
            </w:r>
          </w:hyperlink>
        </w:p>
        <w:p w14:paraId="280F4C92" w14:textId="6E977BDD" w:rsidR="00FE1B43" w:rsidRDefault="004D522A">
          <w:pPr>
            <w:pStyle w:val="TOC2"/>
            <w:tabs>
              <w:tab w:val="right" w:leader="dot" w:pos="10038"/>
            </w:tabs>
            <w:spacing w:before="21"/>
          </w:pPr>
          <w:hyperlink w:anchor="_bookmark26" w:history="1">
            <w:r>
              <w:t>ESTIMATED</w:t>
            </w:r>
            <w:r>
              <w:rPr>
                <w:spacing w:val="-2"/>
              </w:rPr>
              <w:t xml:space="preserve"> </w:t>
            </w:r>
            <w:r>
              <w:t>QUANTITIES</w:t>
            </w:r>
            <w:r>
              <w:tab/>
              <w:t>8</w:t>
            </w:r>
          </w:hyperlink>
        </w:p>
        <w:p w14:paraId="6DF944BE" w14:textId="426C4DA8" w:rsidR="00FE1B43" w:rsidRDefault="004D522A">
          <w:pPr>
            <w:pStyle w:val="TOC2"/>
            <w:tabs>
              <w:tab w:val="right" w:leader="dot" w:pos="10038"/>
            </w:tabs>
          </w:pPr>
          <w:hyperlink w:anchor="_bookmark27" w:history="1">
            <w:r>
              <w:t>PURCHASE OF</w:t>
            </w:r>
            <w:r>
              <w:rPr>
                <w:spacing w:val="-4"/>
              </w:rPr>
              <w:t xml:space="preserve"> </w:t>
            </w:r>
            <w:r>
              <w:t>OTHER ITEMS</w:t>
            </w:r>
            <w:r>
              <w:tab/>
              <w:t>9</w:t>
            </w:r>
          </w:hyperlink>
        </w:p>
        <w:p w14:paraId="0ECF26B6" w14:textId="2E11252C" w:rsidR="00FE1B43" w:rsidRDefault="004D522A">
          <w:pPr>
            <w:pStyle w:val="TOC2"/>
            <w:tabs>
              <w:tab w:val="right" w:leader="dot" w:pos="10038"/>
            </w:tabs>
          </w:pPr>
          <w:hyperlink w:anchor="_bookmark28" w:history="1">
            <w:r>
              <w:t>SAFETY</w:t>
            </w:r>
            <w:r>
              <w:tab/>
              <w:t>9</w:t>
            </w:r>
          </w:hyperlink>
        </w:p>
        <w:p w14:paraId="3C0CC6FE" w14:textId="4298AC86" w:rsidR="00FE1B43" w:rsidRDefault="004D522A">
          <w:pPr>
            <w:pStyle w:val="TOC2"/>
            <w:tabs>
              <w:tab w:val="right" w:leader="dot" w:pos="10038"/>
            </w:tabs>
            <w:spacing w:before="24"/>
          </w:pPr>
          <w:hyperlink w:anchor="_bookmark29" w:history="1">
            <w:r>
              <w:t>MATERIAL SAFETY DATA</w:t>
            </w:r>
            <w:r>
              <w:rPr>
                <w:spacing w:val="-4"/>
              </w:rPr>
              <w:t xml:space="preserve"> </w:t>
            </w:r>
            <w:r>
              <w:t>SHEET</w:t>
            </w:r>
            <w:r>
              <w:rPr>
                <w:spacing w:val="-1"/>
              </w:rPr>
              <w:t xml:space="preserve"> </w:t>
            </w:r>
            <w:r>
              <w:t>(MSDS)</w:t>
            </w:r>
            <w:r>
              <w:tab/>
              <w:t>9</w:t>
            </w:r>
          </w:hyperlink>
        </w:p>
        <w:p w14:paraId="513AE4ED" w14:textId="2D352E47" w:rsidR="00FE1B43" w:rsidRDefault="004D522A">
          <w:pPr>
            <w:pStyle w:val="TOC2"/>
            <w:tabs>
              <w:tab w:val="right" w:leader="dot" w:pos="10038"/>
            </w:tabs>
            <w:spacing w:before="21"/>
          </w:pPr>
          <w:hyperlink w:anchor="_bookmark30" w:history="1">
            <w:r>
              <w:t>TOBACCO</w:t>
            </w:r>
            <w:r>
              <w:rPr>
                <w:spacing w:val="-2"/>
              </w:rPr>
              <w:t xml:space="preserve"> </w:t>
            </w:r>
            <w:r>
              <w:t>PRODUCTS</w:t>
            </w:r>
            <w:r>
              <w:tab/>
              <w:t>9</w:t>
            </w:r>
          </w:hyperlink>
        </w:p>
        <w:p w14:paraId="5B6D2C17" w14:textId="7E5254CD" w:rsidR="00FE1B43" w:rsidRDefault="004D522A">
          <w:pPr>
            <w:pStyle w:val="TOC2"/>
            <w:tabs>
              <w:tab w:val="right" w:leader="dot" w:pos="10038"/>
            </w:tabs>
          </w:pPr>
          <w:hyperlink w:anchor="_bookmark31" w:history="1">
            <w:r>
              <w:t>CLEAN-UP</w:t>
            </w:r>
            <w:r>
              <w:tab/>
              <w:t>9</w:t>
            </w:r>
          </w:hyperlink>
        </w:p>
        <w:p w14:paraId="06415FF3" w14:textId="1B707A0B" w:rsidR="00FE1B43" w:rsidRDefault="004D522A">
          <w:pPr>
            <w:pStyle w:val="TOC2"/>
            <w:tabs>
              <w:tab w:val="right" w:leader="dot" w:pos="10038"/>
            </w:tabs>
          </w:pPr>
          <w:hyperlink w:anchor="_bookmark32" w:history="1">
            <w:r>
              <w:t>PROTECTION</w:t>
            </w:r>
            <w:r>
              <w:rPr>
                <w:spacing w:val="-2"/>
              </w:rPr>
              <w:t xml:space="preserve"> </w:t>
            </w:r>
            <w:r>
              <w:t>OF</w:t>
            </w:r>
            <w:r>
              <w:rPr>
                <w:spacing w:val="-2"/>
              </w:rPr>
              <w:t xml:space="preserve"> </w:t>
            </w:r>
            <w:r>
              <w:t>PROPERTY</w:t>
            </w:r>
            <w:r>
              <w:tab/>
              <w:t>9</w:t>
            </w:r>
          </w:hyperlink>
        </w:p>
        <w:p w14:paraId="150AAED8" w14:textId="2E5716D3" w:rsidR="00FE1B43" w:rsidRDefault="004D522A">
          <w:pPr>
            <w:pStyle w:val="TOC1"/>
            <w:tabs>
              <w:tab w:val="right" w:leader="dot" w:pos="9926"/>
            </w:tabs>
          </w:pPr>
          <w:hyperlink w:anchor="_bookmark33" w:history="1">
            <w:r>
              <w:t>CERTIFICATE OF COMPETENCY/LICENSURE, PERMITS,</w:t>
            </w:r>
            <w:r>
              <w:rPr>
                <w:spacing w:val="-6"/>
              </w:rPr>
              <w:t xml:space="preserve"> </w:t>
            </w:r>
            <w:r>
              <w:t>AND</w:t>
            </w:r>
            <w:r>
              <w:rPr>
                <w:spacing w:val="-2"/>
              </w:rPr>
              <w:t xml:space="preserve"> </w:t>
            </w:r>
            <w:r>
              <w:t>FEES</w:t>
            </w:r>
            <w:r>
              <w:tab/>
              <w:t>10</w:t>
            </w:r>
          </w:hyperlink>
        </w:p>
        <w:p w14:paraId="55E24579" w14:textId="2B17788F" w:rsidR="00FE1B43" w:rsidRDefault="004D522A">
          <w:pPr>
            <w:pStyle w:val="TOC2"/>
            <w:tabs>
              <w:tab w:val="right" w:leader="dot" w:pos="10038"/>
            </w:tabs>
          </w:pPr>
          <w:hyperlink w:anchor="_bookmark34" w:history="1">
            <w:r>
              <w:t>TRUTH IN</w:t>
            </w:r>
            <w:r>
              <w:rPr>
                <w:spacing w:val="-1"/>
              </w:rPr>
              <w:t xml:space="preserve"> </w:t>
            </w:r>
            <w:r>
              <w:t>NEGOTIATION</w:t>
            </w:r>
            <w:r>
              <w:rPr>
                <w:spacing w:val="-1"/>
              </w:rPr>
              <w:t xml:space="preserve"> </w:t>
            </w:r>
            <w:r>
              <w:t>CERTIFICATE</w:t>
            </w:r>
            <w:r>
              <w:tab/>
              <w:t>10</w:t>
            </w:r>
          </w:hyperlink>
        </w:p>
        <w:p w14:paraId="649004DA" w14:textId="3D95C0E9" w:rsidR="00FE1B43" w:rsidRDefault="004D522A">
          <w:pPr>
            <w:pStyle w:val="TOC1"/>
            <w:tabs>
              <w:tab w:val="right" w:leader="dot" w:pos="9926"/>
            </w:tabs>
          </w:pPr>
          <w:hyperlink w:anchor="_bookmark35" w:history="1">
            <w:r>
              <w:t>COMPETENCY OF VENDORS AND</w:t>
            </w:r>
            <w:r>
              <w:rPr>
                <w:spacing w:val="-7"/>
              </w:rPr>
              <w:t xml:space="preserve"> </w:t>
            </w:r>
            <w:r>
              <w:t>ASSOCIATED</w:t>
            </w:r>
            <w:r>
              <w:rPr>
                <w:spacing w:val="-1"/>
              </w:rPr>
              <w:t xml:space="preserve"> </w:t>
            </w:r>
            <w:r>
              <w:t>SUBCONTRACTORS</w:t>
            </w:r>
            <w:r>
              <w:tab/>
              <w:t>10</w:t>
            </w:r>
          </w:hyperlink>
        </w:p>
        <w:p w14:paraId="04170D7E" w14:textId="3A10CFCD" w:rsidR="00FE1B43" w:rsidRDefault="004D522A">
          <w:pPr>
            <w:pStyle w:val="TOC2"/>
            <w:tabs>
              <w:tab w:val="right" w:leader="dot" w:pos="10038"/>
            </w:tabs>
          </w:pPr>
          <w:hyperlink w:anchor="_bookmark36" w:history="1">
            <w:r>
              <w:t>RESPONSIBILITY</w:t>
            </w:r>
            <w:r>
              <w:rPr>
                <w:spacing w:val="-2"/>
              </w:rPr>
              <w:t xml:space="preserve"> </w:t>
            </w:r>
            <w:r>
              <w:t>AS</w:t>
            </w:r>
            <w:r>
              <w:rPr>
                <w:spacing w:val="3"/>
              </w:rPr>
              <w:t xml:space="preserve"> </w:t>
            </w:r>
            <w:r>
              <w:t>EMPLOYER</w:t>
            </w:r>
            <w:r>
              <w:tab/>
              <w:t>10</w:t>
            </w:r>
          </w:hyperlink>
        </w:p>
        <w:p w14:paraId="036D5CA4" w14:textId="5FBBA0F8" w:rsidR="00FE1B43" w:rsidRDefault="004D522A">
          <w:pPr>
            <w:pStyle w:val="TOC2"/>
            <w:tabs>
              <w:tab w:val="right" w:leader="dot" w:pos="10038"/>
            </w:tabs>
          </w:pPr>
          <w:hyperlink w:anchor="_bookmark37" w:history="1">
            <w:r>
              <w:t>MINIMUM</w:t>
            </w:r>
            <w:r>
              <w:rPr>
                <w:spacing w:val="-1"/>
              </w:rPr>
              <w:t xml:space="preserve"> </w:t>
            </w:r>
            <w:r>
              <w:t>WAGES</w:t>
            </w:r>
            <w:r>
              <w:tab/>
              <w:t>11</w:t>
            </w:r>
          </w:hyperlink>
        </w:p>
        <w:p w14:paraId="1587A618" w14:textId="7BAB120C" w:rsidR="00FE1B43" w:rsidRDefault="004D522A">
          <w:pPr>
            <w:pStyle w:val="TOC2"/>
            <w:tabs>
              <w:tab w:val="right" w:leader="dot" w:pos="10038"/>
            </w:tabs>
            <w:spacing w:before="21"/>
          </w:pPr>
          <w:hyperlink w:anchor="_bookmark38" w:history="1">
            <w:r>
              <w:t>INDEMNIFICATION</w:t>
            </w:r>
            <w:r>
              <w:tab/>
              <w:t>11</w:t>
            </w:r>
          </w:hyperlink>
        </w:p>
        <w:p w14:paraId="0FFBA822" w14:textId="76B03542" w:rsidR="00FE1B43" w:rsidRDefault="004D522A">
          <w:pPr>
            <w:pStyle w:val="TOC2"/>
            <w:tabs>
              <w:tab w:val="right" w:leader="dot" w:pos="10038"/>
            </w:tabs>
          </w:pPr>
          <w:hyperlink w:anchor="_bookmark39" w:history="1">
            <w:r>
              <w:t>TERMINATION FOR CONVENIENCE</w:t>
            </w:r>
            <w:r>
              <w:tab/>
              <w:t>11</w:t>
            </w:r>
          </w:hyperlink>
        </w:p>
        <w:p w14:paraId="446DE9C8" w14:textId="2AB72776" w:rsidR="00FE1B43" w:rsidRDefault="004D522A">
          <w:pPr>
            <w:pStyle w:val="TOC1"/>
            <w:tabs>
              <w:tab w:val="right" w:leader="dot" w:pos="9926"/>
            </w:tabs>
            <w:spacing w:before="24"/>
          </w:pPr>
          <w:hyperlink w:anchor="_bookmark40" w:history="1">
            <w:r>
              <w:t>TERMINATION DUE TO UNAVAILABILITY OF</w:t>
            </w:r>
            <w:r>
              <w:rPr>
                <w:spacing w:val="-6"/>
              </w:rPr>
              <w:t xml:space="preserve"> </w:t>
            </w:r>
            <w:r>
              <w:t>CONTINUING</w:t>
            </w:r>
            <w:r>
              <w:rPr>
                <w:spacing w:val="-2"/>
              </w:rPr>
              <w:t xml:space="preserve"> </w:t>
            </w:r>
            <w:r>
              <w:t>FUNDING</w:t>
            </w:r>
            <w:r>
              <w:tab/>
              <w:t>11</w:t>
            </w:r>
          </w:hyperlink>
        </w:p>
        <w:p w14:paraId="47AE77CB" w14:textId="53424F63" w:rsidR="00FE1B43" w:rsidRDefault="004D522A">
          <w:pPr>
            <w:pStyle w:val="TOC2"/>
            <w:tabs>
              <w:tab w:val="right" w:leader="dot" w:pos="10038"/>
            </w:tabs>
          </w:pPr>
          <w:hyperlink w:anchor="_bookmark41" w:history="1">
            <w:r>
              <w:t>TERMINATION FOR DEFAULT</w:t>
            </w:r>
            <w:r>
              <w:tab/>
              <w:t>11</w:t>
            </w:r>
          </w:hyperlink>
        </w:p>
        <w:p w14:paraId="0B36944B" w14:textId="5848FFF5" w:rsidR="00FE1B43" w:rsidRDefault="004D522A">
          <w:pPr>
            <w:pStyle w:val="TOC2"/>
            <w:tabs>
              <w:tab w:val="right" w:leader="dot" w:pos="10038"/>
            </w:tabs>
            <w:spacing w:before="21"/>
          </w:pPr>
          <w:hyperlink w:anchor="_bookmark42" w:history="1">
            <w:r>
              <w:t>FRAUD</w:t>
            </w:r>
            <w:r>
              <w:rPr>
                <w:spacing w:val="-2"/>
              </w:rPr>
              <w:t xml:space="preserve"> </w:t>
            </w:r>
            <w:r>
              <w:t>AND</w:t>
            </w:r>
            <w:r>
              <w:rPr>
                <w:spacing w:val="-1"/>
              </w:rPr>
              <w:t xml:space="preserve"> </w:t>
            </w:r>
            <w:r>
              <w:t>MISREPRESENTATION</w:t>
            </w:r>
            <w:r>
              <w:tab/>
              <w:t>11</w:t>
            </w:r>
          </w:hyperlink>
        </w:p>
      </w:sdtContent>
    </w:sdt>
    <w:p w14:paraId="47E3CA27" w14:textId="77777777" w:rsidR="00FE1B43" w:rsidRDefault="00FE1B43">
      <w:pPr>
        <w:sectPr w:rsidR="00FE1B43">
          <w:headerReference w:type="default" r:id="rId7"/>
          <w:footerReference w:type="default" r:id="rId8"/>
          <w:type w:val="continuous"/>
          <w:pgSz w:w="12240" w:h="15840"/>
          <w:pgMar w:top="1060" w:right="1040" w:bottom="920" w:left="1040" w:header="585" w:footer="726" w:gutter="0"/>
          <w:pgNumType w:start="1"/>
          <w:cols w:space="720"/>
        </w:sectPr>
      </w:pPr>
    </w:p>
    <w:p w14:paraId="08CF09E5" w14:textId="464E1ED9" w:rsidR="00FE1B43" w:rsidRDefault="004D522A">
      <w:pPr>
        <w:pStyle w:val="BodyText"/>
        <w:tabs>
          <w:tab w:val="right" w:leader="dot" w:pos="10038"/>
        </w:tabs>
        <w:spacing w:before="81"/>
        <w:ind w:right="0"/>
        <w:jc w:val="left"/>
      </w:pPr>
      <w:hyperlink w:anchor="_bookmark43" w:history="1">
        <w:r>
          <w:t>RIGHT</w:t>
        </w:r>
        <w:r>
          <w:rPr>
            <w:spacing w:val="-2"/>
          </w:rPr>
          <w:t xml:space="preserve"> </w:t>
        </w:r>
        <w:r>
          <w:t>TO</w:t>
        </w:r>
        <w:r>
          <w:rPr>
            <w:spacing w:val="-1"/>
          </w:rPr>
          <w:t xml:space="preserve"> </w:t>
        </w:r>
        <w:r>
          <w:t>AUDIT</w:t>
        </w:r>
        <w:r>
          <w:tab/>
          <w:t>12</w:t>
        </w:r>
      </w:hyperlink>
    </w:p>
    <w:p w14:paraId="09BB53DC" w14:textId="762E61E1" w:rsidR="00FE1B43" w:rsidRDefault="004D522A">
      <w:pPr>
        <w:pStyle w:val="BodyText"/>
        <w:tabs>
          <w:tab w:val="right" w:leader="dot" w:pos="10038"/>
        </w:tabs>
        <w:ind w:left="111" w:right="0"/>
        <w:jc w:val="left"/>
      </w:pPr>
      <w:hyperlink w:anchor="_bookmark44" w:history="1">
        <w:r>
          <w:t>PROPRIETARY/CONFIDENTIAL</w:t>
        </w:r>
        <w:r>
          <w:rPr>
            <w:spacing w:val="1"/>
          </w:rPr>
          <w:t xml:space="preserve"> </w:t>
        </w:r>
        <w:r>
          <w:t>INFORMATION</w:t>
        </w:r>
        <w:r>
          <w:tab/>
          <w:t>12</w:t>
        </w:r>
      </w:hyperlink>
    </w:p>
    <w:p w14:paraId="728CE534" w14:textId="518E50F8" w:rsidR="00FE1B43" w:rsidRDefault="004D522A">
      <w:pPr>
        <w:pStyle w:val="BodyText"/>
        <w:tabs>
          <w:tab w:val="right" w:leader="dot" w:pos="10038"/>
        </w:tabs>
        <w:ind w:left="111" w:right="0"/>
        <w:jc w:val="left"/>
      </w:pPr>
      <w:hyperlink w:anchor="_bookmark45" w:history="1">
        <w:r>
          <w:t>PUBLIC</w:t>
        </w:r>
        <w:r>
          <w:rPr>
            <w:spacing w:val="-1"/>
          </w:rPr>
          <w:t xml:space="preserve"> </w:t>
        </w:r>
        <w:r>
          <w:t>ENTITY</w:t>
        </w:r>
        <w:r>
          <w:rPr>
            <w:spacing w:val="-1"/>
          </w:rPr>
          <w:t xml:space="preserve"> </w:t>
        </w:r>
        <w:r>
          <w:t>CRIMES</w:t>
        </w:r>
        <w:r>
          <w:tab/>
          <w:t>12</w:t>
        </w:r>
      </w:hyperlink>
    </w:p>
    <w:p w14:paraId="2241E445" w14:textId="33F939B8" w:rsidR="00FE1B43" w:rsidRDefault="004D522A">
      <w:pPr>
        <w:pStyle w:val="BodyText"/>
        <w:tabs>
          <w:tab w:val="right" w:leader="dot" w:pos="10038"/>
        </w:tabs>
        <w:spacing w:before="21"/>
        <w:ind w:left="111" w:right="0"/>
        <w:jc w:val="left"/>
      </w:pPr>
      <w:hyperlink w:anchor="_bookmark46" w:history="1">
        <w:r>
          <w:t>PUBLIC</w:t>
        </w:r>
        <w:r>
          <w:rPr>
            <w:spacing w:val="-1"/>
          </w:rPr>
          <w:t xml:space="preserve"> </w:t>
        </w:r>
        <w:r>
          <w:t>RECORDS LAW</w:t>
        </w:r>
        <w:r>
          <w:tab/>
          <w:t>12</w:t>
        </w:r>
      </w:hyperlink>
    </w:p>
    <w:p w14:paraId="54DEDF97" w14:textId="4CF49001" w:rsidR="00FE1B43" w:rsidRDefault="004D522A">
      <w:pPr>
        <w:pStyle w:val="BodyText"/>
        <w:tabs>
          <w:tab w:val="right" w:leader="dot" w:pos="10038"/>
        </w:tabs>
        <w:ind w:left="111" w:right="0"/>
        <w:jc w:val="left"/>
      </w:pPr>
      <w:hyperlink w:anchor="_bookmark47" w:history="1">
        <w:r>
          <w:t>COPYRIGHTS</w:t>
        </w:r>
        <w:r>
          <w:tab/>
          <w:t>14</w:t>
        </w:r>
      </w:hyperlink>
    </w:p>
    <w:p w14:paraId="05348A5C" w14:textId="49A68F98" w:rsidR="00FE1B43" w:rsidRDefault="004D522A">
      <w:pPr>
        <w:pStyle w:val="BodyText"/>
        <w:tabs>
          <w:tab w:val="right" w:leader="dot" w:pos="10038"/>
        </w:tabs>
        <w:ind w:left="111" w:right="0"/>
        <w:jc w:val="left"/>
      </w:pPr>
      <w:hyperlink w:anchor="_bookmark48" w:history="1">
        <w:r>
          <w:t>SOVEREIGN IMMUNITY</w:t>
        </w:r>
        <w:r>
          <w:tab/>
          <w:t>14</w:t>
        </w:r>
      </w:hyperlink>
    </w:p>
    <w:p w14:paraId="4BACB17B" w14:textId="3CD29A09" w:rsidR="00FE1B43" w:rsidRDefault="004D522A">
      <w:pPr>
        <w:pStyle w:val="BodyText"/>
        <w:tabs>
          <w:tab w:val="right" w:leader="dot" w:pos="10038"/>
        </w:tabs>
        <w:spacing w:before="24"/>
        <w:ind w:left="111" w:right="0"/>
        <w:jc w:val="left"/>
      </w:pPr>
      <w:hyperlink w:anchor="_bookmark49" w:history="1">
        <w:r>
          <w:t>COMPLIANCE WITH</w:t>
        </w:r>
        <w:r>
          <w:rPr>
            <w:spacing w:val="-1"/>
          </w:rPr>
          <w:t xml:space="preserve"> </w:t>
        </w:r>
        <w:r>
          <w:t>FEDERAL</w:t>
        </w:r>
        <w:r>
          <w:rPr>
            <w:spacing w:val="-1"/>
          </w:rPr>
          <w:t xml:space="preserve"> </w:t>
        </w:r>
        <w:r>
          <w:t>STANDARDS</w:t>
        </w:r>
        <w:r>
          <w:tab/>
          <w:t>14</w:t>
        </w:r>
      </w:hyperlink>
    </w:p>
    <w:p w14:paraId="3B218F28" w14:textId="2E3FF030" w:rsidR="00FE1B43" w:rsidRDefault="004D522A">
      <w:pPr>
        <w:pStyle w:val="BodyText"/>
        <w:tabs>
          <w:tab w:val="right" w:leader="dot" w:pos="10038"/>
        </w:tabs>
        <w:spacing w:before="21"/>
        <w:ind w:left="111" w:right="0"/>
        <w:jc w:val="left"/>
      </w:pPr>
      <w:hyperlink w:anchor="_bookmark50" w:history="1">
        <w:r>
          <w:t>E-VERIFY</w:t>
        </w:r>
        <w:r>
          <w:tab/>
          <w:t>14</w:t>
        </w:r>
      </w:hyperlink>
    </w:p>
    <w:p w14:paraId="117DB259" w14:textId="001CDC31" w:rsidR="00FE1B43" w:rsidRDefault="004D522A">
      <w:pPr>
        <w:pStyle w:val="BodyText"/>
        <w:tabs>
          <w:tab w:val="right" w:leader="dot" w:pos="10038"/>
        </w:tabs>
        <w:ind w:left="111" w:right="0"/>
        <w:jc w:val="left"/>
      </w:pPr>
      <w:hyperlink w:anchor="_bookmark51" w:history="1">
        <w:r>
          <w:t>HEALTH INSURANCE PORTABILITY AND ACCOUNTABILITY</w:t>
        </w:r>
        <w:r>
          <w:rPr>
            <w:spacing w:val="-6"/>
          </w:rPr>
          <w:t xml:space="preserve"> </w:t>
        </w:r>
        <w:r>
          <w:t>ACT</w:t>
        </w:r>
        <w:r>
          <w:rPr>
            <w:spacing w:val="-2"/>
          </w:rPr>
          <w:t xml:space="preserve"> </w:t>
        </w:r>
        <w:r>
          <w:t>(HIPPA)</w:t>
        </w:r>
        <w:r>
          <w:tab/>
          <w:t>14</w:t>
        </w:r>
      </w:hyperlink>
    </w:p>
    <w:p w14:paraId="1E2FB861" w14:textId="74BCE8F6" w:rsidR="00FE1B43" w:rsidRDefault="004D522A">
      <w:pPr>
        <w:pStyle w:val="BodyText"/>
        <w:tabs>
          <w:tab w:val="right" w:leader="dot" w:pos="10038"/>
        </w:tabs>
        <w:spacing w:before="21"/>
        <w:ind w:left="111" w:right="0"/>
        <w:jc w:val="left"/>
      </w:pPr>
      <w:hyperlink w:anchor="_bookmark52" w:history="1">
        <w:r>
          <w:t>FORCE</w:t>
        </w:r>
        <w:r>
          <w:rPr>
            <w:spacing w:val="-2"/>
          </w:rPr>
          <w:t xml:space="preserve"> </w:t>
        </w:r>
        <w:r>
          <w:t>MAJEURE</w:t>
        </w:r>
        <w:r>
          <w:tab/>
          <w:t>15</w:t>
        </w:r>
      </w:hyperlink>
    </w:p>
    <w:p w14:paraId="27C135FC" w14:textId="1B6B9AFF" w:rsidR="00FE1B43" w:rsidRDefault="004D522A">
      <w:pPr>
        <w:pStyle w:val="BodyText"/>
        <w:tabs>
          <w:tab w:val="right" w:leader="dot" w:pos="10038"/>
        </w:tabs>
        <w:ind w:left="111" w:right="0"/>
        <w:jc w:val="left"/>
      </w:pPr>
      <w:hyperlink w:anchor="_bookmark53" w:history="1">
        <w:r>
          <w:t>NO CLAIM</w:t>
        </w:r>
        <w:r>
          <w:rPr>
            <w:spacing w:val="-2"/>
          </w:rPr>
          <w:t xml:space="preserve"> </w:t>
        </w:r>
        <w:r>
          <w:t>FOR DAMAGES</w:t>
        </w:r>
        <w:r>
          <w:tab/>
          <w:t>15</w:t>
        </w:r>
      </w:hyperlink>
    </w:p>
    <w:p w14:paraId="3A40C8BB" w14:textId="68B3BF21" w:rsidR="00FE1B43" w:rsidRDefault="004D522A">
      <w:pPr>
        <w:pStyle w:val="BodyText"/>
        <w:tabs>
          <w:tab w:val="right" w:leader="dot" w:pos="10038"/>
        </w:tabs>
        <w:ind w:left="111" w:right="0"/>
        <w:jc w:val="left"/>
      </w:pPr>
      <w:hyperlink w:anchor="_bookmark54" w:history="1">
        <w:r>
          <w:t>CERTIFICATION REGARDING</w:t>
        </w:r>
        <w:r>
          <w:rPr>
            <w:spacing w:val="-3"/>
          </w:rPr>
          <w:t xml:space="preserve"> </w:t>
        </w:r>
        <w:r>
          <w:t>SCRUTINIZED</w:t>
        </w:r>
        <w:r>
          <w:rPr>
            <w:spacing w:val="-2"/>
          </w:rPr>
          <w:t xml:space="preserve"> </w:t>
        </w:r>
        <w:r>
          <w:t>COMPANIES</w:t>
        </w:r>
        <w:r>
          <w:tab/>
          <w:t>15</w:t>
        </w:r>
      </w:hyperlink>
    </w:p>
    <w:p w14:paraId="62619303" w14:textId="0136922E" w:rsidR="00FE1B43" w:rsidRDefault="004D522A">
      <w:pPr>
        <w:pStyle w:val="BodyText"/>
        <w:tabs>
          <w:tab w:val="right" w:leader="dot" w:pos="10038"/>
        </w:tabs>
        <w:spacing w:before="21"/>
        <w:ind w:left="111" w:right="0"/>
        <w:jc w:val="left"/>
      </w:pPr>
      <w:hyperlink w:anchor="_bookmark55" w:history="1">
        <w:r>
          <w:t>NOTICES</w:t>
        </w:r>
        <w:r>
          <w:tab/>
          <w:t>15</w:t>
        </w:r>
      </w:hyperlink>
    </w:p>
    <w:p w14:paraId="5451B534" w14:textId="77777777" w:rsidR="00FE1B43" w:rsidRDefault="00FE1B43">
      <w:pPr>
        <w:sectPr w:rsidR="00FE1B43">
          <w:pgSz w:w="12240" w:h="15840"/>
          <w:pgMar w:top="1060" w:right="1040" w:bottom="920" w:left="1040" w:header="585" w:footer="726" w:gutter="0"/>
          <w:cols w:space="720"/>
        </w:sectPr>
      </w:pPr>
    </w:p>
    <w:p w14:paraId="5DA160EF" w14:textId="77777777" w:rsidR="00FE1B43" w:rsidRDefault="004D522A" w:rsidP="00DC5BCB">
      <w:pPr>
        <w:pStyle w:val="Heading2"/>
        <w:spacing w:before="81"/>
      </w:pPr>
      <w:bookmarkStart w:id="0" w:name="DEFINITIONS"/>
      <w:bookmarkStart w:id="1" w:name="_bookmark0"/>
      <w:bookmarkEnd w:id="0"/>
      <w:bookmarkEnd w:id="1"/>
      <w:r>
        <w:lastRenderedPageBreak/>
        <w:t>DEFINITIONS</w:t>
      </w:r>
    </w:p>
    <w:p w14:paraId="131090E3" w14:textId="77777777" w:rsidR="00FE1B43" w:rsidRDefault="004D522A" w:rsidP="00DC5BCB">
      <w:pPr>
        <w:pStyle w:val="BodyText"/>
        <w:spacing w:before="0"/>
        <w:ind w:left="115" w:right="29"/>
        <w:jc w:val="left"/>
      </w:pPr>
      <w:r>
        <w:rPr>
          <w:b/>
        </w:rPr>
        <w:t xml:space="preserve">Contract: </w:t>
      </w:r>
      <w:r>
        <w:t>The agreement to perform the services set forth in a document signed by both parties with any attachments specifically incorporated.</w:t>
      </w:r>
    </w:p>
    <w:p w14:paraId="7D9302B1" w14:textId="7DE8CDA9" w:rsidR="00FE1B43" w:rsidRDefault="004D522A" w:rsidP="00DC5BCB">
      <w:pPr>
        <w:spacing w:before="41"/>
        <w:ind w:left="112"/>
        <w:rPr>
          <w:sz w:val="24"/>
        </w:rPr>
      </w:pPr>
      <w:r>
        <w:rPr>
          <w:b/>
          <w:sz w:val="24"/>
        </w:rPr>
        <w:t xml:space="preserve">Contractor: </w:t>
      </w:r>
      <w:r>
        <w:rPr>
          <w:sz w:val="24"/>
        </w:rPr>
        <w:t xml:space="preserve">The </w:t>
      </w:r>
      <w:r w:rsidR="00EE6E84">
        <w:rPr>
          <w:sz w:val="24"/>
        </w:rPr>
        <w:t>V</w:t>
      </w:r>
      <w:r>
        <w:rPr>
          <w:sz w:val="24"/>
        </w:rPr>
        <w:t>endor to whom award has been made.</w:t>
      </w:r>
    </w:p>
    <w:p w14:paraId="0BDB4347" w14:textId="77777777" w:rsidR="00FE1B43" w:rsidRDefault="004D522A" w:rsidP="00DC5BCB">
      <w:pPr>
        <w:pStyle w:val="BodyText"/>
        <w:spacing w:before="38"/>
        <w:ind w:right="0"/>
        <w:jc w:val="left"/>
      </w:pPr>
      <w:r>
        <w:rPr>
          <w:b/>
        </w:rPr>
        <w:t xml:space="preserve">County: </w:t>
      </w:r>
      <w:r>
        <w:t>Lake County, Florida, a political subdivision of the State of Florida.</w:t>
      </w:r>
    </w:p>
    <w:p w14:paraId="75B0C1BF" w14:textId="77777777" w:rsidR="00FE1B43" w:rsidRDefault="004D522A" w:rsidP="00DC5BCB">
      <w:pPr>
        <w:pStyle w:val="BodyText"/>
        <w:spacing w:before="41"/>
        <w:ind w:left="111" w:right="0"/>
        <w:jc w:val="left"/>
      </w:pPr>
      <w:r>
        <w:rPr>
          <w:b/>
        </w:rPr>
        <w:t xml:space="preserve">Proposal: </w:t>
      </w:r>
      <w:r>
        <w:t>Any offer submitted in response to a solicitation.</w:t>
      </w:r>
    </w:p>
    <w:p w14:paraId="1905BD1E" w14:textId="77777777" w:rsidR="00FE1B43" w:rsidRDefault="004D522A" w:rsidP="00DC5BCB">
      <w:pPr>
        <w:pStyle w:val="BodyText"/>
        <w:spacing w:before="41"/>
        <w:ind w:left="111" w:right="0"/>
        <w:jc w:val="left"/>
      </w:pPr>
      <w:r>
        <w:rPr>
          <w:b/>
        </w:rPr>
        <w:t xml:space="preserve">Solicitation: </w:t>
      </w:r>
      <w:r>
        <w:t>The written document requesting bids, quotes, or proposals from the marketplace.</w:t>
      </w:r>
    </w:p>
    <w:p w14:paraId="0C34DDC6" w14:textId="77777777" w:rsidR="00FE1B43" w:rsidRDefault="004D522A" w:rsidP="00DC5BCB">
      <w:pPr>
        <w:pStyle w:val="BodyText"/>
        <w:spacing w:before="38"/>
        <w:ind w:right="0"/>
        <w:jc w:val="left"/>
      </w:pPr>
      <w:r>
        <w:rPr>
          <w:b/>
        </w:rPr>
        <w:t xml:space="preserve">Vendor: </w:t>
      </w:r>
      <w:r>
        <w:t>Any entity responding to a solicitation or performing under any resulting contract.</w:t>
      </w:r>
    </w:p>
    <w:p w14:paraId="632CBF68" w14:textId="77777777" w:rsidR="00FE1B43" w:rsidRDefault="00FE1B43" w:rsidP="00DC5BCB">
      <w:pPr>
        <w:pStyle w:val="BodyText"/>
        <w:spacing w:before="1"/>
        <w:ind w:left="0" w:right="0"/>
        <w:jc w:val="left"/>
        <w:rPr>
          <w:sz w:val="21"/>
        </w:rPr>
      </w:pPr>
    </w:p>
    <w:p w14:paraId="46B7E7C0" w14:textId="77777777" w:rsidR="00FE1B43" w:rsidRDefault="004D522A" w:rsidP="00DC5BCB">
      <w:pPr>
        <w:pStyle w:val="Heading2"/>
        <w:spacing w:before="0"/>
      </w:pPr>
      <w:bookmarkStart w:id="2" w:name="INSTRUCTIONS_TO_VENDORS"/>
      <w:bookmarkStart w:id="3" w:name="_bookmark1"/>
      <w:bookmarkEnd w:id="2"/>
      <w:bookmarkEnd w:id="3"/>
      <w:r>
        <w:t>INSTRUCTIONS TO VENDORS</w:t>
      </w:r>
    </w:p>
    <w:p w14:paraId="18428AF7" w14:textId="77777777" w:rsidR="00FE1B43" w:rsidRDefault="004D522A" w:rsidP="00DC5BCB">
      <w:pPr>
        <w:pStyle w:val="ListParagraph"/>
        <w:numPr>
          <w:ilvl w:val="0"/>
          <w:numId w:val="5"/>
        </w:numPr>
        <w:tabs>
          <w:tab w:val="left" w:pos="465"/>
        </w:tabs>
        <w:ind w:left="475" w:right="648" w:hanging="360"/>
        <w:rPr>
          <w:sz w:val="24"/>
        </w:rPr>
      </w:pPr>
      <w:r>
        <w:rPr>
          <w:sz w:val="24"/>
          <w:u w:val="single"/>
        </w:rPr>
        <w:t>Vendor Qualification</w:t>
      </w:r>
      <w:r>
        <w:rPr>
          <w:sz w:val="24"/>
        </w:rPr>
        <w:t>: The County requires Vendors provide evidence of compliance with the requirements below upon request:</w:t>
      </w:r>
    </w:p>
    <w:p w14:paraId="4BD9F3E1"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Employment.</w:t>
      </w:r>
    </w:p>
    <w:p w14:paraId="036DE9E4"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Ownership.</w:t>
      </w:r>
    </w:p>
    <w:p w14:paraId="2AB27991" w14:textId="77777777" w:rsidR="00FE1B43" w:rsidRDefault="004D522A" w:rsidP="00DC5BCB">
      <w:pPr>
        <w:pStyle w:val="ListParagraph"/>
        <w:numPr>
          <w:ilvl w:val="1"/>
          <w:numId w:val="5"/>
        </w:numPr>
        <w:tabs>
          <w:tab w:val="left" w:pos="832"/>
        </w:tabs>
        <w:ind w:hanging="361"/>
        <w:rPr>
          <w:sz w:val="24"/>
        </w:rPr>
      </w:pPr>
      <w:r>
        <w:rPr>
          <w:sz w:val="24"/>
        </w:rPr>
        <w:t>Drug-Free</w:t>
      </w:r>
      <w:r>
        <w:rPr>
          <w:spacing w:val="-2"/>
          <w:sz w:val="24"/>
        </w:rPr>
        <w:t xml:space="preserve"> </w:t>
      </w:r>
      <w:r>
        <w:rPr>
          <w:sz w:val="24"/>
        </w:rPr>
        <w:t>Workplace.</w:t>
      </w:r>
    </w:p>
    <w:p w14:paraId="1BEE69D3" w14:textId="77777777" w:rsidR="00FE1B43" w:rsidRDefault="004D522A" w:rsidP="00DC5BCB">
      <w:pPr>
        <w:pStyle w:val="ListParagraph"/>
        <w:numPr>
          <w:ilvl w:val="1"/>
          <w:numId w:val="5"/>
        </w:numPr>
        <w:tabs>
          <w:tab w:val="left" w:pos="832"/>
        </w:tabs>
        <w:ind w:hanging="361"/>
        <w:rPr>
          <w:sz w:val="24"/>
        </w:rPr>
      </w:pPr>
      <w:r>
        <w:rPr>
          <w:sz w:val="24"/>
        </w:rPr>
        <w:t>W-9 and 8109 Forms – as required by the Internal Revenue Service.</w:t>
      </w:r>
    </w:p>
    <w:p w14:paraId="245E7555" w14:textId="77777777" w:rsidR="00FE1B43" w:rsidRDefault="004D522A" w:rsidP="00DC5BCB">
      <w:pPr>
        <w:pStyle w:val="ListParagraph"/>
        <w:numPr>
          <w:ilvl w:val="1"/>
          <w:numId w:val="5"/>
        </w:numPr>
        <w:tabs>
          <w:tab w:val="left" w:pos="832"/>
        </w:tabs>
        <w:ind w:hanging="361"/>
        <w:rPr>
          <w:sz w:val="24"/>
        </w:rPr>
      </w:pPr>
      <w:r>
        <w:rPr>
          <w:sz w:val="24"/>
        </w:rPr>
        <w:t>Americans with Disabilities Act</w:t>
      </w:r>
      <w:r>
        <w:rPr>
          <w:spacing w:val="-1"/>
          <w:sz w:val="24"/>
        </w:rPr>
        <w:t xml:space="preserve"> </w:t>
      </w:r>
      <w:r>
        <w:rPr>
          <w:sz w:val="24"/>
        </w:rPr>
        <w:t>(ADA).</w:t>
      </w:r>
    </w:p>
    <w:p w14:paraId="56C801C3" w14:textId="77777777" w:rsidR="00FE1B43" w:rsidRDefault="004D522A" w:rsidP="00DC5BCB">
      <w:pPr>
        <w:pStyle w:val="ListParagraph"/>
        <w:numPr>
          <w:ilvl w:val="1"/>
          <w:numId w:val="5"/>
        </w:numPr>
        <w:tabs>
          <w:tab w:val="left" w:pos="832"/>
        </w:tabs>
        <w:ind w:hanging="361"/>
        <w:rPr>
          <w:sz w:val="24"/>
        </w:rPr>
      </w:pPr>
      <w:r>
        <w:rPr>
          <w:sz w:val="24"/>
        </w:rPr>
        <w:t>Conflict of</w:t>
      </w:r>
      <w:r>
        <w:rPr>
          <w:spacing w:val="-2"/>
          <w:sz w:val="24"/>
        </w:rPr>
        <w:t xml:space="preserve"> </w:t>
      </w:r>
      <w:r>
        <w:rPr>
          <w:sz w:val="24"/>
        </w:rPr>
        <w:t>Interest.</w:t>
      </w:r>
    </w:p>
    <w:p w14:paraId="51F88568" w14:textId="77777777" w:rsidR="00FE1B43" w:rsidRDefault="004D522A" w:rsidP="00DC5BCB">
      <w:pPr>
        <w:pStyle w:val="ListParagraph"/>
        <w:numPr>
          <w:ilvl w:val="1"/>
          <w:numId w:val="5"/>
        </w:numPr>
        <w:tabs>
          <w:tab w:val="left" w:pos="832"/>
        </w:tabs>
        <w:ind w:hanging="361"/>
        <w:rPr>
          <w:sz w:val="24"/>
        </w:rPr>
      </w:pPr>
      <w:r>
        <w:rPr>
          <w:sz w:val="24"/>
        </w:rPr>
        <w:t>Debarment Disclosure</w:t>
      </w:r>
      <w:r>
        <w:rPr>
          <w:spacing w:val="-2"/>
          <w:sz w:val="24"/>
        </w:rPr>
        <w:t xml:space="preserve"> </w:t>
      </w:r>
      <w:r>
        <w:rPr>
          <w:sz w:val="24"/>
        </w:rPr>
        <w:t>Affidavit.</w:t>
      </w:r>
    </w:p>
    <w:p w14:paraId="4622D261" w14:textId="77777777" w:rsidR="00FE1B43" w:rsidRDefault="004D522A" w:rsidP="00DC5BCB">
      <w:pPr>
        <w:pStyle w:val="ListParagraph"/>
        <w:numPr>
          <w:ilvl w:val="1"/>
          <w:numId w:val="5"/>
        </w:numPr>
        <w:tabs>
          <w:tab w:val="left" w:pos="832"/>
        </w:tabs>
        <w:ind w:hanging="361"/>
        <w:rPr>
          <w:sz w:val="24"/>
        </w:rPr>
      </w:pPr>
      <w:r>
        <w:rPr>
          <w:sz w:val="24"/>
        </w:rPr>
        <w:t>Nondiscrimination.</w:t>
      </w:r>
    </w:p>
    <w:p w14:paraId="40EDA6C9" w14:textId="77777777" w:rsidR="00FE1B43" w:rsidRDefault="004D522A" w:rsidP="00DC5BCB">
      <w:pPr>
        <w:pStyle w:val="ListParagraph"/>
        <w:numPr>
          <w:ilvl w:val="1"/>
          <w:numId w:val="5"/>
        </w:numPr>
        <w:tabs>
          <w:tab w:val="left" w:pos="832"/>
        </w:tabs>
        <w:ind w:hanging="361"/>
        <w:rPr>
          <w:sz w:val="24"/>
        </w:rPr>
      </w:pPr>
      <w:r>
        <w:rPr>
          <w:sz w:val="24"/>
        </w:rPr>
        <w:t>Family</w:t>
      </w:r>
      <w:r>
        <w:rPr>
          <w:spacing w:val="-1"/>
          <w:sz w:val="24"/>
        </w:rPr>
        <w:t xml:space="preserve"> </w:t>
      </w:r>
      <w:r>
        <w:rPr>
          <w:sz w:val="24"/>
        </w:rPr>
        <w:t>Leave.</w:t>
      </w:r>
    </w:p>
    <w:p w14:paraId="782434CC" w14:textId="77777777" w:rsidR="00FE1B43" w:rsidRDefault="004D522A" w:rsidP="00DC5BCB">
      <w:pPr>
        <w:pStyle w:val="ListParagraph"/>
        <w:numPr>
          <w:ilvl w:val="1"/>
          <w:numId w:val="5"/>
        </w:numPr>
        <w:tabs>
          <w:tab w:val="left" w:pos="832"/>
        </w:tabs>
        <w:ind w:left="831" w:right="111"/>
        <w:rPr>
          <w:sz w:val="24"/>
        </w:rPr>
      </w:pPr>
      <w:r>
        <w:rPr>
          <w:sz w:val="24"/>
        </w:rPr>
        <w:t>Antitrust</w:t>
      </w:r>
      <w:r>
        <w:rPr>
          <w:spacing w:val="-7"/>
          <w:sz w:val="24"/>
        </w:rPr>
        <w:t xml:space="preserve"> </w:t>
      </w:r>
      <w:r>
        <w:rPr>
          <w:sz w:val="24"/>
        </w:rPr>
        <w:t>Laws</w:t>
      </w:r>
      <w:r>
        <w:rPr>
          <w:spacing w:val="-6"/>
          <w:sz w:val="24"/>
        </w:rPr>
        <w:t xml:space="preserve"> </w:t>
      </w:r>
      <w:r>
        <w:rPr>
          <w:sz w:val="24"/>
        </w:rPr>
        <w:t>–</w:t>
      </w:r>
      <w:r>
        <w:rPr>
          <w:spacing w:val="-7"/>
          <w:sz w:val="24"/>
        </w:rPr>
        <w:t xml:space="preserve"> </w:t>
      </w:r>
      <w:r>
        <w:rPr>
          <w:sz w:val="24"/>
        </w:rPr>
        <w:t>By</w:t>
      </w:r>
      <w:r>
        <w:rPr>
          <w:spacing w:val="-6"/>
          <w:sz w:val="24"/>
        </w:rPr>
        <w:t xml:space="preserve"> </w:t>
      </w:r>
      <w:r>
        <w:rPr>
          <w:sz w:val="24"/>
        </w:rPr>
        <w:t>acceptance</w:t>
      </w:r>
      <w:r>
        <w:rPr>
          <w:spacing w:val="-8"/>
          <w:sz w:val="24"/>
        </w:rPr>
        <w:t xml:space="preserve"> </w:t>
      </w:r>
      <w:r>
        <w:rPr>
          <w:sz w:val="24"/>
        </w:rPr>
        <w:t>of</w:t>
      </w:r>
      <w:r>
        <w:rPr>
          <w:spacing w:val="-5"/>
          <w:sz w:val="24"/>
        </w:rPr>
        <w:t xml:space="preserve"> </w:t>
      </w:r>
      <w:r>
        <w:rPr>
          <w:sz w:val="24"/>
        </w:rPr>
        <w:t>any</w:t>
      </w:r>
      <w:r>
        <w:rPr>
          <w:spacing w:val="-7"/>
          <w:sz w:val="24"/>
        </w:rPr>
        <w:t xml:space="preserve"> </w:t>
      </w:r>
      <w:r>
        <w:rPr>
          <w:sz w:val="24"/>
        </w:rPr>
        <w:t>contract,</w:t>
      </w:r>
      <w:r>
        <w:rPr>
          <w:spacing w:val="-6"/>
          <w:sz w:val="24"/>
        </w:rPr>
        <w:t xml:space="preserve"> </w:t>
      </w:r>
      <w:r>
        <w:rPr>
          <w:sz w:val="24"/>
        </w:rPr>
        <w:t>the</w:t>
      </w:r>
      <w:r>
        <w:rPr>
          <w:spacing w:val="-7"/>
          <w:sz w:val="24"/>
        </w:rPr>
        <w:t xml:space="preserve"> </w:t>
      </w:r>
      <w:r>
        <w:rPr>
          <w:sz w:val="24"/>
        </w:rPr>
        <w:t>Vendor</w:t>
      </w:r>
      <w:r>
        <w:rPr>
          <w:spacing w:val="-6"/>
          <w:sz w:val="24"/>
        </w:rPr>
        <w:t xml:space="preserve"> </w:t>
      </w:r>
      <w:r>
        <w:rPr>
          <w:sz w:val="24"/>
        </w:rPr>
        <w:t>agrees</w:t>
      </w:r>
      <w:r>
        <w:rPr>
          <w:spacing w:val="-6"/>
          <w:sz w:val="24"/>
        </w:rPr>
        <w:t xml:space="preserve"> </w:t>
      </w:r>
      <w:r>
        <w:rPr>
          <w:sz w:val="24"/>
        </w:rPr>
        <w:t>to</w:t>
      </w:r>
      <w:r>
        <w:rPr>
          <w:spacing w:val="-7"/>
          <w:sz w:val="24"/>
        </w:rPr>
        <w:t xml:space="preserve"> </w:t>
      </w:r>
      <w:r>
        <w:rPr>
          <w:sz w:val="24"/>
        </w:rPr>
        <w:t>comply</w:t>
      </w:r>
      <w:r>
        <w:rPr>
          <w:spacing w:val="-6"/>
          <w:sz w:val="24"/>
        </w:rPr>
        <w:t xml:space="preserve"> </w:t>
      </w:r>
      <w:r>
        <w:rPr>
          <w:sz w:val="24"/>
        </w:rPr>
        <w:t>with</w:t>
      </w:r>
      <w:r>
        <w:rPr>
          <w:spacing w:val="-7"/>
          <w:sz w:val="24"/>
        </w:rPr>
        <w:t xml:space="preserve"> </w:t>
      </w:r>
      <w:r>
        <w:rPr>
          <w:sz w:val="24"/>
        </w:rPr>
        <w:t>all</w:t>
      </w:r>
      <w:r>
        <w:rPr>
          <w:spacing w:val="-6"/>
          <w:sz w:val="24"/>
        </w:rPr>
        <w:t xml:space="preserve"> </w:t>
      </w:r>
      <w:r>
        <w:rPr>
          <w:sz w:val="24"/>
        </w:rPr>
        <w:t>applicable antitrust</w:t>
      </w:r>
      <w:r>
        <w:rPr>
          <w:spacing w:val="-1"/>
          <w:sz w:val="24"/>
        </w:rPr>
        <w:t xml:space="preserve"> </w:t>
      </w:r>
      <w:r>
        <w:rPr>
          <w:sz w:val="24"/>
        </w:rPr>
        <w:t>laws.</w:t>
      </w:r>
    </w:p>
    <w:p w14:paraId="200A76C3" w14:textId="77777777" w:rsidR="00FE1B43" w:rsidRDefault="004D522A" w:rsidP="00DC5BCB">
      <w:pPr>
        <w:pStyle w:val="ListParagraph"/>
        <w:numPr>
          <w:ilvl w:val="0"/>
          <w:numId w:val="5"/>
        </w:numPr>
        <w:tabs>
          <w:tab w:val="left" w:pos="477"/>
        </w:tabs>
        <w:spacing w:before="81"/>
        <w:ind w:left="471" w:right="109" w:hanging="360"/>
        <w:jc w:val="both"/>
        <w:rPr>
          <w:sz w:val="24"/>
        </w:rPr>
      </w:pPr>
      <w:r>
        <w:rPr>
          <w:sz w:val="24"/>
          <w:u w:val="single"/>
        </w:rPr>
        <w:t>Public Entity Crimes:</w:t>
      </w:r>
      <w:r>
        <w:rPr>
          <w:sz w:val="24"/>
        </w:rPr>
        <w:t xml:space="preserve"> Pursuant to Section 287.133, Florida Statutes, a person or affiliate who has been placed on the convicted vendor list following a conviction of a public entity crime may not be awarded</w:t>
      </w:r>
      <w:r>
        <w:rPr>
          <w:spacing w:val="-10"/>
          <w:sz w:val="24"/>
        </w:rPr>
        <w:t xml:space="preserve"> </w:t>
      </w:r>
      <w:r>
        <w:rPr>
          <w:sz w:val="24"/>
        </w:rPr>
        <w:t>or</w:t>
      </w:r>
      <w:r>
        <w:rPr>
          <w:spacing w:val="-10"/>
          <w:sz w:val="24"/>
        </w:rPr>
        <w:t xml:space="preserve"> </w:t>
      </w:r>
      <w:r>
        <w:rPr>
          <w:sz w:val="24"/>
        </w:rPr>
        <w:t>perform</w:t>
      </w:r>
      <w:r>
        <w:rPr>
          <w:spacing w:val="-8"/>
          <w:sz w:val="24"/>
        </w:rPr>
        <w:t xml:space="preserve"> </w:t>
      </w:r>
      <w:r>
        <w:rPr>
          <w:sz w:val="24"/>
        </w:rPr>
        <w:t>work</w:t>
      </w:r>
      <w:r>
        <w:rPr>
          <w:spacing w:val="-7"/>
          <w:sz w:val="24"/>
        </w:rPr>
        <w:t xml:space="preserve"> </w:t>
      </w:r>
      <w:r>
        <w:rPr>
          <w:sz w:val="24"/>
        </w:rPr>
        <w:t>as</w:t>
      </w:r>
      <w:r>
        <w:rPr>
          <w:spacing w:val="-9"/>
          <w:sz w:val="24"/>
        </w:rPr>
        <w:t xml:space="preserve"> </w:t>
      </w:r>
      <w:r>
        <w:rPr>
          <w:sz w:val="24"/>
        </w:rPr>
        <w:t>a</w:t>
      </w:r>
      <w:r>
        <w:rPr>
          <w:spacing w:val="-11"/>
          <w:sz w:val="24"/>
        </w:rPr>
        <w:t xml:space="preserve"> </w:t>
      </w:r>
      <w:r>
        <w:rPr>
          <w:sz w:val="24"/>
        </w:rPr>
        <w:t>contractor,</w:t>
      </w:r>
      <w:r>
        <w:rPr>
          <w:spacing w:val="-9"/>
          <w:sz w:val="24"/>
        </w:rPr>
        <w:t xml:space="preserve"> </w:t>
      </w:r>
      <w:r>
        <w:rPr>
          <w:sz w:val="24"/>
        </w:rPr>
        <w:t>supplier,</w:t>
      </w:r>
      <w:r>
        <w:rPr>
          <w:spacing w:val="-10"/>
          <w:sz w:val="24"/>
        </w:rPr>
        <w:t xml:space="preserve"> </w:t>
      </w:r>
      <w:r>
        <w:rPr>
          <w:sz w:val="24"/>
        </w:rPr>
        <w:t>subcontractor,</w:t>
      </w:r>
      <w:r>
        <w:rPr>
          <w:spacing w:val="-10"/>
          <w:sz w:val="24"/>
        </w:rPr>
        <w:t xml:space="preserve"> </w:t>
      </w:r>
      <w:r>
        <w:rPr>
          <w:sz w:val="24"/>
        </w:rPr>
        <w:t>or</w:t>
      </w:r>
      <w:r>
        <w:rPr>
          <w:spacing w:val="-7"/>
          <w:sz w:val="24"/>
        </w:rPr>
        <w:t xml:space="preserve"> </w:t>
      </w:r>
      <w:r>
        <w:rPr>
          <w:sz w:val="24"/>
        </w:rPr>
        <w:t>contractor</w:t>
      </w:r>
      <w:r>
        <w:rPr>
          <w:spacing w:val="-10"/>
          <w:sz w:val="24"/>
        </w:rPr>
        <w:t xml:space="preserve"> </w:t>
      </w:r>
      <w:r>
        <w:rPr>
          <w:sz w:val="24"/>
        </w:rPr>
        <w:t>under</w:t>
      </w:r>
      <w:r>
        <w:rPr>
          <w:spacing w:val="-10"/>
          <w:sz w:val="24"/>
        </w:rPr>
        <w:t xml:space="preserve"> </w:t>
      </w:r>
      <w:r>
        <w:rPr>
          <w:sz w:val="24"/>
        </w:rPr>
        <w:t>a</w:t>
      </w:r>
      <w:r>
        <w:rPr>
          <w:spacing w:val="-10"/>
          <w:sz w:val="24"/>
        </w:rPr>
        <w:t xml:space="preserve"> </w:t>
      </w:r>
      <w:r>
        <w:rPr>
          <w:sz w:val="24"/>
        </w:rPr>
        <w:t>contract</w:t>
      </w:r>
      <w:r>
        <w:rPr>
          <w:spacing w:val="-9"/>
          <w:sz w:val="24"/>
        </w:rPr>
        <w:t xml:space="preserve"> </w:t>
      </w:r>
      <w:r>
        <w:rPr>
          <w:sz w:val="24"/>
        </w:rPr>
        <w:t>with any public entity in excess of the threshold amount provided in Section 287.017, Florida Statutes, for Category Two for a period of thirty-six (36) months from the date of being placed on the convicted vendor</w:t>
      </w:r>
      <w:r>
        <w:rPr>
          <w:spacing w:val="-2"/>
          <w:sz w:val="24"/>
        </w:rPr>
        <w:t xml:space="preserve"> </w:t>
      </w:r>
      <w:r>
        <w:rPr>
          <w:sz w:val="24"/>
        </w:rPr>
        <w:t>list.</w:t>
      </w:r>
    </w:p>
    <w:p w14:paraId="4C7AEC08" w14:textId="77777777" w:rsidR="00FE1B43" w:rsidRDefault="004D522A" w:rsidP="00DC5BCB">
      <w:pPr>
        <w:pStyle w:val="ListParagraph"/>
        <w:numPr>
          <w:ilvl w:val="0"/>
          <w:numId w:val="5"/>
        </w:numPr>
        <w:tabs>
          <w:tab w:val="left" w:pos="496"/>
        </w:tabs>
        <w:spacing w:before="121"/>
        <w:ind w:left="471" w:right="106" w:hanging="360"/>
        <w:jc w:val="both"/>
        <w:rPr>
          <w:sz w:val="24"/>
        </w:rPr>
      </w:pPr>
      <w:r>
        <w:rPr>
          <w:sz w:val="24"/>
          <w:u w:val="single"/>
        </w:rPr>
        <w:t>Contents of Solicitation and Vendors’ Responsibilities</w:t>
      </w:r>
      <w:r>
        <w:rPr>
          <w:sz w:val="24"/>
        </w:rPr>
        <w:t>: The Vendor shall be thoroughly familiar with the requirements of this solicitation. Ignorance of these matters by the Vendor will not be accepted as a basis for varying the requirements of the County, or the compensation to be</w:t>
      </w:r>
      <w:r>
        <w:rPr>
          <w:spacing w:val="-14"/>
          <w:sz w:val="24"/>
        </w:rPr>
        <w:t xml:space="preserve"> </w:t>
      </w:r>
      <w:r>
        <w:rPr>
          <w:sz w:val="24"/>
        </w:rPr>
        <w:t>paid.</w:t>
      </w:r>
    </w:p>
    <w:p w14:paraId="22BDDCE7" w14:textId="77777777" w:rsidR="00FE1B43" w:rsidRDefault="004D522A" w:rsidP="00DC5BCB">
      <w:pPr>
        <w:pStyle w:val="ListParagraph"/>
        <w:numPr>
          <w:ilvl w:val="0"/>
          <w:numId w:val="4"/>
        </w:numPr>
        <w:tabs>
          <w:tab w:val="left" w:pos="424"/>
        </w:tabs>
        <w:spacing w:before="120"/>
        <w:ind w:left="471" w:right="107" w:hanging="360"/>
        <w:jc w:val="both"/>
        <w:rPr>
          <w:sz w:val="24"/>
        </w:rPr>
      </w:pPr>
      <w:r>
        <w:rPr>
          <w:sz w:val="24"/>
          <w:u w:val="single"/>
        </w:rPr>
        <w:t>Restricted</w:t>
      </w:r>
      <w:r>
        <w:rPr>
          <w:spacing w:val="-10"/>
          <w:sz w:val="24"/>
          <w:u w:val="single"/>
        </w:rPr>
        <w:t xml:space="preserve"> </w:t>
      </w:r>
      <w:r>
        <w:rPr>
          <w:sz w:val="24"/>
          <w:u w:val="single"/>
        </w:rPr>
        <w:t>Discussions</w:t>
      </w:r>
      <w:r>
        <w:rPr>
          <w:sz w:val="24"/>
        </w:rPr>
        <w:t>:</w:t>
      </w:r>
      <w:r>
        <w:rPr>
          <w:spacing w:val="42"/>
          <w:sz w:val="24"/>
        </w:rPr>
        <w:t xml:space="preserve"> </w:t>
      </w:r>
      <w:r>
        <w:rPr>
          <w:sz w:val="24"/>
        </w:rPr>
        <w:t>From</w:t>
      </w:r>
      <w:r>
        <w:rPr>
          <w:spacing w:val="-9"/>
          <w:sz w:val="24"/>
        </w:rPr>
        <w:t xml:space="preserve"> </w:t>
      </w:r>
      <w:r>
        <w:rPr>
          <w:sz w:val="24"/>
        </w:rPr>
        <w:t>the</w:t>
      </w:r>
      <w:r>
        <w:rPr>
          <w:spacing w:val="-11"/>
          <w:sz w:val="24"/>
        </w:rPr>
        <w:t xml:space="preserve"> </w:t>
      </w:r>
      <w:r>
        <w:rPr>
          <w:sz w:val="24"/>
        </w:rPr>
        <w:t>date</w:t>
      </w:r>
      <w:r>
        <w:rPr>
          <w:spacing w:val="-11"/>
          <w:sz w:val="24"/>
        </w:rPr>
        <w:t xml:space="preserve"> </w:t>
      </w:r>
      <w:r>
        <w:rPr>
          <w:sz w:val="24"/>
        </w:rPr>
        <w:t>of</w:t>
      </w:r>
      <w:r>
        <w:rPr>
          <w:spacing w:val="-10"/>
          <w:sz w:val="24"/>
        </w:rPr>
        <w:t xml:space="preserve"> </w:t>
      </w:r>
      <w:r>
        <w:rPr>
          <w:sz w:val="24"/>
        </w:rPr>
        <w:t>solicitation</w:t>
      </w:r>
      <w:r>
        <w:rPr>
          <w:spacing w:val="-9"/>
          <w:sz w:val="24"/>
        </w:rPr>
        <w:t xml:space="preserve"> </w:t>
      </w:r>
      <w:r>
        <w:rPr>
          <w:sz w:val="24"/>
        </w:rPr>
        <w:t>issuance</w:t>
      </w:r>
      <w:r>
        <w:rPr>
          <w:spacing w:val="-11"/>
          <w:sz w:val="24"/>
        </w:rPr>
        <w:t xml:space="preserve"> </w:t>
      </w:r>
      <w:r>
        <w:rPr>
          <w:sz w:val="24"/>
        </w:rPr>
        <w:t>until</w:t>
      </w:r>
      <w:r>
        <w:rPr>
          <w:spacing w:val="-8"/>
          <w:sz w:val="24"/>
        </w:rPr>
        <w:t xml:space="preserve"> </w:t>
      </w:r>
      <w:r>
        <w:rPr>
          <w:sz w:val="24"/>
        </w:rPr>
        <w:t>final</w:t>
      </w:r>
      <w:r>
        <w:rPr>
          <w:spacing w:val="-12"/>
          <w:sz w:val="24"/>
        </w:rPr>
        <w:t xml:space="preserve"> </w:t>
      </w:r>
      <w:r>
        <w:rPr>
          <w:sz w:val="24"/>
        </w:rPr>
        <w:t>County</w:t>
      </w:r>
      <w:r>
        <w:rPr>
          <w:spacing w:val="-10"/>
          <w:sz w:val="24"/>
        </w:rPr>
        <w:t xml:space="preserve"> </w:t>
      </w:r>
      <w:r>
        <w:rPr>
          <w:sz w:val="24"/>
        </w:rPr>
        <w:t>action,</w:t>
      </w:r>
      <w:r>
        <w:rPr>
          <w:spacing w:val="-10"/>
          <w:sz w:val="24"/>
        </w:rPr>
        <w:t xml:space="preserve"> </w:t>
      </w:r>
      <w:r>
        <w:rPr>
          <w:sz w:val="24"/>
        </w:rPr>
        <w:t>Vendors</w:t>
      </w:r>
      <w:r>
        <w:rPr>
          <w:spacing w:val="-9"/>
          <w:sz w:val="24"/>
        </w:rPr>
        <w:t xml:space="preserve"> </w:t>
      </w:r>
      <w:r>
        <w:rPr>
          <w:sz w:val="24"/>
        </w:rPr>
        <w:t>will not discuss any part of the solicitation with any employee, agent, or other representative of the County except as expressly authorized by the designated procurement representative. The only communications that will be considered pertinent to a solicitation are appropriately signed written documents from the Vendor to the designated procurement representative and any relevant written document promulgated by the designated procurement</w:t>
      </w:r>
      <w:r>
        <w:rPr>
          <w:spacing w:val="-3"/>
          <w:sz w:val="24"/>
        </w:rPr>
        <w:t xml:space="preserve"> </w:t>
      </w:r>
      <w:r>
        <w:rPr>
          <w:sz w:val="24"/>
        </w:rPr>
        <w:t>representative.</w:t>
      </w:r>
    </w:p>
    <w:p w14:paraId="68D05645" w14:textId="77777777" w:rsidR="00FE1B43" w:rsidRDefault="004D522A" w:rsidP="00DC5BCB">
      <w:pPr>
        <w:pStyle w:val="ListParagraph"/>
        <w:numPr>
          <w:ilvl w:val="0"/>
          <w:numId w:val="4"/>
        </w:numPr>
        <w:tabs>
          <w:tab w:val="left" w:pos="511"/>
        </w:tabs>
        <w:spacing w:before="79"/>
        <w:ind w:left="471" w:right="108" w:hanging="360"/>
        <w:jc w:val="both"/>
        <w:rPr>
          <w:sz w:val="24"/>
        </w:rPr>
      </w:pPr>
      <w:r>
        <w:rPr>
          <w:sz w:val="24"/>
          <w:u w:val="single"/>
        </w:rPr>
        <w:t>Changes to Proposal</w:t>
      </w:r>
      <w:r>
        <w:rPr>
          <w:sz w:val="24"/>
        </w:rPr>
        <w:t>: Prior to the scheduled due date, a Vendor may change its Proposal by submitting</w:t>
      </w:r>
      <w:r>
        <w:rPr>
          <w:spacing w:val="-10"/>
          <w:sz w:val="24"/>
        </w:rPr>
        <w:t xml:space="preserve"> </w:t>
      </w:r>
      <w:r>
        <w:rPr>
          <w:sz w:val="24"/>
        </w:rPr>
        <w:t>a</w:t>
      </w:r>
      <w:r>
        <w:rPr>
          <w:spacing w:val="-7"/>
          <w:sz w:val="24"/>
        </w:rPr>
        <w:t xml:space="preserve"> </w:t>
      </w:r>
      <w:r>
        <w:rPr>
          <w:sz w:val="24"/>
        </w:rPr>
        <w:t>new</w:t>
      </w:r>
      <w:r>
        <w:rPr>
          <w:spacing w:val="-8"/>
          <w:sz w:val="24"/>
        </w:rPr>
        <w:t xml:space="preserve"> </w:t>
      </w:r>
      <w:r>
        <w:rPr>
          <w:sz w:val="24"/>
        </w:rPr>
        <w:t>one</w:t>
      </w:r>
      <w:r>
        <w:rPr>
          <w:spacing w:val="-7"/>
          <w:sz w:val="24"/>
        </w:rPr>
        <w:t xml:space="preserve"> </w:t>
      </w:r>
      <w:r>
        <w:rPr>
          <w:sz w:val="24"/>
        </w:rPr>
        <w:t>with</w:t>
      </w:r>
      <w:r>
        <w:rPr>
          <w:spacing w:val="-6"/>
          <w:sz w:val="24"/>
        </w:rPr>
        <w:t xml:space="preserve"> </w:t>
      </w:r>
      <w:r>
        <w:rPr>
          <w:sz w:val="24"/>
        </w:rPr>
        <w:t>a</w:t>
      </w:r>
      <w:r>
        <w:rPr>
          <w:spacing w:val="-8"/>
          <w:sz w:val="24"/>
        </w:rPr>
        <w:t xml:space="preserve"> </w:t>
      </w:r>
      <w:r>
        <w:rPr>
          <w:sz w:val="24"/>
        </w:rPr>
        <w:t>letter</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firm’s</w:t>
      </w:r>
      <w:r>
        <w:rPr>
          <w:spacing w:val="-8"/>
          <w:sz w:val="24"/>
        </w:rPr>
        <w:t xml:space="preserve"> </w:t>
      </w:r>
      <w:r>
        <w:rPr>
          <w:sz w:val="24"/>
        </w:rPr>
        <w:t>letterhead,</w:t>
      </w:r>
      <w:r>
        <w:rPr>
          <w:spacing w:val="-7"/>
          <w:sz w:val="24"/>
        </w:rPr>
        <w:t xml:space="preserve"> </w:t>
      </w:r>
      <w:r>
        <w:rPr>
          <w:sz w:val="24"/>
        </w:rPr>
        <w:t>signed</w:t>
      </w:r>
      <w:r>
        <w:rPr>
          <w:spacing w:val="-6"/>
          <w:sz w:val="24"/>
        </w:rPr>
        <w:t xml:space="preserve"> </w:t>
      </w:r>
      <w:r>
        <w:rPr>
          <w:sz w:val="24"/>
        </w:rPr>
        <w:t>by</w:t>
      </w:r>
      <w:r>
        <w:rPr>
          <w:spacing w:val="-6"/>
          <w:sz w:val="24"/>
        </w:rPr>
        <w:t xml:space="preserve"> </w:t>
      </w:r>
      <w:r>
        <w:rPr>
          <w:sz w:val="24"/>
        </w:rPr>
        <w:t>an</w:t>
      </w:r>
      <w:r>
        <w:rPr>
          <w:spacing w:val="-7"/>
          <w:sz w:val="24"/>
        </w:rPr>
        <w:t xml:space="preserve"> </w:t>
      </w:r>
      <w:r>
        <w:rPr>
          <w:sz w:val="24"/>
        </w:rPr>
        <w:t>authorized</w:t>
      </w:r>
      <w:r>
        <w:rPr>
          <w:spacing w:val="-6"/>
          <w:sz w:val="24"/>
        </w:rPr>
        <w:t xml:space="preserve"> </w:t>
      </w:r>
      <w:r>
        <w:rPr>
          <w:sz w:val="24"/>
        </w:rPr>
        <w:t>agent</w:t>
      </w:r>
      <w:r>
        <w:rPr>
          <w:spacing w:val="-7"/>
          <w:sz w:val="24"/>
        </w:rPr>
        <w:t xml:space="preserve"> </w:t>
      </w:r>
      <w:r>
        <w:rPr>
          <w:sz w:val="24"/>
        </w:rPr>
        <w:t>stating</w:t>
      </w:r>
      <w:r>
        <w:rPr>
          <w:spacing w:val="-6"/>
          <w:sz w:val="24"/>
        </w:rPr>
        <w:t xml:space="preserve"> </w:t>
      </w:r>
      <w:r>
        <w:rPr>
          <w:sz w:val="24"/>
        </w:rPr>
        <w:t>that the</w:t>
      </w:r>
      <w:r>
        <w:rPr>
          <w:spacing w:val="-15"/>
          <w:sz w:val="24"/>
        </w:rPr>
        <w:t xml:space="preserve"> </w:t>
      </w:r>
      <w:r>
        <w:rPr>
          <w:sz w:val="24"/>
        </w:rPr>
        <w:t>new</w:t>
      </w:r>
      <w:r>
        <w:rPr>
          <w:spacing w:val="-14"/>
          <w:sz w:val="24"/>
        </w:rPr>
        <w:t xml:space="preserve"> </w:t>
      </w:r>
      <w:r>
        <w:rPr>
          <w:sz w:val="24"/>
        </w:rPr>
        <w:t>submittal</w:t>
      </w:r>
      <w:r>
        <w:rPr>
          <w:spacing w:val="-13"/>
          <w:sz w:val="24"/>
        </w:rPr>
        <w:t xml:space="preserve"> </w:t>
      </w:r>
      <w:r>
        <w:rPr>
          <w:sz w:val="24"/>
        </w:rPr>
        <w:t>replaces</w:t>
      </w:r>
      <w:r>
        <w:rPr>
          <w:spacing w:val="-13"/>
          <w:sz w:val="24"/>
        </w:rPr>
        <w:t xml:space="preserve"> </w:t>
      </w:r>
      <w:r>
        <w:rPr>
          <w:sz w:val="24"/>
        </w:rPr>
        <w:t>the</w:t>
      </w:r>
      <w:r>
        <w:rPr>
          <w:spacing w:val="-14"/>
          <w:sz w:val="24"/>
        </w:rPr>
        <w:t xml:space="preserve"> </w:t>
      </w:r>
      <w:r>
        <w:rPr>
          <w:sz w:val="24"/>
        </w:rPr>
        <w:t>original.</w:t>
      </w:r>
      <w:r>
        <w:rPr>
          <w:spacing w:val="33"/>
          <w:sz w:val="24"/>
        </w:rPr>
        <w:t xml:space="preserve"> </w:t>
      </w:r>
      <w:r>
        <w:rPr>
          <w:sz w:val="24"/>
        </w:rPr>
        <w:t>The</w:t>
      </w:r>
      <w:r>
        <w:rPr>
          <w:spacing w:val="-14"/>
          <w:sz w:val="24"/>
        </w:rPr>
        <w:t xml:space="preserve"> </w:t>
      </w:r>
      <w:r>
        <w:rPr>
          <w:sz w:val="24"/>
        </w:rPr>
        <w:t>new</w:t>
      </w:r>
      <w:r>
        <w:rPr>
          <w:spacing w:val="-14"/>
          <w:sz w:val="24"/>
        </w:rPr>
        <w:t xml:space="preserve"> </w:t>
      </w:r>
      <w:r>
        <w:rPr>
          <w:sz w:val="24"/>
        </w:rPr>
        <w:t>submittal</w:t>
      </w:r>
      <w:r>
        <w:rPr>
          <w:spacing w:val="-13"/>
          <w:sz w:val="24"/>
        </w:rPr>
        <w:t xml:space="preserve"> </w:t>
      </w:r>
      <w:r>
        <w:rPr>
          <w:sz w:val="24"/>
        </w:rPr>
        <w:t>must</w:t>
      </w:r>
      <w:r>
        <w:rPr>
          <w:spacing w:val="-15"/>
          <w:sz w:val="24"/>
        </w:rPr>
        <w:t xml:space="preserve"> </w:t>
      </w:r>
      <w:r>
        <w:rPr>
          <w:sz w:val="24"/>
        </w:rPr>
        <w:t>contain</w:t>
      </w:r>
      <w:r>
        <w:rPr>
          <w:spacing w:val="-13"/>
          <w:sz w:val="24"/>
        </w:rPr>
        <w:t xml:space="preserve"> </w:t>
      </w:r>
      <w:r>
        <w:rPr>
          <w:sz w:val="24"/>
        </w:rPr>
        <w:t>the</w:t>
      </w:r>
      <w:r>
        <w:rPr>
          <w:spacing w:val="-18"/>
          <w:sz w:val="24"/>
        </w:rPr>
        <w:t xml:space="preserve"> </w:t>
      </w:r>
      <w:r>
        <w:rPr>
          <w:sz w:val="24"/>
        </w:rPr>
        <w:t>letter</w:t>
      </w:r>
      <w:r>
        <w:rPr>
          <w:spacing w:val="-14"/>
          <w:sz w:val="24"/>
        </w:rPr>
        <w:t xml:space="preserve"> </w:t>
      </w:r>
      <w:r>
        <w:rPr>
          <w:sz w:val="24"/>
        </w:rPr>
        <w:t>and</w:t>
      </w:r>
      <w:r>
        <w:rPr>
          <w:spacing w:val="-13"/>
          <w:sz w:val="24"/>
        </w:rPr>
        <w:t xml:space="preserve"> </w:t>
      </w:r>
      <w:r>
        <w:rPr>
          <w:sz w:val="24"/>
        </w:rPr>
        <w:t>all</w:t>
      </w:r>
      <w:r>
        <w:rPr>
          <w:spacing w:val="-13"/>
          <w:sz w:val="24"/>
        </w:rPr>
        <w:t xml:space="preserve"> </w:t>
      </w:r>
      <w:r>
        <w:rPr>
          <w:sz w:val="24"/>
        </w:rPr>
        <w:t>information as required in the</w:t>
      </w:r>
      <w:r>
        <w:rPr>
          <w:spacing w:val="-2"/>
          <w:sz w:val="24"/>
        </w:rPr>
        <w:t xml:space="preserve"> </w:t>
      </w:r>
      <w:r>
        <w:rPr>
          <w:sz w:val="24"/>
        </w:rPr>
        <w:t>solicitation.</w:t>
      </w:r>
    </w:p>
    <w:p w14:paraId="1B8A726E" w14:textId="77777777" w:rsidR="00FE1B43" w:rsidRDefault="004D522A" w:rsidP="00DC5BCB">
      <w:pPr>
        <w:pStyle w:val="ListParagraph"/>
        <w:numPr>
          <w:ilvl w:val="0"/>
          <w:numId w:val="4"/>
        </w:numPr>
        <w:tabs>
          <w:tab w:val="left" w:pos="472"/>
        </w:tabs>
        <w:spacing w:before="120"/>
        <w:ind w:left="471" w:right="109" w:hanging="360"/>
        <w:jc w:val="both"/>
        <w:rPr>
          <w:sz w:val="24"/>
        </w:rPr>
      </w:pPr>
      <w:r>
        <w:rPr>
          <w:sz w:val="24"/>
          <w:u w:val="single"/>
        </w:rPr>
        <w:t>Withdrawal of Proposal</w:t>
      </w:r>
      <w:r>
        <w:rPr>
          <w:sz w:val="24"/>
        </w:rPr>
        <w:t>: A Proposal will be irrevocable unless it is withdrawn as provided in a solicitation. A Proposal may be withdrawn, either physically or by written notice, at any time prior to solicitation award. If withdrawn by written notice, that notice must be addressed to, and</w:t>
      </w:r>
      <w:r>
        <w:rPr>
          <w:spacing w:val="8"/>
          <w:sz w:val="24"/>
        </w:rPr>
        <w:t xml:space="preserve"> </w:t>
      </w:r>
      <w:r>
        <w:rPr>
          <w:sz w:val="24"/>
        </w:rPr>
        <w:t>received</w:t>
      </w:r>
    </w:p>
    <w:p w14:paraId="2954A5E0" w14:textId="77777777" w:rsidR="00FE1B43" w:rsidRDefault="00FE1B43" w:rsidP="00DC5BCB">
      <w:pPr>
        <w:jc w:val="both"/>
        <w:rPr>
          <w:sz w:val="24"/>
        </w:rPr>
        <w:sectPr w:rsidR="00FE1B43">
          <w:pgSz w:w="12240" w:h="15840"/>
          <w:pgMar w:top="1060" w:right="1040" w:bottom="920" w:left="1040" w:header="585" w:footer="726" w:gutter="0"/>
          <w:cols w:space="720"/>
        </w:sectPr>
      </w:pPr>
    </w:p>
    <w:p w14:paraId="2F6C59E5" w14:textId="77777777" w:rsidR="00FE1B43" w:rsidRDefault="004D522A" w:rsidP="00DC5BCB">
      <w:pPr>
        <w:pStyle w:val="BodyText"/>
        <w:spacing w:before="81"/>
        <w:ind w:left="472" w:right="113"/>
      </w:pPr>
      <w:r>
        <w:lastRenderedPageBreak/>
        <w:t>by,</w:t>
      </w:r>
      <w:r>
        <w:rPr>
          <w:spacing w:val="-6"/>
        </w:rPr>
        <w:t xml:space="preserve"> </w:t>
      </w:r>
      <w:r>
        <w:t>the</w:t>
      </w:r>
      <w:r>
        <w:rPr>
          <w:spacing w:val="-5"/>
        </w:rPr>
        <w:t xml:space="preserve"> </w:t>
      </w:r>
      <w:r>
        <w:t>designated</w:t>
      </w:r>
      <w:r>
        <w:rPr>
          <w:spacing w:val="-6"/>
        </w:rPr>
        <w:t xml:space="preserve"> </w:t>
      </w:r>
      <w:r>
        <w:t>procurement</w:t>
      </w:r>
      <w:r>
        <w:rPr>
          <w:spacing w:val="-4"/>
        </w:rPr>
        <w:t xml:space="preserve"> </w:t>
      </w:r>
      <w:r>
        <w:t>representative.</w:t>
      </w:r>
      <w:r>
        <w:rPr>
          <w:spacing w:val="-5"/>
        </w:rPr>
        <w:t xml:space="preserve"> </w:t>
      </w:r>
      <w:r>
        <w:t>The</w:t>
      </w:r>
      <w:r>
        <w:rPr>
          <w:spacing w:val="-6"/>
        </w:rPr>
        <w:t xml:space="preserve"> </w:t>
      </w:r>
      <w:r>
        <w:t>letter</w:t>
      </w:r>
      <w:r>
        <w:rPr>
          <w:spacing w:val="-6"/>
        </w:rPr>
        <w:t xml:space="preserve"> </w:t>
      </w:r>
      <w:r>
        <w:t>must</w:t>
      </w:r>
      <w:r>
        <w:rPr>
          <w:spacing w:val="-4"/>
        </w:rPr>
        <w:t xml:space="preserve"> </w:t>
      </w:r>
      <w:r>
        <w:t>be</w:t>
      </w:r>
      <w:r>
        <w:rPr>
          <w:spacing w:val="-6"/>
        </w:rPr>
        <w:t xml:space="preserve"> </w:t>
      </w:r>
      <w:r>
        <w:t>on</w:t>
      </w:r>
      <w:r>
        <w:rPr>
          <w:spacing w:val="-5"/>
        </w:rPr>
        <w:t xml:space="preserve"> </w:t>
      </w:r>
      <w:r>
        <w:t>company</w:t>
      </w:r>
      <w:r>
        <w:rPr>
          <w:spacing w:val="-5"/>
        </w:rPr>
        <w:t xml:space="preserve"> </w:t>
      </w:r>
      <w:r>
        <w:t>letterhead</w:t>
      </w:r>
      <w:r>
        <w:rPr>
          <w:spacing w:val="-5"/>
        </w:rPr>
        <w:t xml:space="preserve"> </w:t>
      </w:r>
      <w:r>
        <w:t>and</w:t>
      </w:r>
      <w:r>
        <w:rPr>
          <w:spacing w:val="-5"/>
        </w:rPr>
        <w:t xml:space="preserve"> </w:t>
      </w:r>
      <w:r>
        <w:t>signed by an authorized agent of the</w:t>
      </w:r>
      <w:r>
        <w:rPr>
          <w:spacing w:val="1"/>
        </w:rPr>
        <w:t xml:space="preserve"> </w:t>
      </w:r>
      <w:r>
        <w:t>Vendor.</w:t>
      </w:r>
    </w:p>
    <w:p w14:paraId="6AC15FA9" w14:textId="77777777" w:rsidR="00FE1B43" w:rsidRDefault="004D522A" w:rsidP="00DC5BCB">
      <w:pPr>
        <w:pStyle w:val="ListParagraph"/>
        <w:numPr>
          <w:ilvl w:val="0"/>
          <w:numId w:val="4"/>
        </w:numPr>
        <w:tabs>
          <w:tab w:val="left" w:pos="484"/>
        </w:tabs>
        <w:spacing w:before="80"/>
        <w:ind w:left="471" w:right="110" w:hanging="360"/>
        <w:jc w:val="both"/>
        <w:rPr>
          <w:sz w:val="24"/>
        </w:rPr>
      </w:pPr>
      <w:r>
        <w:rPr>
          <w:sz w:val="24"/>
          <w:u w:val="single"/>
        </w:rPr>
        <w:t>Conflicts within the Solicitation</w:t>
      </w:r>
      <w:r>
        <w:rPr>
          <w:sz w:val="24"/>
        </w:rPr>
        <w:t>: Where there appears to be a conflict between the General Terms and Conditions, Special Conditions, the Technical Specifications, the Pricing Section, or any addendum issued, the order of precedence will be: the last addendum issued, the Proposal Price Section, the Technical Specifications, the Special Conditions, and then the General Terms and Conditions.</w:t>
      </w:r>
      <w:r>
        <w:rPr>
          <w:spacing w:val="34"/>
          <w:sz w:val="24"/>
        </w:rPr>
        <w:t xml:space="preserve"> </w:t>
      </w:r>
      <w:r>
        <w:rPr>
          <w:sz w:val="24"/>
        </w:rPr>
        <w:t>It</w:t>
      </w:r>
      <w:r>
        <w:rPr>
          <w:spacing w:val="-12"/>
          <w:sz w:val="24"/>
        </w:rPr>
        <w:t xml:space="preserve"> </w:t>
      </w:r>
      <w:r>
        <w:rPr>
          <w:sz w:val="24"/>
        </w:rPr>
        <w:t>is</w:t>
      </w:r>
      <w:r>
        <w:rPr>
          <w:spacing w:val="-13"/>
          <w:sz w:val="24"/>
        </w:rPr>
        <w:t xml:space="preserve"> </w:t>
      </w:r>
      <w:r>
        <w:rPr>
          <w:sz w:val="24"/>
        </w:rPr>
        <w:t>incumbent</w:t>
      </w:r>
      <w:r>
        <w:rPr>
          <w:spacing w:val="-12"/>
          <w:sz w:val="24"/>
        </w:rPr>
        <w:t xml:space="preserve"> </w:t>
      </w:r>
      <w:r>
        <w:rPr>
          <w:sz w:val="24"/>
        </w:rPr>
        <w:t>upon</w:t>
      </w:r>
      <w:r>
        <w:rPr>
          <w:spacing w:val="-13"/>
          <w:sz w:val="24"/>
        </w:rPr>
        <w:t xml:space="preserve"> </w:t>
      </w:r>
      <w:r>
        <w:rPr>
          <w:sz w:val="24"/>
        </w:rPr>
        <w:t>the</w:t>
      </w:r>
      <w:r>
        <w:rPr>
          <w:spacing w:val="-14"/>
          <w:sz w:val="24"/>
        </w:rPr>
        <w:t xml:space="preserve"> </w:t>
      </w:r>
      <w:r>
        <w:rPr>
          <w:sz w:val="24"/>
        </w:rPr>
        <w:t>Vendor</w:t>
      </w:r>
      <w:r>
        <w:rPr>
          <w:spacing w:val="-13"/>
          <w:sz w:val="24"/>
        </w:rPr>
        <w:t xml:space="preserve"> </w:t>
      </w:r>
      <w:r>
        <w:rPr>
          <w:sz w:val="24"/>
        </w:rPr>
        <w:t>to</w:t>
      </w:r>
      <w:r>
        <w:rPr>
          <w:spacing w:val="-13"/>
          <w:sz w:val="24"/>
        </w:rPr>
        <w:t xml:space="preserve"> </w:t>
      </w:r>
      <w:r>
        <w:rPr>
          <w:sz w:val="24"/>
        </w:rPr>
        <w:t>identify</w:t>
      </w:r>
      <w:r>
        <w:rPr>
          <w:spacing w:val="-12"/>
          <w:sz w:val="24"/>
        </w:rPr>
        <w:t xml:space="preserve"> </w:t>
      </w:r>
      <w:r>
        <w:rPr>
          <w:sz w:val="24"/>
        </w:rPr>
        <w:t>such</w:t>
      </w:r>
      <w:r>
        <w:rPr>
          <w:spacing w:val="-13"/>
          <w:sz w:val="24"/>
        </w:rPr>
        <w:t xml:space="preserve"> </w:t>
      </w:r>
      <w:r>
        <w:rPr>
          <w:sz w:val="24"/>
        </w:rPr>
        <w:t>conflicts</w:t>
      </w:r>
      <w:r>
        <w:rPr>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designated</w:t>
      </w:r>
      <w:r>
        <w:rPr>
          <w:spacing w:val="-12"/>
          <w:sz w:val="24"/>
        </w:rPr>
        <w:t xml:space="preserve"> </w:t>
      </w:r>
      <w:r>
        <w:rPr>
          <w:sz w:val="24"/>
        </w:rPr>
        <w:t>procurement representative prior to the Proposal due</w:t>
      </w:r>
      <w:r>
        <w:rPr>
          <w:spacing w:val="-6"/>
          <w:sz w:val="24"/>
        </w:rPr>
        <w:t xml:space="preserve"> </w:t>
      </w:r>
      <w:r>
        <w:rPr>
          <w:sz w:val="24"/>
        </w:rPr>
        <w:t>date.</w:t>
      </w:r>
    </w:p>
    <w:p w14:paraId="177FBC73" w14:textId="77777777" w:rsidR="00FE1B43" w:rsidRDefault="004D522A" w:rsidP="00DC5BCB">
      <w:pPr>
        <w:pStyle w:val="ListParagraph"/>
        <w:numPr>
          <w:ilvl w:val="0"/>
          <w:numId w:val="4"/>
        </w:numPr>
        <w:tabs>
          <w:tab w:val="left" w:pos="472"/>
        </w:tabs>
        <w:spacing w:before="120"/>
        <w:ind w:left="471" w:right="108" w:hanging="360"/>
        <w:jc w:val="both"/>
        <w:rPr>
          <w:sz w:val="24"/>
        </w:rPr>
      </w:pPr>
      <w:r>
        <w:rPr>
          <w:sz w:val="24"/>
          <w:u w:val="single"/>
        </w:rPr>
        <w:t>Prompt Payment Terms</w:t>
      </w:r>
      <w:r>
        <w:rPr>
          <w:sz w:val="24"/>
        </w:rPr>
        <w:t>: Payment for all purchases by County agencies will be made in a timely manner and interest payments will be made on late payments in accordance with Part VII, Chapter 218, Florida Statutes, known as the Florida Prompt Payment Act. The Vendor may offer cash discounts for prompt payments; however, such discounts will not be considered in determining the lowest price during Proposal</w:t>
      </w:r>
      <w:r>
        <w:rPr>
          <w:spacing w:val="-2"/>
          <w:sz w:val="24"/>
        </w:rPr>
        <w:t xml:space="preserve"> </w:t>
      </w:r>
      <w:r>
        <w:rPr>
          <w:sz w:val="24"/>
        </w:rPr>
        <w:t>evaluation.</w:t>
      </w:r>
    </w:p>
    <w:p w14:paraId="1A6D4A64" w14:textId="77777777" w:rsidR="00FE1B43" w:rsidRDefault="004D522A" w:rsidP="00DC5BCB">
      <w:pPr>
        <w:pStyle w:val="Heading2"/>
      </w:pPr>
      <w:bookmarkStart w:id="4" w:name="PREPARATION_OF_PROPOSALS"/>
      <w:bookmarkStart w:id="5" w:name="_bookmark2"/>
      <w:bookmarkEnd w:id="4"/>
      <w:bookmarkEnd w:id="5"/>
      <w:r>
        <w:t>PREPARATION OF PROPOSALS</w:t>
      </w:r>
    </w:p>
    <w:p w14:paraId="6DCBA429" w14:textId="77777777" w:rsidR="00FE1B43" w:rsidRDefault="004D522A" w:rsidP="00DC5BCB">
      <w:pPr>
        <w:pStyle w:val="ListParagraph"/>
        <w:numPr>
          <w:ilvl w:val="0"/>
          <w:numId w:val="3"/>
        </w:numPr>
        <w:tabs>
          <w:tab w:val="left" w:pos="472"/>
        </w:tabs>
        <w:ind w:left="475" w:right="115"/>
        <w:jc w:val="both"/>
        <w:rPr>
          <w:sz w:val="24"/>
        </w:rPr>
      </w:pPr>
      <w:r>
        <w:rPr>
          <w:sz w:val="24"/>
        </w:rPr>
        <w:t>The pricing section of a solicitation defines requirements of items to be purchased and must be completed and submitted with the Proposal. Use of any other form or alteration of the form may result in rejection of the</w:t>
      </w:r>
      <w:r>
        <w:rPr>
          <w:spacing w:val="-1"/>
          <w:sz w:val="24"/>
        </w:rPr>
        <w:t xml:space="preserve"> </w:t>
      </w:r>
      <w:r>
        <w:rPr>
          <w:sz w:val="24"/>
        </w:rPr>
        <w:t>Proposal.</w:t>
      </w:r>
    </w:p>
    <w:p w14:paraId="38659DD3" w14:textId="77777777" w:rsidR="00FE1B43" w:rsidRDefault="004D522A" w:rsidP="00DC5BCB">
      <w:pPr>
        <w:pStyle w:val="ListParagraph"/>
        <w:numPr>
          <w:ilvl w:val="0"/>
          <w:numId w:val="3"/>
        </w:numPr>
        <w:tabs>
          <w:tab w:val="left" w:pos="472"/>
        </w:tabs>
        <w:ind w:left="471" w:right="111"/>
        <w:jc w:val="both"/>
        <w:rPr>
          <w:sz w:val="24"/>
        </w:rPr>
      </w:pPr>
      <w:r>
        <w:rPr>
          <w:sz w:val="24"/>
        </w:rPr>
        <w:t>The Proposal submitted must be legible. Vendors shall type or use an ink to complete the Proposal. All</w:t>
      </w:r>
      <w:r>
        <w:rPr>
          <w:spacing w:val="-4"/>
          <w:sz w:val="24"/>
        </w:rPr>
        <w:t xml:space="preserve"> </w:t>
      </w:r>
      <w:r>
        <w:rPr>
          <w:sz w:val="24"/>
        </w:rPr>
        <w:t>changes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crossed</w:t>
      </w:r>
      <w:r>
        <w:rPr>
          <w:spacing w:val="-4"/>
          <w:sz w:val="24"/>
        </w:rPr>
        <w:t xml:space="preserve"> </w:t>
      </w:r>
      <w:r>
        <w:rPr>
          <w:sz w:val="24"/>
        </w:rPr>
        <w:t>out</w:t>
      </w:r>
      <w:r>
        <w:rPr>
          <w:spacing w:val="-4"/>
          <w:sz w:val="24"/>
        </w:rPr>
        <w:t xml:space="preserve"> </w:t>
      </w:r>
      <w:r>
        <w:rPr>
          <w:sz w:val="24"/>
        </w:rPr>
        <w:t>and</w:t>
      </w:r>
      <w:r>
        <w:rPr>
          <w:spacing w:val="-4"/>
          <w:sz w:val="24"/>
        </w:rPr>
        <w:t xml:space="preserve"> </w:t>
      </w:r>
      <w:r>
        <w:rPr>
          <w:sz w:val="24"/>
        </w:rPr>
        <w:t>initialed</w:t>
      </w:r>
      <w:r>
        <w:rPr>
          <w:spacing w:val="-4"/>
          <w:sz w:val="24"/>
        </w:rPr>
        <w:t xml:space="preserve"> </w:t>
      </w:r>
      <w:r>
        <w:rPr>
          <w:sz w:val="24"/>
        </w:rPr>
        <w:t>in</w:t>
      </w:r>
      <w:r>
        <w:rPr>
          <w:spacing w:val="-5"/>
          <w:sz w:val="24"/>
        </w:rPr>
        <w:t xml:space="preserve"> </w:t>
      </w:r>
      <w:r>
        <w:rPr>
          <w:sz w:val="24"/>
        </w:rPr>
        <w:t>ink.</w:t>
      </w:r>
      <w:r>
        <w:rPr>
          <w:spacing w:val="-4"/>
          <w:sz w:val="24"/>
        </w:rPr>
        <w:t xml:space="preserve"> </w:t>
      </w:r>
      <w:r>
        <w:rPr>
          <w:sz w:val="24"/>
        </w:rPr>
        <w:t>Failure</w:t>
      </w:r>
      <w:r>
        <w:rPr>
          <w:spacing w:val="-5"/>
          <w:sz w:val="24"/>
        </w:rPr>
        <w:t xml:space="preserve"> </w:t>
      </w:r>
      <w:r>
        <w:rPr>
          <w:sz w:val="24"/>
        </w:rPr>
        <w:t>to</w:t>
      </w:r>
      <w:r>
        <w:rPr>
          <w:spacing w:val="-5"/>
          <w:sz w:val="24"/>
        </w:rPr>
        <w:t xml:space="preserve"> </w:t>
      </w:r>
      <w:r>
        <w:rPr>
          <w:sz w:val="24"/>
        </w:rPr>
        <w:t>comply</w:t>
      </w:r>
      <w:r>
        <w:rPr>
          <w:spacing w:val="-4"/>
          <w:sz w:val="24"/>
        </w:rPr>
        <w:t xml:space="preserve"> </w:t>
      </w:r>
      <w:r>
        <w:rPr>
          <w:sz w:val="24"/>
        </w:rPr>
        <w:t>with</w:t>
      </w:r>
      <w:r>
        <w:rPr>
          <w:spacing w:val="-4"/>
          <w:sz w:val="24"/>
        </w:rPr>
        <w:t xml:space="preserve"> </w:t>
      </w:r>
      <w:r>
        <w:rPr>
          <w:sz w:val="24"/>
        </w:rPr>
        <w:t>these</w:t>
      </w:r>
      <w:r>
        <w:rPr>
          <w:spacing w:val="-6"/>
          <w:sz w:val="24"/>
        </w:rPr>
        <w:t xml:space="preserve"> </w:t>
      </w:r>
      <w:r>
        <w:rPr>
          <w:sz w:val="24"/>
        </w:rPr>
        <w:t>requirements</w:t>
      </w:r>
      <w:r>
        <w:rPr>
          <w:spacing w:val="-4"/>
          <w:sz w:val="24"/>
        </w:rPr>
        <w:t xml:space="preserve"> </w:t>
      </w:r>
      <w:r>
        <w:rPr>
          <w:sz w:val="24"/>
        </w:rPr>
        <w:t>may cause the bid to be</w:t>
      </w:r>
      <w:r>
        <w:rPr>
          <w:spacing w:val="-2"/>
          <w:sz w:val="24"/>
        </w:rPr>
        <w:t xml:space="preserve"> </w:t>
      </w:r>
      <w:r>
        <w:rPr>
          <w:sz w:val="24"/>
        </w:rPr>
        <w:t>rejected.</w:t>
      </w:r>
    </w:p>
    <w:p w14:paraId="2D6474E8" w14:textId="77777777" w:rsidR="00FE1B43" w:rsidRDefault="004D522A" w:rsidP="00DC5BCB">
      <w:pPr>
        <w:pStyle w:val="ListParagraph"/>
        <w:numPr>
          <w:ilvl w:val="0"/>
          <w:numId w:val="3"/>
        </w:numPr>
        <w:tabs>
          <w:tab w:val="left" w:pos="516"/>
        </w:tabs>
        <w:ind w:left="471" w:right="107"/>
        <w:jc w:val="both"/>
        <w:rPr>
          <w:sz w:val="24"/>
        </w:rPr>
      </w:pPr>
      <w:r>
        <w:tab/>
      </w:r>
      <w:r>
        <w:rPr>
          <w:sz w:val="24"/>
        </w:rPr>
        <w:t>An authorized agent of the Vendor’s firm must sign the Proposal. The County may reject any Proposal not signed by an authorized</w:t>
      </w:r>
      <w:r>
        <w:rPr>
          <w:spacing w:val="-1"/>
          <w:sz w:val="24"/>
        </w:rPr>
        <w:t xml:space="preserve"> </w:t>
      </w:r>
      <w:r>
        <w:rPr>
          <w:sz w:val="24"/>
        </w:rPr>
        <w:t>agent.</w:t>
      </w:r>
    </w:p>
    <w:p w14:paraId="01E5A62D" w14:textId="77777777" w:rsidR="00FE1B43" w:rsidRDefault="004D522A" w:rsidP="00DC5BCB">
      <w:pPr>
        <w:pStyle w:val="ListParagraph"/>
        <w:numPr>
          <w:ilvl w:val="0"/>
          <w:numId w:val="3"/>
        </w:numPr>
        <w:tabs>
          <w:tab w:val="left" w:pos="518"/>
        </w:tabs>
        <w:ind w:left="471" w:right="110"/>
        <w:jc w:val="both"/>
        <w:rPr>
          <w:sz w:val="24"/>
        </w:rPr>
      </w:pPr>
      <w:r>
        <w:tab/>
      </w:r>
      <w:r>
        <w:rPr>
          <w:sz w:val="24"/>
        </w:rPr>
        <w:t>The Vendor may submit alternate Proposals for the same solicitation provided that such offer is allowable</w:t>
      </w:r>
      <w:r>
        <w:rPr>
          <w:spacing w:val="-10"/>
          <w:sz w:val="24"/>
        </w:rPr>
        <w:t xml:space="preserve"> </w:t>
      </w:r>
      <w:r>
        <w:rPr>
          <w:sz w:val="24"/>
        </w:rPr>
        <w:t>under</w:t>
      </w:r>
      <w:r>
        <w:rPr>
          <w:spacing w:val="-9"/>
          <w:sz w:val="24"/>
        </w:rPr>
        <w:t xml:space="preserve"> </w:t>
      </w:r>
      <w:r>
        <w:rPr>
          <w:sz w:val="24"/>
        </w:rPr>
        <w:t>the</w:t>
      </w:r>
      <w:r>
        <w:rPr>
          <w:spacing w:val="-10"/>
          <w:sz w:val="24"/>
        </w:rPr>
        <w:t xml:space="preserve"> </w:t>
      </w:r>
      <w:r>
        <w:rPr>
          <w:sz w:val="24"/>
        </w:rPr>
        <w:t>terms</w:t>
      </w:r>
      <w:r>
        <w:rPr>
          <w:spacing w:val="-7"/>
          <w:sz w:val="24"/>
        </w:rPr>
        <w:t xml:space="preserve"> </w:t>
      </w:r>
      <w:r>
        <w:rPr>
          <w:sz w:val="24"/>
        </w:rPr>
        <w:t>and</w:t>
      </w:r>
      <w:r>
        <w:rPr>
          <w:spacing w:val="-9"/>
          <w:sz w:val="24"/>
        </w:rPr>
        <w:t xml:space="preserve"> </w:t>
      </w:r>
      <w:r>
        <w:rPr>
          <w:sz w:val="24"/>
        </w:rPr>
        <w:t>conditions.</w:t>
      </w:r>
      <w:r>
        <w:rPr>
          <w:spacing w:val="43"/>
          <w:sz w:val="24"/>
        </w:rPr>
        <w:t xml:space="preserve"> </w:t>
      </w:r>
      <w:r>
        <w:rPr>
          <w:sz w:val="24"/>
        </w:rPr>
        <w:t>The</w:t>
      </w:r>
      <w:r>
        <w:rPr>
          <w:spacing w:val="-6"/>
          <w:sz w:val="24"/>
        </w:rPr>
        <w:t xml:space="preserve"> </w:t>
      </w:r>
      <w:r>
        <w:rPr>
          <w:sz w:val="24"/>
        </w:rPr>
        <w:t>alternate</w:t>
      </w:r>
      <w:r>
        <w:rPr>
          <w:spacing w:val="-10"/>
          <w:sz w:val="24"/>
        </w:rPr>
        <w:t xml:space="preserve"> </w:t>
      </w:r>
      <w:r>
        <w:rPr>
          <w:sz w:val="24"/>
        </w:rPr>
        <w:t>Proposal</w:t>
      </w:r>
      <w:r>
        <w:rPr>
          <w:spacing w:val="-8"/>
          <w:sz w:val="24"/>
        </w:rPr>
        <w:t xml:space="preserve"> </w:t>
      </w:r>
      <w:r>
        <w:rPr>
          <w:sz w:val="24"/>
        </w:rPr>
        <w:t>must</w:t>
      </w:r>
      <w:r>
        <w:rPr>
          <w:spacing w:val="-7"/>
          <w:sz w:val="24"/>
        </w:rPr>
        <w:t xml:space="preserve"> </w:t>
      </w:r>
      <w:r>
        <w:rPr>
          <w:sz w:val="24"/>
        </w:rPr>
        <w:t>meet</w:t>
      </w:r>
      <w:r>
        <w:rPr>
          <w:spacing w:val="-8"/>
          <w:sz w:val="24"/>
        </w:rPr>
        <w:t xml:space="preserve"> </w:t>
      </w:r>
      <w:r>
        <w:rPr>
          <w:sz w:val="24"/>
        </w:rPr>
        <w:t>or</w:t>
      </w:r>
      <w:r>
        <w:rPr>
          <w:spacing w:val="-9"/>
          <w:sz w:val="24"/>
        </w:rPr>
        <w:t xml:space="preserve"> </w:t>
      </w:r>
      <w:r>
        <w:rPr>
          <w:sz w:val="24"/>
        </w:rPr>
        <w:t>exceed</w:t>
      </w:r>
      <w:r>
        <w:rPr>
          <w:spacing w:val="-9"/>
          <w:sz w:val="24"/>
        </w:rPr>
        <w:t xml:space="preserve"> </w:t>
      </w:r>
      <w:r>
        <w:rPr>
          <w:sz w:val="24"/>
        </w:rPr>
        <w:t>the</w:t>
      </w:r>
      <w:r>
        <w:rPr>
          <w:spacing w:val="-6"/>
          <w:sz w:val="24"/>
        </w:rPr>
        <w:t xml:space="preserve"> </w:t>
      </w:r>
      <w:r>
        <w:rPr>
          <w:sz w:val="24"/>
        </w:rPr>
        <w:t>minimum requirements and be submitted as a separate Proposal marked “Alternate</w:t>
      </w:r>
      <w:r>
        <w:rPr>
          <w:spacing w:val="-8"/>
          <w:sz w:val="24"/>
        </w:rPr>
        <w:t xml:space="preserve"> </w:t>
      </w:r>
      <w:r>
        <w:rPr>
          <w:sz w:val="24"/>
        </w:rPr>
        <w:t>Proposal”.</w:t>
      </w:r>
    </w:p>
    <w:p w14:paraId="6224C12C" w14:textId="05F05F13" w:rsidR="00FE1B43" w:rsidRDefault="004D522A" w:rsidP="00DC5BCB">
      <w:pPr>
        <w:pStyle w:val="ListParagraph"/>
        <w:numPr>
          <w:ilvl w:val="0"/>
          <w:numId w:val="3"/>
        </w:numPr>
        <w:tabs>
          <w:tab w:val="left" w:pos="477"/>
        </w:tabs>
        <w:ind w:left="471" w:right="109"/>
        <w:jc w:val="both"/>
        <w:rPr>
          <w:sz w:val="24"/>
        </w:rPr>
      </w:pPr>
      <w:r>
        <w:rPr>
          <w:sz w:val="24"/>
        </w:rPr>
        <w:t>When there is a discrepancy between the unit prices and any extended prices, the unit prices will prevail.</w:t>
      </w:r>
      <w:r w:rsidR="00EE6E84">
        <w:rPr>
          <w:sz w:val="24"/>
        </w:rPr>
        <w:t xml:space="preserve"> The County reserves the right to allow for clarification of questionable entries and the correction of obvious mistakes.</w:t>
      </w:r>
    </w:p>
    <w:p w14:paraId="37139100" w14:textId="77777777" w:rsidR="00FE1B43" w:rsidRDefault="004D522A" w:rsidP="00DC5BCB">
      <w:pPr>
        <w:pStyle w:val="ListParagraph"/>
        <w:numPr>
          <w:ilvl w:val="0"/>
          <w:numId w:val="3"/>
        </w:numPr>
        <w:tabs>
          <w:tab w:val="left" w:pos="496"/>
        </w:tabs>
        <w:spacing w:before="79"/>
        <w:ind w:left="471" w:right="109"/>
        <w:jc w:val="both"/>
        <w:rPr>
          <w:sz w:val="24"/>
        </w:rPr>
      </w:pPr>
      <w:r>
        <w:rPr>
          <w:sz w:val="24"/>
        </w:rPr>
        <w:t>Any Proposal received after the designated receipt date will be considered late and will not be considered for</w:t>
      </w:r>
      <w:r>
        <w:rPr>
          <w:spacing w:val="-2"/>
          <w:sz w:val="24"/>
        </w:rPr>
        <w:t xml:space="preserve"> </w:t>
      </w:r>
      <w:r>
        <w:rPr>
          <w:sz w:val="24"/>
        </w:rPr>
        <w:t>award.</w:t>
      </w:r>
    </w:p>
    <w:p w14:paraId="04AE7995" w14:textId="77777777" w:rsidR="00FE1B43" w:rsidRDefault="004D522A" w:rsidP="00DC5BCB">
      <w:pPr>
        <w:pStyle w:val="Heading2"/>
        <w:ind w:left="111"/>
      </w:pPr>
      <w:bookmarkStart w:id="6" w:name="COLLUSION"/>
      <w:bookmarkStart w:id="7" w:name="_bookmark3"/>
      <w:bookmarkEnd w:id="6"/>
      <w:bookmarkEnd w:id="7"/>
      <w:r>
        <w:t>COLLUSION</w:t>
      </w:r>
    </w:p>
    <w:p w14:paraId="347AEEAB" w14:textId="59B1054C" w:rsidR="00FE1B43" w:rsidRDefault="004D522A" w:rsidP="00DC5BCB">
      <w:pPr>
        <w:pStyle w:val="BodyText"/>
        <w:spacing w:before="0"/>
        <w:ind w:left="115" w:right="101"/>
      </w:pPr>
      <w:r>
        <w:t>Where</w:t>
      </w:r>
      <w:r>
        <w:rPr>
          <w:spacing w:val="-3"/>
        </w:rPr>
        <w:t xml:space="preserve"> </w:t>
      </w:r>
      <w:r>
        <w:t>two</w:t>
      </w:r>
      <w:r>
        <w:rPr>
          <w:spacing w:val="-4"/>
        </w:rPr>
        <w:t xml:space="preserve"> </w:t>
      </w:r>
      <w:r>
        <w:t>(2)</w:t>
      </w:r>
      <w:r>
        <w:rPr>
          <w:spacing w:val="-2"/>
        </w:rPr>
        <w:t xml:space="preserve"> </w:t>
      </w:r>
      <w:r>
        <w:t>or</w:t>
      </w:r>
      <w:r>
        <w:rPr>
          <w:spacing w:val="-5"/>
        </w:rPr>
        <w:t xml:space="preserve"> </w:t>
      </w:r>
      <w:r>
        <w:t>more</w:t>
      </w:r>
      <w:r>
        <w:rPr>
          <w:spacing w:val="-5"/>
        </w:rPr>
        <w:t xml:space="preserve"> </w:t>
      </w:r>
      <w:r>
        <w:t>related</w:t>
      </w:r>
      <w:r>
        <w:rPr>
          <w:spacing w:val="-4"/>
        </w:rPr>
        <w:t xml:space="preserve"> </w:t>
      </w:r>
      <w:r>
        <w:t>parties</w:t>
      </w:r>
      <w:r>
        <w:rPr>
          <w:spacing w:val="-1"/>
        </w:rPr>
        <w:t xml:space="preserve"> </w:t>
      </w:r>
      <w:r>
        <w:t>each</w:t>
      </w:r>
      <w:r>
        <w:rPr>
          <w:spacing w:val="-1"/>
        </w:rPr>
        <w:t xml:space="preserve"> </w:t>
      </w:r>
      <w:r>
        <w:t>submit</w:t>
      </w:r>
      <w:r>
        <w:rPr>
          <w:spacing w:val="-3"/>
        </w:rPr>
        <w:t xml:space="preserve"> </w:t>
      </w:r>
      <w:r>
        <w:t>a</w:t>
      </w:r>
      <w:r>
        <w:rPr>
          <w:spacing w:val="-6"/>
        </w:rPr>
        <w:t xml:space="preserve"> </w:t>
      </w:r>
      <w:r>
        <w:t>Proposal</w:t>
      </w:r>
      <w:r>
        <w:rPr>
          <w:spacing w:val="-3"/>
        </w:rPr>
        <w:t xml:space="preserve"> </w:t>
      </w:r>
      <w:r>
        <w:t>for</w:t>
      </w:r>
      <w:r>
        <w:rPr>
          <w:spacing w:val="-2"/>
        </w:rPr>
        <w:t xml:space="preserve"> </w:t>
      </w:r>
      <w:r>
        <w:t>the</w:t>
      </w:r>
      <w:r>
        <w:rPr>
          <w:spacing w:val="-5"/>
        </w:rPr>
        <w:t xml:space="preserve"> </w:t>
      </w:r>
      <w:r>
        <w:t>same</w:t>
      </w:r>
      <w:r>
        <w:rPr>
          <w:spacing w:val="-2"/>
        </w:rPr>
        <w:t xml:space="preserve"> </w:t>
      </w:r>
      <w:r>
        <w:t>contract,</w:t>
      </w:r>
      <w:r>
        <w:rPr>
          <w:spacing w:val="-4"/>
        </w:rPr>
        <w:t xml:space="preserve"> </w:t>
      </w:r>
      <w:r>
        <w:t>such</w:t>
      </w:r>
      <w:r>
        <w:rPr>
          <w:spacing w:val="-4"/>
        </w:rPr>
        <w:t xml:space="preserve"> </w:t>
      </w:r>
      <w:r>
        <w:t>Proposals</w:t>
      </w:r>
      <w:r>
        <w:rPr>
          <w:spacing w:val="-4"/>
        </w:rPr>
        <w:t xml:space="preserve"> </w:t>
      </w:r>
      <w:r>
        <w:t>will be presumed to be collusive. Furthermore, any prior understanding, agreement, or connection between two (2) or more corporations, firms, or persons submitting a Proposal for the same materials, supplies, services, or equipment will also be presumed to be collusive. Proposals found to be collusive will be rejected. Vendors which have been found to have engaged in collusion may be considered non-responsible and may be suspended or debarred. Any contract resulting from collusive bidding may be terminated for</w:t>
      </w:r>
      <w:r>
        <w:rPr>
          <w:spacing w:val="-3"/>
        </w:rPr>
        <w:t xml:space="preserve"> </w:t>
      </w:r>
      <w:r>
        <w:t>default.</w:t>
      </w:r>
    </w:p>
    <w:p w14:paraId="6B22F008" w14:textId="77777777" w:rsidR="00FE1B43" w:rsidRDefault="004D522A" w:rsidP="00DC5BCB">
      <w:pPr>
        <w:pStyle w:val="Heading2"/>
        <w:spacing w:before="158"/>
        <w:ind w:left="111"/>
      </w:pPr>
      <w:bookmarkStart w:id="8" w:name="PROHIBITION_AGAINST_CONTINGENT_FEES"/>
      <w:bookmarkStart w:id="9" w:name="_bookmark4"/>
      <w:bookmarkEnd w:id="8"/>
      <w:bookmarkEnd w:id="9"/>
      <w:r>
        <w:t>PROHIBITION AGAINST CONTINGENT FEES</w:t>
      </w:r>
    </w:p>
    <w:p w14:paraId="0C654B7B" w14:textId="677F3738" w:rsidR="00FE1B43" w:rsidRDefault="004D522A" w:rsidP="00DC5BCB">
      <w:pPr>
        <w:pStyle w:val="BodyText"/>
        <w:spacing w:before="0"/>
        <w:ind w:left="115" w:right="115"/>
      </w:pPr>
      <w:r>
        <w:t>The</w:t>
      </w:r>
      <w:r>
        <w:rPr>
          <w:spacing w:val="-6"/>
        </w:rPr>
        <w:t xml:space="preserve"> </w:t>
      </w:r>
      <w:r>
        <w:t>Vendor</w:t>
      </w:r>
      <w:r>
        <w:rPr>
          <w:spacing w:val="-5"/>
        </w:rPr>
        <w:t xml:space="preserve"> </w:t>
      </w:r>
      <w:r>
        <w:t>warrants</w:t>
      </w:r>
      <w:r>
        <w:rPr>
          <w:spacing w:val="-4"/>
        </w:rPr>
        <w:t xml:space="preserve"> </w:t>
      </w:r>
      <w:r>
        <w:t>that</w:t>
      </w:r>
      <w:r>
        <w:rPr>
          <w:spacing w:val="-4"/>
        </w:rPr>
        <w:t xml:space="preserve"> </w:t>
      </w:r>
      <w:r>
        <w:t>they</w:t>
      </w:r>
      <w:r>
        <w:rPr>
          <w:spacing w:val="-4"/>
        </w:rPr>
        <w:t xml:space="preserve"> </w:t>
      </w:r>
      <w:r>
        <w:t>have</w:t>
      </w:r>
      <w:r>
        <w:rPr>
          <w:spacing w:val="-5"/>
        </w:rPr>
        <w:t xml:space="preserve"> </w:t>
      </w:r>
      <w:r>
        <w:t>not</w:t>
      </w:r>
      <w:r>
        <w:rPr>
          <w:spacing w:val="-3"/>
        </w:rPr>
        <w:t xml:space="preserve"> </w:t>
      </w:r>
      <w:r>
        <w:t>employed</w:t>
      </w:r>
      <w:r>
        <w:rPr>
          <w:spacing w:val="-7"/>
        </w:rPr>
        <w:t xml:space="preserve"> </w:t>
      </w:r>
      <w:r>
        <w:t>or</w:t>
      </w:r>
      <w:r>
        <w:rPr>
          <w:spacing w:val="-5"/>
        </w:rPr>
        <w:t xml:space="preserve"> </w:t>
      </w:r>
      <w:r>
        <w:t>retained</w:t>
      </w:r>
      <w:r>
        <w:rPr>
          <w:spacing w:val="-4"/>
        </w:rPr>
        <w:t xml:space="preserve"> </w:t>
      </w:r>
      <w:r>
        <w:t>any</w:t>
      </w:r>
      <w:r>
        <w:rPr>
          <w:spacing w:val="-4"/>
        </w:rPr>
        <w:t xml:space="preserve"> </w:t>
      </w:r>
      <w:r>
        <w:t>company</w:t>
      </w:r>
      <w:r>
        <w:rPr>
          <w:spacing w:val="-5"/>
        </w:rPr>
        <w:t xml:space="preserve"> </w:t>
      </w:r>
      <w:r>
        <w:t>or</w:t>
      </w:r>
      <w:r>
        <w:rPr>
          <w:spacing w:val="-5"/>
        </w:rPr>
        <w:t xml:space="preserve"> </w:t>
      </w:r>
      <w:r>
        <w:t>person,</w:t>
      </w:r>
      <w:r>
        <w:rPr>
          <w:spacing w:val="-4"/>
        </w:rPr>
        <w:t xml:space="preserve"> </w:t>
      </w:r>
      <w:r>
        <w:t>other</w:t>
      </w:r>
      <w:r>
        <w:rPr>
          <w:spacing w:val="-6"/>
        </w:rPr>
        <w:t xml:space="preserve"> </w:t>
      </w:r>
      <w:r>
        <w:t>than</w:t>
      </w:r>
      <w:r>
        <w:rPr>
          <w:spacing w:val="-4"/>
        </w:rPr>
        <w:t xml:space="preserve"> </w:t>
      </w:r>
      <w:r>
        <w:t>a</w:t>
      </w:r>
      <w:r>
        <w:rPr>
          <w:spacing w:val="-5"/>
        </w:rPr>
        <w:t xml:space="preserve"> </w:t>
      </w:r>
      <w:r>
        <w:t>bona fide</w:t>
      </w:r>
      <w:r>
        <w:rPr>
          <w:spacing w:val="-10"/>
        </w:rPr>
        <w:t xml:space="preserve"> </w:t>
      </w:r>
      <w:r>
        <w:t>employee</w:t>
      </w:r>
      <w:r>
        <w:rPr>
          <w:spacing w:val="-9"/>
        </w:rPr>
        <w:t xml:space="preserve"> </w:t>
      </w:r>
      <w:r>
        <w:t>working</w:t>
      </w:r>
      <w:r>
        <w:rPr>
          <w:spacing w:val="-5"/>
        </w:rPr>
        <w:t xml:space="preserve"> </w:t>
      </w:r>
      <w:r>
        <w:t>solely</w:t>
      </w:r>
      <w:r>
        <w:rPr>
          <w:spacing w:val="-9"/>
        </w:rPr>
        <w:t xml:space="preserve"> </w:t>
      </w:r>
      <w:r>
        <w:t>for</w:t>
      </w:r>
      <w:r>
        <w:rPr>
          <w:spacing w:val="-8"/>
        </w:rPr>
        <w:t xml:space="preserve"> </w:t>
      </w:r>
      <w:r>
        <w:t>the</w:t>
      </w:r>
      <w:r>
        <w:rPr>
          <w:spacing w:val="-6"/>
        </w:rPr>
        <w:t xml:space="preserve"> </w:t>
      </w:r>
      <w:r>
        <w:t>Vendor</w:t>
      </w:r>
      <w:r>
        <w:rPr>
          <w:spacing w:val="-8"/>
        </w:rPr>
        <w:t xml:space="preserve"> </w:t>
      </w:r>
      <w:r>
        <w:t>to</w:t>
      </w:r>
      <w:r>
        <w:rPr>
          <w:spacing w:val="-9"/>
        </w:rPr>
        <w:t xml:space="preserve"> </w:t>
      </w:r>
      <w:r>
        <w:t>solicit</w:t>
      </w:r>
      <w:r>
        <w:rPr>
          <w:spacing w:val="-7"/>
        </w:rPr>
        <w:t xml:space="preserve"> </w:t>
      </w:r>
      <w:r>
        <w:t>or</w:t>
      </w:r>
      <w:r>
        <w:rPr>
          <w:spacing w:val="-8"/>
        </w:rPr>
        <w:t xml:space="preserve"> </w:t>
      </w:r>
      <w:r>
        <w:t>secure</w:t>
      </w:r>
      <w:r>
        <w:rPr>
          <w:spacing w:val="-10"/>
        </w:rPr>
        <w:t xml:space="preserve"> </w:t>
      </w:r>
      <w:r>
        <w:t>the</w:t>
      </w:r>
      <w:r>
        <w:rPr>
          <w:spacing w:val="-6"/>
        </w:rPr>
        <w:t xml:space="preserve"> </w:t>
      </w:r>
      <w:r>
        <w:t>Contract</w:t>
      </w:r>
      <w:r>
        <w:rPr>
          <w:spacing w:val="-7"/>
        </w:rPr>
        <w:t xml:space="preserve"> </w:t>
      </w:r>
      <w:r>
        <w:t>and</w:t>
      </w:r>
      <w:r>
        <w:rPr>
          <w:spacing w:val="-8"/>
        </w:rPr>
        <w:t xml:space="preserve"> </w:t>
      </w:r>
      <w:r>
        <w:t>that</w:t>
      </w:r>
      <w:r>
        <w:rPr>
          <w:spacing w:val="-8"/>
        </w:rPr>
        <w:t xml:space="preserve"> </w:t>
      </w:r>
      <w:r>
        <w:t>they</w:t>
      </w:r>
      <w:r>
        <w:rPr>
          <w:spacing w:val="-5"/>
        </w:rPr>
        <w:t xml:space="preserve"> </w:t>
      </w:r>
      <w:r>
        <w:t>have</w:t>
      </w:r>
      <w:r>
        <w:rPr>
          <w:spacing w:val="-9"/>
        </w:rPr>
        <w:t xml:space="preserve"> </w:t>
      </w:r>
      <w:r>
        <w:t>not</w:t>
      </w:r>
      <w:r>
        <w:rPr>
          <w:spacing w:val="-8"/>
        </w:rPr>
        <w:t xml:space="preserve"> </w:t>
      </w:r>
      <w:r>
        <w:t>paid</w:t>
      </w:r>
      <w:r w:rsidR="00EE6E84">
        <w:t xml:space="preserve"> </w:t>
      </w:r>
      <w:r>
        <w:t>or</w:t>
      </w:r>
      <w:r>
        <w:rPr>
          <w:spacing w:val="-5"/>
        </w:rPr>
        <w:t xml:space="preserve"> </w:t>
      </w:r>
      <w:r>
        <w:t>agreed</w:t>
      </w:r>
      <w:r>
        <w:rPr>
          <w:spacing w:val="-4"/>
        </w:rPr>
        <w:t xml:space="preserve"> </w:t>
      </w:r>
      <w:r>
        <w:t>to</w:t>
      </w:r>
      <w:r>
        <w:rPr>
          <w:spacing w:val="-4"/>
        </w:rPr>
        <w:t xml:space="preserve"> </w:t>
      </w:r>
      <w:r>
        <w:t>pay</w:t>
      </w:r>
      <w:r>
        <w:rPr>
          <w:spacing w:val="-3"/>
        </w:rPr>
        <w:t xml:space="preserve"> </w:t>
      </w:r>
      <w:r>
        <w:t>any</w:t>
      </w:r>
      <w:r>
        <w:rPr>
          <w:spacing w:val="-4"/>
        </w:rPr>
        <w:t xml:space="preserve"> </w:t>
      </w:r>
      <w:r>
        <w:t>person,</w:t>
      </w:r>
      <w:r>
        <w:rPr>
          <w:spacing w:val="-4"/>
        </w:rPr>
        <w:t xml:space="preserve"> </w:t>
      </w:r>
      <w:r>
        <w:t>company,</w:t>
      </w:r>
      <w:r>
        <w:rPr>
          <w:spacing w:val="-4"/>
        </w:rPr>
        <w:t xml:space="preserve"> </w:t>
      </w:r>
      <w:r>
        <w:t>corporation,</w:t>
      </w:r>
      <w:r>
        <w:rPr>
          <w:spacing w:val="-3"/>
        </w:rPr>
        <w:t xml:space="preserve"> </w:t>
      </w:r>
      <w:r>
        <w:t>individual,</w:t>
      </w:r>
      <w:r>
        <w:rPr>
          <w:spacing w:val="-4"/>
        </w:rPr>
        <w:t xml:space="preserve"> </w:t>
      </w:r>
      <w:r>
        <w:t>or</w:t>
      </w:r>
      <w:r>
        <w:rPr>
          <w:spacing w:val="-5"/>
        </w:rPr>
        <w:t xml:space="preserve"> </w:t>
      </w:r>
      <w:r>
        <w:t>firm,</w:t>
      </w:r>
      <w:r>
        <w:rPr>
          <w:spacing w:val="-4"/>
        </w:rPr>
        <w:t xml:space="preserve"> </w:t>
      </w:r>
      <w:r>
        <w:t>other</w:t>
      </w:r>
      <w:r>
        <w:rPr>
          <w:spacing w:val="-4"/>
        </w:rPr>
        <w:t xml:space="preserve"> </w:t>
      </w:r>
      <w:r>
        <w:t>than</w:t>
      </w:r>
      <w:r>
        <w:rPr>
          <w:spacing w:val="-4"/>
        </w:rPr>
        <w:t xml:space="preserve"> </w:t>
      </w:r>
      <w:r>
        <w:t>a</w:t>
      </w:r>
      <w:r>
        <w:rPr>
          <w:spacing w:val="-5"/>
        </w:rPr>
        <w:t xml:space="preserve"> </w:t>
      </w:r>
      <w:r>
        <w:t>bona</w:t>
      </w:r>
      <w:r>
        <w:rPr>
          <w:spacing w:val="-1"/>
        </w:rPr>
        <w:t xml:space="preserve"> </w:t>
      </w:r>
      <w:r>
        <w:t>fide</w:t>
      </w:r>
      <w:r>
        <w:rPr>
          <w:spacing w:val="-5"/>
        </w:rPr>
        <w:t xml:space="preserve"> </w:t>
      </w:r>
      <w:r>
        <w:t>employee working</w:t>
      </w:r>
      <w:r>
        <w:rPr>
          <w:spacing w:val="-11"/>
        </w:rPr>
        <w:t xml:space="preserve"> </w:t>
      </w:r>
      <w:r>
        <w:t>solely</w:t>
      </w:r>
      <w:r>
        <w:rPr>
          <w:spacing w:val="-11"/>
        </w:rPr>
        <w:t xml:space="preserve"> </w:t>
      </w:r>
      <w:r>
        <w:t>for</w:t>
      </w:r>
      <w:r>
        <w:rPr>
          <w:spacing w:val="-11"/>
        </w:rPr>
        <w:t xml:space="preserve"> </w:t>
      </w:r>
      <w:r>
        <w:t>the</w:t>
      </w:r>
      <w:r>
        <w:rPr>
          <w:spacing w:val="-10"/>
        </w:rPr>
        <w:t xml:space="preserve"> </w:t>
      </w:r>
      <w:r>
        <w:t>Vendor,</w:t>
      </w:r>
      <w:r>
        <w:rPr>
          <w:spacing w:val="-10"/>
        </w:rPr>
        <w:t xml:space="preserve"> </w:t>
      </w:r>
      <w:r>
        <w:t>any</w:t>
      </w:r>
      <w:r>
        <w:rPr>
          <w:spacing w:val="-9"/>
        </w:rPr>
        <w:t xml:space="preserve"> </w:t>
      </w:r>
      <w:r>
        <w:t>consideration</w:t>
      </w:r>
      <w:r>
        <w:rPr>
          <w:spacing w:val="-11"/>
        </w:rPr>
        <w:t xml:space="preserve"> </w:t>
      </w:r>
      <w:r>
        <w:t>contingent</w:t>
      </w:r>
      <w:r>
        <w:rPr>
          <w:spacing w:val="-10"/>
        </w:rPr>
        <w:t xml:space="preserve"> </w:t>
      </w:r>
      <w:r>
        <w:t>upon</w:t>
      </w:r>
      <w:r>
        <w:rPr>
          <w:spacing w:val="-11"/>
        </w:rPr>
        <w:t xml:space="preserve"> </w:t>
      </w:r>
      <w:r>
        <w:t>or</w:t>
      </w:r>
      <w:r>
        <w:rPr>
          <w:spacing w:val="-8"/>
        </w:rPr>
        <w:t xml:space="preserve"> </w:t>
      </w:r>
      <w:r>
        <w:t>resulting</w:t>
      </w:r>
      <w:r>
        <w:rPr>
          <w:spacing w:val="-11"/>
        </w:rPr>
        <w:t xml:space="preserve"> </w:t>
      </w:r>
      <w:r>
        <w:t>from</w:t>
      </w:r>
      <w:r>
        <w:rPr>
          <w:spacing w:val="-11"/>
        </w:rPr>
        <w:t xml:space="preserve"> </w:t>
      </w:r>
      <w:r>
        <w:t>the</w:t>
      </w:r>
      <w:r>
        <w:rPr>
          <w:spacing w:val="-9"/>
        </w:rPr>
        <w:t xml:space="preserve"> </w:t>
      </w:r>
      <w:r>
        <w:t>award</w:t>
      </w:r>
      <w:r>
        <w:rPr>
          <w:spacing w:val="-9"/>
        </w:rPr>
        <w:t xml:space="preserve"> </w:t>
      </w:r>
      <w:r>
        <w:t>or</w:t>
      </w:r>
      <w:r>
        <w:rPr>
          <w:spacing w:val="-11"/>
        </w:rPr>
        <w:t xml:space="preserve"> </w:t>
      </w:r>
      <w:r>
        <w:t>making of the</w:t>
      </w:r>
      <w:r>
        <w:rPr>
          <w:spacing w:val="-3"/>
        </w:rPr>
        <w:t xml:space="preserve"> </w:t>
      </w:r>
      <w:r>
        <w:t>Contract.</w:t>
      </w:r>
    </w:p>
    <w:p w14:paraId="250D71CC" w14:textId="77777777" w:rsidR="00FE1B43" w:rsidRDefault="004D522A" w:rsidP="00DC5BCB">
      <w:pPr>
        <w:pStyle w:val="Heading2"/>
        <w:spacing w:before="159"/>
        <w:ind w:left="111"/>
      </w:pPr>
      <w:bookmarkStart w:id="10" w:name="CONTRACTING_WITH_COUNTY_EMPLOYEES"/>
      <w:bookmarkStart w:id="11" w:name="_bookmark5"/>
      <w:bookmarkEnd w:id="10"/>
      <w:bookmarkEnd w:id="11"/>
      <w:r>
        <w:t>CONTRACTING WITH COUNTY EMPLOYEES</w:t>
      </w:r>
    </w:p>
    <w:p w14:paraId="0FD356DC" w14:textId="77777777" w:rsidR="00FE1B43" w:rsidRDefault="004D522A" w:rsidP="00DC5BCB">
      <w:pPr>
        <w:pStyle w:val="BodyText"/>
        <w:spacing w:before="0"/>
        <w:ind w:left="115" w:right="115"/>
      </w:pPr>
      <w:r>
        <w:t xml:space="preserve">Any County employee or immediate family member seeking to contract with the County shall seek a </w:t>
      </w:r>
      <w:r>
        <w:lastRenderedPageBreak/>
        <w:t>conflict of interest opinion from the County Attorney prior to submittal of a Proposal. The affected employee shall disclose the employee’s assigned function within the County and interest or the interest of his or her immediate family in the proposed contract and the nature of the intended contract.</w:t>
      </w:r>
    </w:p>
    <w:p w14:paraId="39B7EECB" w14:textId="77777777" w:rsidR="00FE1B43" w:rsidRDefault="004D522A" w:rsidP="00DC5BCB">
      <w:pPr>
        <w:pStyle w:val="Heading2"/>
        <w:spacing w:before="158"/>
        <w:ind w:left="111"/>
      </w:pPr>
      <w:bookmarkStart w:id="12" w:name="INCURRED_EXPENSES"/>
      <w:bookmarkStart w:id="13" w:name="_bookmark6"/>
      <w:bookmarkEnd w:id="12"/>
      <w:bookmarkEnd w:id="13"/>
      <w:r>
        <w:t>INCURRED EXPENSES</w:t>
      </w:r>
    </w:p>
    <w:p w14:paraId="6050B66A" w14:textId="77777777" w:rsidR="00FE1B43" w:rsidRDefault="004D522A" w:rsidP="002454B5">
      <w:pPr>
        <w:pStyle w:val="BodyText"/>
        <w:spacing w:before="0"/>
        <w:ind w:left="115" w:right="115"/>
      </w:pPr>
      <w:r>
        <w:t>A</w:t>
      </w:r>
      <w:r>
        <w:rPr>
          <w:spacing w:val="-4"/>
        </w:rPr>
        <w:t xml:space="preserve"> </w:t>
      </w:r>
      <w:r>
        <w:t>solicitation</w:t>
      </w:r>
      <w:r>
        <w:rPr>
          <w:spacing w:val="-3"/>
        </w:rPr>
        <w:t xml:space="preserve"> </w:t>
      </w:r>
      <w:r>
        <w:t>does</w:t>
      </w:r>
      <w:r>
        <w:rPr>
          <w:spacing w:val="-3"/>
        </w:rPr>
        <w:t xml:space="preserve"> </w:t>
      </w:r>
      <w:r>
        <w:t>not</w:t>
      </w:r>
      <w:r>
        <w:rPr>
          <w:spacing w:val="-1"/>
        </w:rPr>
        <w:t xml:space="preserve"> </w:t>
      </w:r>
      <w:r>
        <w:t>commit</w:t>
      </w:r>
      <w:r>
        <w:rPr>
          <w:spacing w:val="-2"/>
        </w:rPr>
        <w:t xml:space="preserve"> </w:t>
      </w:r>
      <w:r>
        <w:t>the</w:t>
      </w:r>
      <w:r>
        <w:rPr>
          <w:spacing w:val="-4"/>
        </w:rPr>
        <w:t xml:space="preserve"> </w:t>
      </w:r>
      <w:r>
        <w:t>County</w:t>
      </w:r>
      <w:r>
        <w:rPr>
          <w:spacing w:val="-4"/>
        </w:rPr>
        <w:t xml:space="preserve"> </w:t>
      </w:r>
      <w:r>
        <w:t>to</w:t>
      </w:r>
      <w:r>
        <w:rPr>
          <w:spacing w:val="-3"/>
        </w:rPr>
        <w:t xml:space="preserve"> </w:t>
      </w:r>
      <w:r>
        <w:t>make</w:t>
      </w:r>
      <w:r>
        <w:rPr>
          <w:spacing w:val="-1"/>
        </w:rPr>
        <w:t xml:space="preserve"> </w:t>
      </w:r>
      <w:r>
        <w:t>an</w:t>
      </w:r>
      <w:r>
        <w:rPr>
          <w:spacing w:val="-1"/>
        </w:rPr>
        <w:t xml:space="preserve"> </w:t>
      </w:r>
      <w:r>
        <w:t>award</w:t>
      </w:r>
      <w:r>
        <w:rPr>
          <w:spacing w:val="-4"/>
        </w:rPr>
        <w:t xml:space="preserve"> </w:t>
      </w:r>
      <w:r>
        <w:t>nor</w:t>
      </w:r>
      <w:r>
        <w:rPr>
          <w:spacing w:val="-1"/>
        </w:rPr>
        <w:t xml:space="preserve"> </w:t>
      </w:r>
      <w:r>
        <w:t>will</w:t>
      </w:r>
      <w:r>
        <w:rPr>
          <w:spacing w:val="-2"/>
        </w:rPr>
        <w:t xml:space="preserve"> </w:t>
      </w:r>
      <w:r>
        <w:t>the</w:t>
      </w:r>
      <w:r>
        <w:rPr>
          <w:spacing w:val="-2"/>
        </w:rPr>
        <w:t xml:space="preserve"> </w:t>
      </w:r>
      <w:r>
        <w:t>County</w:t>
      </w:r>
      <w:r>
        <w:rPr>
          <w:spacing w:val="-3"/>
        </w:rPr>
        <w:t xml:space="preserve"> </w:t>
      </w:r>
      <w:r>
        <w:t>be</w:t>
      </w:r>
      <w:r>
        <w:rPr>
          <w:spacing w:val="-4"/>
        </w:rPr>
        <w:t xml:space="preserve"> </w:t>
      </w:r>
      <w:r>
        <w:t>responsible</w:t>
      </w:r>
      <w:r>
        <w:rPr>
          <w:spacing w:val="-4"/>
        </w:rPr>
        <w:t xml:space="preserve"> </w:t>
      </w:r>
      <w:r>
        <w:t>for</w:t>
      </w:r>
      <w:r>
        <w:rPr>
          <w:spacing w:val="-2"/>
        </w:rPr>
        <w:t xml:space="preserve"> </w:t>
      </w:r>
      <w:r>
        <w:t>any cost or expense which may be incurred by any Vendor in preparing and submitting a Proposal, or any cost or expense incurred by any Vendor prior to the execution of a purchase order or</w:t>
      </w:r>
      <w:r>
        <w:rPr>
          <w:spacing w:val="-10"/>
        </w:rPr>
        <w:t xml:space="preserve"> </w:t>
      </w:r>
      <w:r>
        <w:t>contract.</w:t>
      </w:r>
    </w:p>
    <w:p w14:paraId="1372E417" w14:textId="77777777" w:rsidR="00FE1B43" w:rsidRDefault="004D522A" w:rsidP="00DC5BCB">
      <w:pPr>
        <w:pStyle w:val="Heading2"/>
        <w:ind w:left="111"/>
      </w:pPr>
      <w:bookmarkStart w:id="14" w:name="AWARD"/>
      <w:bookmarkStart w:id="15" w:name="_bookmark7"/>
      <w:bookmarkEnd w:id="14"/>
      <w:bookmarkEnd w:id="15"/>
      <w:r>
        <w:t>AWARD</w:t>
      </w:r>
    </w:p>
    <w:p w14:paraId="39A50931" w14:textId="77777777" w:rsidR="00FE1B43" w:rsidRDefault="004D522A" w:rsidP="002454B5">
      <w:pPr>
        <w:pStyle w:val="ListParagraph"/>
        <w:numPr>
          <w:ilvl w:val="0"/>
          <w:numId w:val="2"/>
        </w:numPr>
        <w:tabs>
          <w:tab w:val="left" w:pos="472"/>
        </w:tabs>
        <w:ind w:left="475" w:right="101"/>
        <w:jc w:val="both"/>
        <w:rPr>
          <w:sz w:val="24"/>
        </w:rPr>
      </w:pPr>
      <w:r>
        <w:rPr>
          <w:sz w:val="24"/>
        </w:rPr>
        <w:t>The</w:t>
      </w:r>
      <w:r>
        <w:rPr>
          <w:spacing w:val="-5"/>
          <w:sz w:val="24"/>
        </w:rPr>
        <w:t xml:space="preserve"> </w:t>
      </w:r>
      <w:r>
        <w:rPr>
          <w:sz w:val="24"/>
        </w:rPr>
        <w:t>Contract</w:t>
      </w:r>
      <w:r>
        <w:rPr>
          <w:spacing w:val="-1"/>
          <w:sz w:val="24"/>
        </w:rPr>
        <w:t xml:space="preserve"> </w:t>
      </w:r>
      <w:r>
        <w:rPr>
          <w:sz w:val="24"/>
        </w:rPr>
        <w:t>resulting</w:t>
      </w:r>
      <w:r>
        <w:rPr>
          <w:spacing w:val="-4"/>
          <w:sz w:val="24"/>
        </w:rPr>
        <w:t xml:space="preserve"> </w:t>
      </w:r>
      <w:r>
        <w:rPr>
          <w:sz w:val="24"/>
        </w:rPr>
        <w:t>from</w:t>
      </w:r>
      <w:r>
        <w:rPr>
          <w:spacing w:val="-2"/>
          <w:sz w:val="24"/>
        </w:rPr>
        <w:t xml:space="preserve"> </w:t>
      </w:r>
      <w:r>
        <w:rPr>
          <w:sz w:val="24"/>
        </w:rPr>
        <w:t>a</w:t>
      </w:r>
      <w:r>
        <w:rPr>
          <w:spacing w:val="-5"/>
          <w:sz w:val="24"/>
        </w:rPr>
        <w:t xml:space="preserve"> </w:t>
      </w:r>
      <w:r>
        <w:rPr>
          <w:sz w:val="24"/>
        </w:rPr>
        <w:t>solicitation</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awarded</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responsible</w:t>
      </w:r>
      <w:r>
        <w:rPr>
          <w:spacing w:val="-5"/>
          <w:sz w:val="24"/>
        </w:rPr>
        <w:t xml:space="preserve"> </w:t>
      </w:r>
      <w:r>
        <w:rPr>
          <w:sz w:val="24"/>
        </w:rPr>
        <w:t>Vendor</w:t>
      </w:r>
      <w:r>
        <w:rPr>
          <w:spacing w:val="-4"/>
          <w:sz w:val="24"/>
        </w:rPr>
        <w:t xml:space="preserve"> </w:t>
      </w:r>
      <w:r>
        <w:rPr>
          <w:sz w:val="24"/>
        </w:rPr>
        <w:t>which submits a Proposal determined to provide the best value to the County with price, technical, and other applicable</w:t>
      </w:r>
      <w:r>
        <w:rPr>
          <w:spacing w:val="-10"/>
          <w:sz w:val="24"/>
        </w:rPr>
        <w:t xml:space="preserve"> </w:t>
      </w:r>
      <w:r>
        <w:rPr>
          <w:sz w:val="24"/>
        </w:rPr>
        <w:t>factors</w:t>
      </w:r>
      <w:r>
        <w:rPr>
          <w:spacing w:val="-9"/>
          <w:sz w:val="24"/>
        </w:rPr>
        <w:t xml:space="preserve"> </w:t>
      </w:r>
      <w:r>
        <w:rPr>
          <w:sz w:val="24"/>
        </w:rPr>
        <w:t>considered.</w:t>
      </w:r>
      <w:r>
        <w:rPr>
          <w:spacing w:val="42"/>
          <w:sz w:val="24"/>
        </w:rPr>
        <w:t xml:space="preserve"> </w:t>
      </w:r>
      <w:r>
        <w:rPr>
          <w:sz w:val="24"/>
        </w:rPr>
        <w:t>The</w:t>
      </w:r>
      <w:r>
        <w:rPr>
          <w:spacing w:val="-10"/>
          <w:sz w:val="24"/>
        </w:rPr>
        <w:t xml:space="preserve"> </w:t>
      </w:r>
      <w:r>
        <w:rPr>
          <w:sz w:val="24"/>
        </w:rPr>
        <w:t>County</w:t>
      </w:r>
      <w:r>
        <w:rPr>
          <w:spacing w:val="-11"/>
          <w:sz w:val="24"/>
        </w:rPr>
        <w:t xml:space="preserve"> </w:t>
      </w:r>
      <w:r>
        <w:rPr>
          <w:sz w:val="24"/>
        </w:rPr>
        <w:t>reserves</w:t>
      </w:r>
      <w:r>
        <w:rPr>
          <w:spacing w:val="-11"/>
          <w:sz w:val="24"/>
        </w:rPr>
        <w:t xml:space="preserve"> </w:t>
      </w:r>
      <w:r>
        <w:rPr>
          <w:sz w:val="24"/>
        </w:rPr>
        <w:t>the</w:t>
      </w:r>
      <w:r>
        <w:rPr>
          <w:spacing w:val="-12"/>
          <w:sz w:val="24"/>
        </w:rPr>
        <w:t xml:space="preserve"> </w:t>
      </w:r>
      <w:r>
        <w:rPr>
          <w:sz w:val="24"/>
        </w:rPr>
        <w:t>right</w:t>
      </w:r>
      <w:r>
        <w:rPr>
          <w:spacing w:val="-11"/>
          <w:sz w:val="24"/>
        </w:rPr>
        <w:t xml:space="preserve"> </w:t>
      </w:r>
      <w:r>
        <w:rPr>
          <w:sz w:val="24"/>
        </w:rPr>
        <w:t>to</w:t>
      </w:r>
      <w:r>
        <w:rPr>
          <w:spacing w:val="-11"/>
          <w:sz w:val="24"/>
        </w:rPr>
        <w:t xml:space="preserve"> </w:t>
      </w:r>
      <w:r>
        <w:rPr>
          <w:sz w:val="24"/>
        </w:rPr>
        <w:t>reject</w:t>
      </w:r>
      <w:r>
        <w:rPr>
          <w:spacing w:val="-8"/>
          <w:sz w:val="24"/>
        </w:rPr>
        <w:t xml:space="preserve"> </w:t>
      </w:r>
      <w:r>
        <w:rPr>
          <w:sz w:val="24"/>
        </w:rPr>
        <w:t>any</w:t>
      </w:r>
      <w:r>
        <w:rPr>
          <w:spacing w:val="-9"/>
          <w:sz w:val="24"/>
        </w:rPr>
        <w:t xml:space="preserve"> </w:t>
      </w:r>
      <w:r>
        <w:rPr>
          <w:sz w:val="24"/>
        </w:rPr>
        <w:t>and</w:t>
      </w:r>
      <w:r>
        <w:rPr>
          <w:spacing w:val="-11"/>
          <w:sz w:val="24"/>
        </w:rPr>
        <w:t xml:space="preserve"> </w:t>
      </w:r>
      <w:r>
        <w:rPr>
          <w:sz w:val="24"/>
        </w:rPr>
        <w:t>all</w:t>
      </w:r>
      <w:r>
        <w:rPr>
          <w:spacing w:val="-11"/>
          <w:sz w:val="24"/>
        </w:rPr>
        <w:t xml:space="preserve"> </w:t>
      </w:r>
      <w:r>
        <w:rPr>
          <w:sz w:val="24"/>
        </w:rPr>
        <w:t>Proposals,</w:t>
      </w:r>
      <w:r>
        <w:rPr>
          <w:spacing w:val="-11"/>
          <w:sz w:val="24"/>
        </w:rPr>
        <w:t xml:space="preserve"> </w:t>
      </w:r>
      <w:r>
        <w:rPr>
          <w:sz w:val="24"/>
        </w:rPr>
        <w:t>to</w:t>
      </w:r>
      <w:r>
        <w:rPr>
          <w:spacing w:val="-11"/>
          <w:sz w:val="24"/>
        </w:rPr>
        <w:t xml:space="preserve"> </w:t>
      </w:r>
      <w:r>
        <w:rPr>
          <w:sz w:val="24"/>
        </w:rPr>
        <w:t>waive irregularities or technicalities, and to re-advertise for all or any part of this solicitation as deemed in its best interest. The County will be the sole judge of its best</w:t>
      </w:r>
      <w:r>
        <w:rPr>
          <w:spacing w:val="-9"/>
          <w:sz w:val="24"/>
        </w:rPr>
        <w:t xml:space="preserve"> </w:t>
      </w:r>
      <w:r>
        <w:rPr>
          <w:sz w:val="24"/>
        </w:rPr>
        <w:t>interest.</w:t>
      </w:r>
    </w:p>
    <w:p w14:paraId="0B5E778B" w14:textId="77777777" w:rsidR="00FE1B43" w:rsidRDefault="004D522A" w:rsidP="00DC5BCB">
      <w:pPr>
        <w:pStyle w:val="ListParagraph"/>
        <w:numPr>
          <w:ilvl w:val="0"/>
          <w:numId w:val="2"/>
        </w:numPr>
        <w:tabs>
          <w:tab w:val="left" w:pos="472"/>
        </w:tabs>
        <w:spacing w:before="79"/>
        <w:ind w:left="471" w:right="111"/>
        <w:jc w:val="both"/>
        <w:rPr>
          <w:sz w:val="24"/>
        </w:rPr>
      </w:pPr>
      <w:r>
        <w:rPr>
          <w:sz w:val="24"/>
        </w:rPr>
        <w:t>When there are multiple line items in a solicitation, the County reserves the right to award on an individual item basis, any combination of items, total low bid, or in whichever manner deemed in the best interest of the County. This provision specifically supersedes any method of award criteria stated in the solicitation when such action is necessary to protect the best interests of the</w:t>
      </w:r>
      <w:r>
        <w:rPr>
          <w:spacing w:val="-17"/>
          <w:sz w:val="24"/>
        </w:rPr>
        <w:t xml:space="preserve"> </w:t>
      </w:r>
      <w:r>
        <w:rPr>
          <w:sz w:val="24"/>
        </w:rPr>
        <w:t>County.</w:t>
      </w:r>
    </w:p>
    <w:p w14:paraId="421CC1B3" w14:textId="77777777" w:rsidR="00FE1B43" w:rsidRDefault="004D522A" w:rsidP="00DC5BCB">
      <w:pPr>
        <w:pStyle w:val="ListParagraph"/>
        <w:numPr>
          <w:ilvl w:val="0"/>
          <w:numId w:val="2"/>
        </w:numPr>
        <w:tabs>
          <w:tab w:val="left" w:pos="472"/>
        </w:tabs>
        <w:spacing w:before="82"/>
        <w:ind w:left="471" w:right="109"/>
        <w:jc w:val="both"/>
        <w:rPr>
          <w:sz w:val="24"/>
        </w:rPr>
      </w:pPr>
      <w:r>
        <w:rPr>
          <w:sz w:val="24"/>
        </w:rPr>
        <w:t>The County reserves the right to reject any and all Proposals if it is determined that prices are excessive or determined to be unreasonable, or it is otherwise determined to be in the County’s best interest to do</w:t>
      </w:r>
      <w:r>
        <w:rPr>
          <w:spacing w:val="-1"/>
          <w:sz w:val="24"/>
        </w:rPr>
        <w:t xml:space="preserve"> </w:t>
      </w:r>
      <w:r>
        <w:rPr>
          <w:sz w:val="24"/>
        </w:rPr>
        <w:t>so.</w:t>
      </w:r>
    </w:p>
    <w:p w14:paraId="47F288EA" w14:textId="77777777" w:rsidR="001C71BC" w:rsidRDefault="001C71BC" w:rsidP="00DC5BCB">
      <w:pPr>
        <w:pStyle w:val="ListParagraph"/>
        <w:numPr>
          <w:ilvl w:val="0"/>
          <w:numId w:val="2"/>
        </w:numPr>
        <w:tabs>
          <w:tab w:val="left" w:pos="472"/>
        </w:tabs>
        <w:spacing w:before="79"/>
        <w:ind w:left="471" w:right="106"/>
        <w:jc w:val="both"/>
        <w:rPr>
          <w:sz w:val="24"/>
        </w:rPr>
      </w:pPr>
      <w:r>
        <w:rPr>
          <w:sz w:val="24"/>
        </w:rPr>
        <w:t>The County reserves the right to reject offers containing terms or conditions contradictory to the County’s.</w:t>
      </w:r>
    </w:p>
    <w:p w14:paraId="643FBE53" w14:textId="167642C7" w:rsidR="00FE1B43" w:rsidRDefault="004D522A" w:rsidP="00DC5BCB">
      <w:pPr>
        <w:pStyle w:val="ListParagraph"/>
        <w:numPr>
          <w:ilvl w:val="0"/>
          <w:numId w:val="2"/>
        </w:numPr>
        <w:tabs>
          <w:tab w:val="left" w:pos="472"/>
        </w:tabs>
        <w:spacing w:before="79"/>
        <w:ind w:left="471" w:right="106"/>
        <w:jc w:val="both"/>
        <w:rPr>
          <w:sz w:val="24"/>
        </w:rPr>
      </w:pPr>
      <w:r>
        <w:rPr>
          <w:sz w:val="24"/>
        </w:rPr>
        <w:t xml:space="preserve">Award of a solicitation will be made to firms satisfying all necessary legal requirements to do business with the County. The County may conduct a pre-award inspection of the Vendor’s site or hold a pre-award qualification hearing to determine if the Vendor </w:t>
      </w:r>
      <w:r w:rsidR="001C71BC">
        <w:rPr>
          <w:sz w:val="24"/>
        </w:rPr>
        <w:t>can perform</w:t>
      </w:r>
      <w:r>
        <w:rPr>
          <w:sz w:val="24"/>
        </w:rPr>
        <w:t xml:space="preserve"> the requirements of a</w:t>
      </w:r>
      <w:r>
        <w:rPr>
          <w:spacing w:val="-1"/>
          <w:sz w:val="24"/>
        </w:rPr>
        <w:t xml:space="preserve"> </w:t>
      </w:r>
      <w:r>
        <w:rPr>
          <w:sz w:val="24"/>
        </w:rPr>
        <w:t>solicitation.</w:t>
      </w:r>
    </w:p>
    <w:p w14:paraId="7C756F3C" w14:textId="77777777" w:rsidR="00FE1B43" w:rsidRDefault="004D522A" w:rsidP="00DC5BCB">
      <w:pPr>
        <w:pStyle w:val="ListParagraph"/>
        <w:numPr>
          <w:ilvl w:val="0"/>
          <w:numId w:val="2"/>
        </w:numPr>
        <w:tabs>
          <w:tab w:val="left" w:pos="472"/>
        </w:tabs>
        <w:spacing w:before="79"/>
        <w:ind w:left="471" w:right="107"/>
        <w:jc w:val="both"/>
        <w:rPr>
          <w:sz w:val="24"/>
        </w:rPr>
      </w:pPr>
      <w:r>
        <w:rPr>
          <w:sz w:val="24"/>
        </w:rPr>
        <w:t>The Vendor’s performance as a Contractor or subcontractor on previous County contracts will be considered in evaluating the responsibility of the</w:t>
      </w:r>
      <w:r>
        <w:rPr>
          <w:spacing w:val="-2"/>
          <w:sz w:val="24"/>
        </w:rPr>
        <w:t xml:space="preserve"> </w:t>
      </w:r>
      <w:r>
        <w:rPr>
          <w:sz w:val="24"/>
        </w:rPr>
        <w:t>Vendor.</w:t>
      </w:r>
    </w:p>
    <w:p w14:paraId="40393F04" w14:textId="1F0E2B79" w:rsidR="00FE1B43" w:rsidRDefault="004D522A" w:rsidP="00DC5BCB">
      <w:pPr>
        <w:pStyle w:val="ListParagraph"/>
        <w:numPr>
          <w:ilvl w:val="0"/>
          <w:numId w:val="2"/>
        </w:numPr>
        <w:tabs>
          <w:tab w:val="left" w:pos="472"/>
        </w:tabs>
        <w:spacing w:before="82"/>
        <w:ind w:hanging="361"/>
        <w:jc w:val="both"/>
        <w:rPr>
          <w:sz w:val="24"/>
        </w:rPr>
      </w:pPr>
      <w:r>
        <w:rPr>
          <w:sz w:val="24"/>
        </w:rPr>
        <w:t xml:space="preserve">Any tie situations will be resolved in consonance with current written </w:t>
      </w:r>
      <w:r w:rsidR="001C71BC">
        <w:rPr>
          <w:sz w:val="24"/>
        </w:rPr>
        <w:t xml:space="preserve">County </w:t>
      </w:r>
      <w:r>
        <w:rPr>
          <w:sz w:val="24"/>
        </w:rPr>
        <w:t>procedure.</w:t>
      </w:r>
    </w:p>
    <w:p w14:paraId="350FCD3F" w14:textId="1FC49142" w:rsidR="001C71BC" w:rsidRDefault="001C71BC" w:rsidP="00DC5BCB">
      <w:pPr>
        <w:pStyle w:val="ListParagraph"/>
        <w:numPr>
          <w:ilvl w:val="0"/>
          <w:numId w:val="2"/>
        </w:numPr>
        <w:tabs>
          <w:tab w:val="left" w:pos="472"/>
        </w:tabs>
        <w:spacing w:before="79"/>
        <w:ind w:left="471" w:right="113"/>
        <w:jc w:val="both"/>
        <w:rPr>
          <w:sz w:val="24"/>
        </w:rPr>
      </w:pPr>
      <w:r>
        <w:rPr>
          <w:sz w:val="24"/>
        </w:rPr>
        <w:t>The County has imposed a reciprocal match local vendor preference practice to ensure an equal procurement environment for all potential vendors unless prohibited by the funding source.</w:t>
      </w:r>
    </w:p>
    <w:p w14:paraId="6F335DC8" w14:textId="2E0C9DD5" w:rsidR="00FE1B43" w:rsidRDefault="004D522A" w:rsidP="00DC5BCB">
      <w:pPr>
        <w:pStyle w:val="ListParagraph"/>
        <w:numPr>
          <w:ilvl w:val="0"/>
          <w:numId w:val="2"/>
        </w:numPr>
        <w:tabs>
          <w:tab w:val="left" w:pos="472"/>
        </w:tabs>
        <w:spacing w:before="79"/>
        <w:ind w:left="471" w:right="113"/>
        <w:jc w:val="both"/>
        <w:rPr>
          <w:sz w:val="24"/>
        </w:rPr>
      </w:pPr>
      <w:r>
        <w:rPr>
          <w:sz w:val="24"/>
        </w:rPr>
        <w:t>Award of the contract resulting from this solicitation may be predicated on compliance with and submittal of all required documents as stipulated in the</w:t>
      </w:r>
      <w:r>
        <w:rPr>
          <w:spacing w:val="-2"/>
          <w:sz w:val="24"/>
        </w:rPr>
        <w:t xml:space="preserve"> </w:t>
      </w:r>
      <w:r>
        <w:rPr>
          <w:sz w:val="24"/>
        </w:rPr>
        <w:t>solicitation.</w:t>
      </w:r>
    </w:p>
    <w:p w14:paraId="20A1BFFD" w14:textId="0533FF50" w:rsidR="00FE1B43" w:rsidRDefault="004D522A" w:rsidP="00DC5BCB">
      <w:pPr>
        <w:pStyle w:val="ListParagraph"/>
        <w:numPr>
          <w:ilvl w:val="0"/>
          <w:numId w:val="2"/>
        </w:numPr>
        <w:tabs>
          <w:tab w:val="left" w:pos="436"/>
        </w:tabs>
        <w:spacing w:before="79"/>
        <w:ind w:left="471" w:right="109"/>
        <w:jc w:val="both"/>
        <w:rPr>
          <w:sz w:val="24"/>
        </w:rPr>
      </w:pPr>
      <w:r>
        <w:rPr>
          <w:sz w:val="24"/>
        </w:rPr>
        <w:t>A Vendor wishing to protest any award decision resulting from a solicitation may do so per the</w:t>
      </w:r>
      <w:hyperlink r:id="rId9">
        <w:r>
          <w:rPr>
            <w:color w:val="0000FF"/>
            <w:sz w:val="24"/>
            <w:u w:val="single" w:color="0000FF"/>
          </w:rPr>
          <w:t xml:space="preserve"> Procurement Protest Procedures</w:t>
        </w:r>
        <w:r>
          <w:rPr>
            <w:color w:val="0000FF"/>
            <w:spacing w:val="-1"/>
            <w:sz w:val="24"/>
            <w:u w:val="single" w:color="0000FF"/>
          </w:rPr>
          <w:t xml:space="preserve"> </w:t>
        </w:r>
        <w:r>
          <w:rPr>
            <w:color w:val="0000FF"/>
            <w:sz w:val="24"/>
            <w:u w:val="single" w:color="0000FF"/>
          </w:rPr>
          <w:t>site</w:t>
        </w:r>
        <w:r>
          <w:rPr>
            <w:sz w:val="24"/>
          </w:rPr>
          <w:t>.</w:t>
        </w:r>
      </w:hyperlink>
    </w:p>
    <w:p w14:paraId="784F09F9" w14:textId="77777777" w:rsidR="00FE1B43" w:rsidRDefault="004D522A" w:rsidP="00DC5BCB">
      <w:pPr>
        <w:pStyle w:val="Heading2"/>
      </w:pPr>
      <w:bookmarkStart w:id="16" w:name="GRANT_FUNDING"/>
      <w:bookmarkStart w:id="17" w:name="_bookmark8"/>
      <w:bookmarkEnd w:id="16"/>
      <w:bookmarkEnd w:id="17"/>
      <w:r>
        <w:t>GRANT FUNDING</w:t>
      </w:r>
    </w:p>
    <w:p w14:paraId="0B3E9716" w14:textId="77777777" w:rsidR="00FE1B43" w:rsidRDefault="004D522A" w:rsidP="002454B5">
      <w:pPr>
        <w:pStyle w:val="BodyText"/>
        <w:spacing w:before="0"/>
        <w:ind w:left="115" w:right="115"/>
      </w:pPr>
      <w:r>
        <w:t>In the event any part of a Contract is to be funded by federal, state, or other local agency monies, the Vendor hereby agrees to comply with all requirements of the funding entity applicable to the use of the monies,</w:t>
      </w:r>
      <w:r>
        <w:rPr>
          <w:spacing w:val="-12"/>
        </w:rPr>
        <w:t xml:space="preserve"> </w:t>
      </w:r>
      <w:r>
        <w:t>including</w:t>
      </w:r>
      <w:r>
        <w:rPr>
          <w:spacing w:val="-12"/>
        </w:rPr>
        <w:t xml:space="preserve"> </w:t>
      </w:r>
      <w:r>
        <w:t>full</w:t>
      </w:r>
      <w:r>
        <w:rPr>
          <w:spacing w:val="-14"/>
        </w:rPr>
        <w:t xml:space="preserve"> </w:t>
      </w:r>
      <w:r>
        <w:t>application</w:t>
      </w:r>
      <w:r>
        <w:rPr>
          <w:spacing w:val="-11"/>
        </w:rPr>
        <w:t xml:space="preserve"> </w:t>
      </w:r>
      <w:r>
        <w:t>of</w:t>
      </w:r>
      <w:r>
        <w:rPr>
          <w:spacing w:val="-12"/>
        </w:rPr>
        <w:t xml:space="preserve"> </w:t>
      </w:r>
      <w:r>
        <w:t>requirements</w:t>
      </w:r>
      <w:r>
        <w:rPr>
          <w:spacing w:val="-12"/>
        </w:rPr>
        <w:t xml:space="preserve"> </w:t>
      </w:r>
      <w:r>
        <w:t>involving</w:t>
      </w:r>
      <w:r>
        <w:rPr>
          <w:spacing w:val="-12"/>
        </w:rPr>
        <w:t xml:space="preserve"> </w:t>
      </w:r>
      <w:r>
        <w:t>the</w:t>
      </w:r>
      <w:r>
        <w:rPr>
          <w:spacing w:val="-12"/>
        </w:rPr>
        <w:t xml:space="preserve"> </w:t>
      </w:r>
      <w:r>
        <w:t>use</w:t>
      </w:r>
      <w:r>
        <w:rPr>
          <w:spacing w:val="-13"/>
        </w:rPr>
        <w:t xml:space="preserve"> </w:t>
      </w:r>
      <w:r>
        <w:t>of</w:t>
      </w:r>
      <w:r>
        <w:rPr>
          <w:spacing w:val="-15"/>
        </w:rPr>
        <w:t xml:space="preserve"> </w:t>
      </w:r>
      <w:r>
        <w:t>minority</w:t>
      </w:r>
      <w:r>
        <w:rPr>
          <w:spacing w:val="-11"/>
        </w:rPr>
        <w:t xml:space="preserve"> </w:t>
      </w:r>
      <w:r>
        <w:t>firms,</w:t>
      </w:r>
      <w:r>
        <w:rPr>
          <w:spacing w:val="-12"/>
        </w:rPr>
        <w:t xml:space="preserve"> </w:t>
      </w:r>
      <w:r>
        <w:t>women's</w:t>
      </w:r>
      <w:r>
        <w:rPr>
          <w:spacing w:val="-12"/>
        </w:rPr>
        <w:t xml:space="preserve"> </w:t>
      </w:r>
      <w:r>
        <w:t>business enterprises, and labor surplus area firms. Contractors are advised that payments under the Contract</w:t>
      </w:r>
      <w:r>
        <w:rPr>
          <w:spacing w:val="-30"/>
        </w:rPr>
        <w:t xml:space="preserve"> </w:t>
      </w:r>
      <w:r>
        <w:t>may be withheld pending completion and submission of all required forms and documents required of the Contractor pursuant to the grant funding</w:t>
      </w:r>
      <w:r>
        <w:rPr>
          <w:spacing w:val="-3"/>
        </w:rPr>
        <w:t xml:space="preserve"> </w:t>
      </w:r>
      <w:r>
        <w:t>requirements.</w:t>
      </w:r>
    </w:p>
    <w:p w14:paraId="03CC6F3C" w14:textId="77777777" w:rsidR="00FE1B43" w:rsidRDefault="004D522A" w:rsidP="00DC5BCB">
      <w:pPr>
        <w:pStyle w:val="Heading2"/>
        <w:spacing w:before="81"/>
      </w:pPr>
      <w:bookmarkStart w:id="18" w:name="STATE_REGISTRATION_REQUIREMENTS"/>
      <w:bookmarkStart w:id="19" w:name="_bookmark9"/>
      <w:bookmarkEnd w:id="18"/>
      <w:bookmarkEnd w:id="19"/>
      <w:r>
        <w:t>STATE REGISTRATION REQUIREMENTS</w:t>
      </w:r>
    </w:p>
    <w:p w14:paraId="54D3F7AF" w14:textId="2D507118" w:rsidR="00FE1B43" w:rsidRDefault="004D522A" w:rsidP="002454B5">
      <w:pPr>
        <w:pStyle w:val="BodyText"/>
        <w:spacing w:before="0"/>
        <w:ind w:left="115" w:right="101"/>
      </w:pPr>
      <w:r>
        <w:t>Any entity conducting business in Florida shall either be registered or have applied for registration</w:t>
      </w:r>
      <w:r>
        <w:rPr>
          <w:spacing w:val="-34"/>
        </w:rPr>
        <w:t xml:space="preserve"> </w:t>
      </w:r>
      <w:r>
        <w:t>with the</w:t>
      </w:r>
      <w:r>
        <w:rPr>
          <w:spacing w:val="-14"/>
        </w:rPr>
        <w:t xml:space="preserve"> </w:t>
      </w:r>
      <w:r>
        <w:t>Florida</w:t>
      </w:r>
      <w:r>
        <w:rPr>
          <w:spacing w:val="-12"/>
        </w:rPr>
        <w:t xml:space="preserve"> </w:t>
      </w:r>
      <w:r>
        <w:t>Department</w:t>
      </w:r>
      <w:r>
        <w:rPr>
          <w:spacing w:val="-13"/>
        </w:rPr>
        <w:t xml:space="preserve"> </w:t>
      </w:r>
      <w:r>
        <w:t>of</w:t>
      </w:r>
      <w:r>
        <w:rPr>
          <w:spacing w:val="-14"/>
        </w:rPr>
        <w:t xml:space="preserve"> </w:t>
      </w:r>
      <w:r>
        <w:t>State</w:t>
      </w:r>
      <w:r>
        <w:rPr>
          <w:spacing w:val="-13"/>
        </w:rPr>
        <w:t xml:space="preserve"> </w:t>
      </w:r>
      <w:r>
        <w:t>in</w:t>
      </w:r>
      <w:r>
        <w:rPr>
          <w:spacing w:val="-13"/>
        </w:rPr>
        <w:t xml:space="preserve"> </w:t>
      </w:r>
      <w:r>
        <w:t>accordance</w:t>
      </w:r>
      <w:r>
        <w:rPr>
          <w:spacing w:val="-14"/>
        </w:rPr>
        <w:t xml:space="preserve"> </w:t>
      </w:r>
      <w:r>
        <w:t>with</w:t>
      </w:r>
      <w:r>
        <w:rPr>
          <w:spacing w:val="-11"/>
        </w:rPr>
        <w:t xml:space="preserve"> </w:t>
      </w:r>
      <w:r>
        <w:t>Florida</w:t>
      </w:r>
      <w:r>
        <w:rPr>
          <w:spacing w:val="-14"/>
        </w:rPr>
        <w:t xml:space="preserve"> </w:t>
      </w:r>
      <w:r>
        <w:t>law,</w:t>
      </w:r>
      <w:r>
        <w:rPr>
          <w:spacing w:val="-13"/>
        </w:rPr>
        <w:t xml:space="preserve"> </w:t>
      </w:r>
      <w:r>
        <w:t>unless</w:t>
      </w:r>
      <w:r>
        <w:rPr>
          <w:spacing w:val="-10"/>
        </w:rPr>
        <w:t xml:space="preserve"> </w:t>
      </w:r>
      <w:r>
        <w:t>exempt</w:t>
      </w:r>
      <w:r>
        <w:rPr>
          <w:spacing w:val="-13"/>
        </w:rPr>
        <w:t xml:space="preserve"> </w:t>
      </w:r>
      <w:r>
        <w:t>from</w:t>
      </w:r>
      <w:r>
        <w:rPr>
          <w:spacing w:val="-13"/>
        </w:rPr>
        <w:t xml:space="preserve"> </w:t>
      </w:r>
      <w:r>
        <w:t>registration.</w:t>
      </w:r>
      <w:r>
        <w:rPr>
          <w:spacing w:val="34"/>
        </w:rPr>
        <w:t xml:space="preserve"> </w:t>
      </w:r>
      <w:r>
        <w:t>A</w:t>
      </w:r>
      <w:r>
        <w:rPr>
          <w:spacing w:val="-11"/>
        </w:rPr>
        <w:t xml:space="preserve"> </w:t>
      </w:r>
      <w:r>
        <w:t xml:space="preserve">copy </w:t>
      </w:r>
      <w:r>
        <w:lastRenderedPageBreak/>
        <w:t xml:space="preserve">of the registration may be required prior to award of a Contract. Additional information is available by visiting the </w:t>
      </w:r>
      <w:hyperlink r:id="rId10">
        <w:r>
          <w:rPr>
            <w:color w:val="0000FF"/>
            <w:u w:val="single" w:color="0000FF"/>
          </w:rPr>
          <w:t>Florida Department of</w:t>
        </w:r>
      </w:hyperlink>
      <w:r>
        <w:rPr>
          <w:color w:val="0000FF"/>
        </w:rPr>
        <w:t xml:space="preserve"> </w:t>
      </w:r>
      <w:hyperlink r:id="rId11">
        <w:r>
          <w:rPr>
            <w:color w:val="0000FF"/>
            <w:u w:val="single" w:color="0000FF"/>
          </w:rPr>
          <w:t>State home</w:t>
        </w:r>
        <w:r>
          <w:rPr>
            <w:color w:val="0000FF"/>
            <w:spacing w:val="-3"/>
            <w:u w:val="single" w:color="0000FF"/>
          </w:rPr>
          <w:t xml:space="preserve"> </w:t>
        </w:r>
        <w:r>
          <w:rPr>
            <w:color w:val="0000FF"/>
            <w:u w:val="single" w:color="0000FF"/>
          </w:rPr>
          <w:t>page.</w:t>
        </w:r>
      </w:hyperlink>
    </w:p>
    <w:p w14:paraId="62D1D8D4" w14:textId="77777777" w:rsidR="00FE1B43" w:rsidRDefault="004D522A" w:rsidP="00DC5BCB">
      <w:pPr>
        <w:pStyle w:val="Heading2"/>
        <w:spacing w:before="159"/>
      </w:pPr>
      <w:bookmarkStart w:id="20" w:name="PRIME_CONTRACTOR"/>
      <w:bookmarkStart w:id="21" w:name="_bookmark10"/>
      <w:bookmarkEnd w:id="20"/>
      <w:bookmarkEnd w:id="21"/>
      <w:r>
        <w:t>PRIME CONTRACTOR</w:t>
      </w:r>
    </w:p>
    <w:p w14:paraId="27781835" w14:textId="1F9FE1C2" w:rsidR="00FE1B43" w:rsidRDefault="004D522A" w:rsidP="002454B5">
      <w:pPr>
        <w:pStyle w:val="BodyText"/>
        <w:spacing w:before="0"/>
        <w:ind w:left="115" w:right="115"/>
      </w:pPr>
      <w:r>
        <w:t>The</w:t>
      </w:r>
      <w:r>
        <w:rPr>
          <w:spacing w:val="-5"/>
        </w:rPr>
        <w:t xml:space="preserve"> </w:t>
      </w:r>
      <w:r>
        <w:t>Vendor</w:t>
      </w:r>
      <w:r>
        <w:rPr>
          <w:spacing w:val="-5"/>
        </w:rPr>
        <w:t xml:space="preserve"> </w:t>
      </w:r>
      <w:r>
        <w:t>awarded</w:t>
      </w:r>
      <w:r>
        <w:rPr>
          <w:spacing w:val="-1"/>
        </w:rPr>
        <w:t xml:space="preserve"> </w:t>
      </w:r>
      <w:r>
        <w:t>a</w:t>
      </w:r>
      <w:r>
        <w:rPr>
          <w:spacing w:val="-5"/>
        </w:rPr>
        <w:t xml:space="preserve"> </w:t>
      </w:r>
      <w:r>
        <w:t>Contract</w:t>
      </w:r>
      <w:r>
        <w:rPr>
          <w:spacing w:val="-3"/>
        </w:rPr>
        <w:t xml:space="preserve"> </w:t>
      </w:r>
      <w:r>
        <w:t>shall</w:t>
      </w:r>
      <w:r>
        <w:rPr>
          <w:spacing w:val="-3"/>
        </w:rPr>
        <w:t xml:space="preserve"> </w:t>
      </w:r>
      <w:r>
        <w:t>act</w:t>
      </w:r>
      <w:r>
        <w:rPr>
          <w:spacing w:val="-3"/>
        </w:rPr>
        <w:t xml:space="preserve"> </w:t>
      </w:r>
      <w:r>
        <w:t>as</w:t>
      </w:r>
      <w:r>
        <w:rPr>
          <w:spacing w:val="-4"/>
        </w:rPr>
        <w:t xml:space="preserve"> </w:t>
      </w:r>
      <w:r>
        <w:t>the</w:t>
      </w:r>
      <w:r>
        <w:rPr>
          <w:spacing w:val="-5"/>
        </w:rPr>
        <w:t xml:space="preserve"> </w:t>
      </w:r>
      <w:r>
        <w:t>Prime</w:t>
      </w:r>
      <w:r>
        <w:rPr>
          <w:spacing w:val="-5"/>
        </w:rPr>
        <w:t xml:space="preserve"> </w:t>
      </w:r>
      <w:r>
        <w:t>Contractor</w:t>
      </w:r>
      <w:r>
        <w:rPr>
          <w:spacing w:val="-5"/>
        </w:rPr>
        <w:t xml:space="preserve"> </w:t>
      </w:r>
      <w:r>
        <w:t>and</w:t>
      </w:r>
      <w:r>
        <w:rPr>
          <w:spacing w:val="-1"/>
        </w:rPr>
        <w:t xml:space="preserve"> </w:t>
      </w:r>
      <w:r>
        <w:t>will</w:t>
      </w:r>
      <w:r>
        <w:rPr>
          <w:spacing w:val="-3"/>
        </w:rPr>
        <w:t xml:space="preserve"> </w:t>
      </w:r>
      <w:r>
        <w:t>assume</w:t>
      </w:r>
      <w:r>
        <w:rPr>
          <w:spacing w:val="-5"/>
        </w:rPr>
        <w:t xml:space="preserve"> </w:t>
      </w:r>
      <w:r>
        <w:t>full</w:t>
      </w:r>
      <w:r>
        <w:rPr>
          <w:spacing w:val="-3"/>
        </w:rPr>
        <w:t xml:space="preserve"> </w:t>
      </w:r>
      <w:r>
        <w:t>responsibility</w:t>
      </w:r>
      <w:r>
        <w:rPr>
          <w:spacing w:val="-4"/>
        </w:rPr>
        <w:t xml:space="preserve"> </w:t>
      </w:r>
      <w:r>
        <w:t xml:space="preserve">for the successful performance under the Contract. The </w:t>
      </w:r>
      <w:r w:rsidR="001C71BC">
        <w:t xml:space="preserve">Awarded </w:t>
      </w:r>
      <w:r>
        <w:t>Vendor</w:t>
      </w:r>
      <w:r w:rsidR="001C71BC">
        <w:t xml:space="preserve"> (Contractor)</w:t>
      </w:r>
      <w:r>
        <w:t xml:space="preserve"> will be considered the sole point of contact regarding</w:t>
      </w:r>
      <w:r>
        <w:rPr>
          <w:spacing w:val="-10"/>
        </w:rPr>
        <w:t xml:space="preserve"> </w:t>
      </w:r>
      <w:r>
        <w:t>meeting</w:t>
      </w:r>
      <w:r>
        <w:rPr>
          <w:spacing w:val="-9"/>
        </w:rPr>
        <w:t xml:space="preserve"> </w:t>
      </w:r>
      <w:r>
        <w:t>all</w:t>
      </w:r>
      <w:r>
        <w:rPr>
          <w:spacing w:val="-12"/>
        </w:rPr>
        <w:t xml:space="preserve"> </w:t>
      </w:r>
      <w:r>
        <w:t>requirements</w:t>
      </w:r>
      <w:r>
        <w:rPr>
          <w:spacing w:val="-11"/>
        </w:rPr>
        <w:t xml:space="preserve"> </w:t>
      </w:r>
      <w:r>
        <w:t>of</w:t>
      </w:r>
      <w:r>
        <w:rPr>
          <w:spacing w:val="-9"/>
        </w:rPr>
        <w:t xml:space="preserve"> </w:t>
      </w:r>
      <w:r>
        <w:t>the</w:t>
      </w:r>
      <w:r>
        <w:rPr>
          <w:spacing w:val="-13"/>
        </w:rPr>
        <w:t xml:space="preserve"> </w:t>
      </w:r>
      <w:r>
        <w:t>Contract.</w:t>
      </w:r>
      <w:r>
        <w:rPr>
          <w:spacing w:val="-11"/>
        </w:rPr>
        <w:t xml:space="preserve"> </w:t>
      </w:r>
      <w:r>
        <w:t>All</w:t>
      </w:r>
      <w:r>
        <w:rPr>
          <w:spacing w:val="-12"/>
        </w:rPr>
        <w:t xml:space="preserve"> </w:t>
      </w:r>
      <w:r>
        <w:t>subcontractors</w:t>
      </w:r>
      <w:r>
        <w:rPr>
          <w:spacing w:val="-11"/>
        </w:rPr>
        <w:t xml:space="preserve"> </w:t>
      </w:r>
      <w:r>
        <w:t>may</w:t>
      </w:r>
      <w:r>
        <w:rPr>
          <w:spacing w:val="-6"/>
        </w:rPr>
        <w:t xml:space="preserve"> </w:t>
      </w:r>
      <w:r>
        <w:t>be</w:t>
      </w:r>
      <w:r>
        <w:rPr>
          <w:spacing w:val="-13"/>
        </w:rPr>
        <w:t xml:space="preserve"> </w:t>
      </w:r>
      <w:r>
        <w:t>subject</w:t>
      </w:r>
      <w:r>
        <w:rPr>
          <w:spacing w:val="-11"/>
        </w:rPr>
        <w:t xml:space="preserve"> </w:t>
      </w:r>
      <w:r>
        <w:t>to</w:t>
      </w:r>
      <w:r>
        <w:rPr>
          <w:spacing w:val="-9"/>
        </w:rPr>
        <w:t xml:space="preserve"> </w:t>
      </w:r>
      <w:r>
        <w:t>advance</w:t>
      </w:r>
      <w:r>
        <w:rPr>
          <w:spacing w:val="-11"/>
        </w:rPr>
        <w:t xml:space="preserve"> </w:t>
      </w:r>
      <w:r>
        <w:t xml:space="preserve">review by the County regarding competency and security concerns. No change in subcontractors may be made without the consent of the County after the award of the Contract. </w:t>
      </w:r>
      <w:r w:rsidR="001C71BC">
        <w:t>Contractor</w:t>
      </w:r>
      <w:r>
        <w:t xml:space="preserve"> will be responsible for all insurance, permits, licenses, and related matters for any and all subcontractors. County may require the </w:t>
      </w:r>
      <w:r w:rsidR="001C71BC">
        <w:t>Contractor</w:t>
      </w:r>
      <w:r>
        <w:t xml:space="preserve"> to provide any insurance certificates required by the work to be performed even if the subcontractor is</w:t>
      </w:r>
      <w:r>
        <w:rPr>
          <w:spacing w:val="-2"/>
        </w:rPr>
        <w:t xml:space="preserve"> </w:t>
      </w:r>
      <w:r>
        <w:t>self-insured.</w:t>
      </w:r>
    </w:p>
    <w:p w14:paraId="45455EE7" w14:textId="77777777" w:rsidR="00FE1B43" w:rsidRDefault="004D522A" w:rsidP="00DC5BCB">
      <w:pPr>
        <w:pStyle w:val="Heading2"/>
        <w:spacing w:before="158"/>
        <w:ind w:left="111"/>
      </w:pPr>
      <w:bookmarkStart w:id="22" w:name="SUBCONTRACTING"/>
      <w:bookmarkStart w:id="23" w:name="_bookmark11"/>
      <w:bookmarkEnd w:id="22"/>
      <w:bookmarkEnd w:id="23"/>
      <w:r>
        <w:t>SUBCONTRACTING</w:t>
      </w:r>
    </w:p>
    <w:p w14:paraId="11569FDC" w14:textId="77777777" w:rsidR="00FE1B43" w:rsidRDefault="004D522A" w:rsidP="002454B5">
      <w:pPr>
        <w:pStyle w:val="BodyText"/>
        <w:spacing w:before="0"/>
        <w:ind w:left="115" w:right="115"/>
      </w:pPr>
      <w:r>
        <w:t>Unless</w:t>
      </w:r>
      <w:r>
        <w:rPr>
          <w:spacing w:val="-9"/>
        </w:rPr>
        <w:t xml:space="preserve"> </w:t>
      </w:r>
      <w:r>
        <w:t>otherwise</w:t>
      </w:r>
      <w:r>
        <w:rPr>
          <w:spacing w:val="-10"/>
        </w:rPr>
        <w:t xml:space="preserve"> </w:t>
      </w:r>
      <w:r>
        <w:t>stipulated</w:t>
      </w:r>
      <w:r>
        <w:rPr>
          <w:spacing w:val="-10"/>
        </w:rPr>
        <w:t xml:space="preserve"> </w:t>
      </w:r>
      <w:r>
        <w:t>in</w:t>
      </w:r>
      <w:r>
        <w:rPr>
          <w:spacing w:val="-9"/>
        </w:rPr>
        <w:t xml:space="preserve"> </w:t>
      </w:r>
      <w:r>
        <w:t>a</w:t>
      </w:r>
      <w:r>
        <w:rPr>
          <w:spacing w:val="-11"/>
        </w:rPr>
        <w:t xml:space="preserve"> </w:t>
      </w:r>
      <w:r>
        <w:t>solicitation,</w:t>
      </w:r>
      <w:r>
        <w:rPr>
          <w:spacing w:val="-9"/>
        </w:rPr>
        <w:t xml:space="preserve"> </w:t>
      </w:r>
      <w:r>
        <w:t>the</w:t>
      </w:r>
      <w:r>
        <w:rPr>
          <w:spacing w:val="-11"/>
        </w:rPr>
        <w:t xml:space="preserve"> </w:t>
      </w:r>
      <w:r>
        <w:t>Contractor</w:t>
      </w:r>
      <w:r>
        <w:rPr>
          <w:spacing w:val="-9"/>
        </w:rPr>
        <w:t xml:space="preserve"> </w:t>
      </w:r>
      <w:r>
        <w:t>shall</w:t>
      </w:r>
      <w:r>
        <w:rPr>
          <w:spacing w:val="-9"/>
        </w:rPr>
        <w:t xml:space="preserve"> </w:t>
      </w:r>
      <w:r>
        <w:t>not</w:t>
      </w:r>
      <w:r>
        <w:rPr>
          <w:spacing w:val="-8"/>
        </w:rPr>
        <w:t xml:space="preserve"> </w:t>
      </w:r>
      <w:r>
        <w:t>subcontract</w:t>
      </w:r>
      <w:r>
        <w:rPr>
          <w:spacing w:val="-9"/>
        </w:rPr>
        <w:t xml:space="preserve"> </w:t>
      </w:r>
      <w:r>
        <w:t>any</w:t>
      </w:r>
      <w:r>
        <w:rPr>
          <w:spacing w:val="-10"/>
        </w:rPr>
        <w:t xml:space="preserve"> </w:t>
      </w:r>
      <w:r>
        <w:t>portion</w:t>
      </w:r>
      <w:r>
        <w:rPr>
          <w:spacing w:val="-9"/>
        </w:rPr>
        <w:t xml:space="preserve"> </w:t>
      </w:r>
      <w:r>
        <w:t>of</w:t>
      </w:r>
      <w:r>
        <w:rPr>
          <w:spacing w:val="-10"/>
        </w:rPr>
        <w:t xml:space="preserve"> </w:t>
      </w:r>
      <w:r>
        <w:t>the</w:t>
      </w:r>
      <w:r>
        <w:rPr>
          <w:spacing w:val="-10"/>
        </w:rPr>
        <w:t xml:space="preserve"> </w:t>
      </w:r>
      <w:r>
        <w:t>work without the prior written consent of the County. Subcontracting without the prior consent of the</w:t>
      </w:r>
      <w:r>
        <w:rPr>
          <w:spacing w:val="-33"/>
        </w:rPr>
        <w:t xml:space="preserve"> </w:t>
      </w:r>
      <w:r>
        <w:t>County may result in termination of the Contract for</w:t>
      </w:r>
      <w:r>
        <w:rPr>
          <w:spacing w:val="-4"/>
        </w:rPr>
        <w:t xml:space="preserve"> </w:t>
      </w:r>
      <w:r>
        <w:t>default.</w:t>
      </w:r>
    </w:p>
    <w:p w14:paraId="5A58489E" w14:textId="0324656D" w:rsidR="001C71BC" w:rsidRDefault="001C71BC" w:rsidP="00DC5BCB">
      <w:pPr>
        <w:pStyle w:val="Heading2"/>
        <w:spacing w:before="158"/>
        <w:ind w:left="111"/>
      </w:pPr>
      <w:bookmarkStart w:id="24" w:name="GENERAL_CONTRACT_CONDITIONS"/>
      <w:bookmarkStart w:id="25" w:name="_bookmark12"/>
      <w:bookmarkEnd w:id="24"/>
      <w:bookmarkEnd w:id="25"/>
      <w:r>
        <w:t>DISADVANTAGED BUSINESSES</w:t>
      </w:r>
    </w:p>
    <w:p w14:paraId="07E6AECB" w14:textId="66690063" w:rsidR="001C71BC" w:rsidRDefault="001C71BC" w:rsidP="002454B5">
      <w:pPr>
        <w:pStyle w:val="BodyText"/>
        <w:spacing w:before="0"/>
        <w:ind w:left="115" w:right="115"/>
      </w:pPr>
      <w:r>
        <w:t>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433F6987" w14:textId="77777777" w:rsidR="00FE1B43" w:rsidRDefault="004D522A" w:rsidP="00DC5BCB">
      <w:pPr>
        <w:pStyle w:val="Heading2"/>
      </w:pPr>
      <w:r>
        <w:t>GENERAL CONTRACT CONDITIONS</w:t>
      </w:r>
    </w:p>
    <w:p w14:paraId="72C03921" w14:textId="6BFDFCC1" w:rsidR="00FE1B43" w:rsidRDefault="004D522A" w:rsidP="002454B5">
      <w:pPr>
        <w:pStyle w:val="BodyText"/>
        <w:spacing w:before="0"/>
        <w:ind w:left="115" w:right="101"/>
      </w:pPr>
      <w:r>
        <w:t>The Contract will be binding upon and will inure to the benefit of each of the parties and respective successors and permitted assigns. The Contract may not be amended, released, discharged, rescinded or abandoned, except by a written instrument duly executed by the parties. The failure of any party</w:t>
      </w:r>
      <w:r>
        <w:rPr>
          <w:spacing w:val="-14"/>
        </w:rPr>
        <w:t xml:space="preserve"> </w:t>
      </w:r>
      <w:r>
        <w:t>at</w:t>
      </w:r>
      <w:r>
        <w:rPr>
          <w:spacing w:val="-13"/>
        </w:rPr>
        <w:t xml:space="preserve"> </w:t>
      </w:r>
      <w:r>
        <w:t>any</w:t>
      </w:r>
      <w:r>
        <w:rPr>
          <w:spacing w:val="-13"/>
        </w:rPr>
        <w:t xml:space="preserve"> </w:t>
      </w:r>
      <w:r>
        <w:t>time</w:t>
      </w:r>
      <w:r>
        <w:rPr>
          <w:spacing w:val="-14"/>
        </w:rPr>
        <w:t xml:space="preserve"> </w:t>
      </w:r>
      <w:r>
        <w:t>to</w:t>
      </w:r>
      <w:r>
        <w:rPr>
          <w:spacing w:val="-16"/>
        </w:rPr>
        <w:t xml:space="preserve"> </w:t>
      </w:r>
      <w:r>
        <w:t>enforce</w:t>
      </w:r>
      <w:r>
        <w:rPr>
          <w:spacing w:val="-15"/>
        </w:rPr>
        <w:t xml:space="preserve"> </w:t>
      </w:r>
      <w:r>
        <w:t>any</w:t>
      </w:r>
      <w:r>
        <w:rPr>
          <w:spacing w:val="-13"/>
        </w:rPr>
        <w:t xml:space="preserve"> </w:t>
      </w:r>
      <w:r>
        <w:t>of</w:t>
      </w:r>
      <w:r>
        <w:rPr>
          <w:spacing w:val="-14"/>
        </w:rPr>
        <w:t xml:space="preserve"> </w:t>
      </w:r>
      <w:r>
        <w:t>the</w:t>
      </w:r>
      <w:r>
        <w:rPr>
          <w:spacing w:val="-14"/>
        </w:rPr>
        <w:t xml:space="preserve"> </w:t>
      </w:r>
      <w:r>
        <w:t>provisions</w:t>
      </w:r>
      <w:r>
        <w:rPr>
          <w:spacing w:val="-13"/>
        </w:rPr>
        <w:t xml:space="preserve"> </w:t>
      </w:r>
      <w:r>
        <w:t>of</w:t>
      </w:r>
      <w:r>
        <w:rPr>
          <w:spacing w:val="-15"/>
        </w:rPr>
        <w:t xml:space="preserve"> </w:t>
      </w:r>
      <w:r>
        <w:t>the</w:t>
      </w:r>
      <w:r>
        <w:rPr>
          <w:spacing w:val="-14"/>
        </w:rPr>
        <w:t xml:space="preserve"> </w:t>
      </w:r>
      <w:r>
        <w:t>Contract</w:t>
      </w:r>
      <w:r>
        <w:rPr>
          <w:spacing w:val="-13"/>
        </w:rPr>
        <w:t xml:space="preserve"> </w:t>
      </w:r>
      <w:r>
        <w:t>will</w:t>
      </w:r>
      <w:r>
        <w:rPr>
          <w:spacing w:val="-15"/>
        </w:rPr>
        <w:t xml:space="preserve"> </w:t>
      </w:r>
      <w:r>
        <w:t>in</w:t>
      </w:r>
      <w:r>
        <w:rPr>
          <w:spacing w:val="-13"/>
        </w:rPr>
        <w:t xml:space="preserve"> </w:t>
      </w:r>
      <w:r>
        <w:t>no</w:t>
      </w:r>
      <w:r>
        <w:rPr>
          <w:spacing w:val="-13"/>
        </w:rPr>
        <w:t xml:space="preserve"> </w:t>
      </w:r>
      <w:r>
        <w:t>way</w:t>
      </w:r>
      <w:r>
        <w:rPr>
          <w:spacing w:val="-14"/>
        </w:rPr>
        <w:t xml:space="preserve"> </w:t>
      </w:r>
      <w:r>
        <w:t>constitute</w:t>
      </w:r>
      <w:r>
        <w:rPr>
          <w:spacing w:val="-14"/>
        </w:rPr>
        <w:t xml:space="preserve"> </w:t>
      </w:r>
      <w:r>
        <w:t>or</w:t>
      </w:r>
      <w:r>
        <w:rPr>
          <w:spacing w:val="-14"/>
        </w:rPr>
        <w:t xml:space="preserve"> </w:t>
      </w:r>
      <w:r>
        <w:t>be</w:t>
      </w:r>
      <w:r>
        <w:rPr>
          <w:spacing w:val="-14"/>
        </w:rPr>
        <w:t xml:space="preserve"> </w:t>
      </w:r>
      <w:r>
        <w:t>construed as</w:t>
      </w:r>
      <w:r>
        <w:rPr>
          <w:spacing w:val="-8"/>
        </w:rPr>
        <w:t xml:space="preserve"> </w:t>
      </w:r>
      <w:r>
        <w:t>a</w:t>
      </w:r>
      <w:r>
        <w:rPr>
          <w:spacing w:val="-6"/>
        </w:rPr>
        <w:t xml:space="preserve"> </w:t>
      </w:r>
      <w:r>
        <w:t>waiver</w:t>
      </w:r>
      <w:r>
        <w:rPr>
          <w:spacing w:val="-8"/>
        </w:rPr>
        <w:t xml:space="preserve"> </w:t>
      </w:r>
      <w:r>
        <w:t>of</w:t>
      </w:r>
      <w:r>
        <w:rPr>
          <w:spacing w:val="-8"/>
        </w:rPr>
        <w:t xml:space="preserve"> </w:t>
      </w:r>
      <w:r>
        <w:t>such</w:t>
      </w:r>
      <w:r>
        <w:rPr>
          <w:spacing w:val="-5"/>
        </w:rPr>
        <w:t xml:space="preserve"> </w:t>
      </w:r>
      <w:r>
        <w:t>provision</w:t>
      </w:r>
      <w:r>
        <w:rPr>
          <w:spacing w:val="-8"/>
        </w:rPr>
        <w:t xml:space="preserve"> </w:t>
      </w:r>
      <w:r>
        <w:t>or</w:t>
      </w:r>
      <w:r>
        <w:rPr>
          <w:spacing w:val="-8"/>
        </w:rPr>
        <w:t xml:space="preserve"> </w:t>
      </w:r>
      <w:r>
        <w:t>of</w:t>
      </w:r>
      <w:r>
        <w:rPr>
          <w:spacing w:val="-6"/>
        </w:rPr>
        <w:t xml:space="preserve"> </w:t>
      </w:r>
      <w:r>
        <w:t>any</w:t>
      </w:r>
      <w:r>
        <w:rPr>
          <w:spacing w:val="-5"/>
        </w:rPr>
        <w:t xml:space="preserve"> </w:t>
      </w:r>
      <w:r>
        <w:t>other</w:t>
      </w:r>
      <w:r>
        <w:rPr>
          <w:spacing w:val="-7"/>
        </w:rPr>
        <w:t xml:space="preserve"> </w:t>
      </w:r>
      <w:r>
        <w:t>provision</w:t>
      </w:r>
      <w:r>
        <w:rPr>
          <w:spacing w:val="-8"/>
        </w:rPr>
        <w:t xml:space="preserve"> </w:t>
      </w:r>
      <w:r>
        <w:t>of</w:t>
      </w:r>
      <w:r>
        <w:rPr>
          <w:spacing w:val="-8"/>
        </w:rPr>
        <w:t xml:space="preserve"> </w:t>
      </w:r>
      <w:r>
        <w:t>the</w:t>
      </w:r>
      <w:r>
        <w:rPr>
          <w:spacing w:val="-6"/>
        </w:rPr>
        <w:t xml:space="preserve"> </w:t>
      </w:r>
      <w:r>
        <w:t>Contract,</w:t>
      </w:r>
      <w:r>
        <w:rPr>
          <w:spacing w:val="-8"/>
        </w:rPr>
        <w:t xml:space="preserve"> </w:t>
      </w:r>
      <w:r>
        <w:t>nor</w:t>
      </w:r>
      <w:r>
        <w:rPr>
          <w:spacing w:val="-8"/>
        </w:rPr>
        <w:t xml:space="preserve"> </w:t>
      </w:r>
      <w:r>
        <w:t>in</w:t>
      </w:r>
      <w:r>
        <w:rPr>
          <w:spacing w:val="-8"/>
        </w:rPr>
        <w:t xml:space="preserve"> </w:t>
      </w:r>
      <w:r>
        <w:t>any</w:t>
      </w:r>
      <w:r>
        <w:rPr>
          <w:spacing w:val="-5"/>
        </w:rPr>
        <w:t xml:space="preserve"> </w:t>
      </w:r>
      <w:r>
        <w:t>way</w:t>
      </w:r>
      <w:r>
        <w:rPr>
          <w:spacing w:val="-5"/>
        </w:rPr>
        <w:t xml:space="preserve"> </w:t>
      </w:r>
      <w:r>
        <w:t>affect</w:t>
      </w:r>
      <w:r>
        <w:rPr>
          <w:spacing w:val="-8"/>
        </w:rPr>
        <w:t xml:space="preserve"> </w:t>
      </w:r>
      <w:r>
        <w:t>the</w:t>
      </w:r>
      <w:r>
        <w:rPr>
          <w:spacing w:val="-9"/>
        </w:rPr>
        <w:t xml:space="preserve"> </w:t>
      </w:r>
      <w:r>
        <w:t>validity of,</w:t>
      </w:r>
      <w:r>
        <w:rPr>
          <w:spacing w:val="-6"/>
        </w:rPr>
        <w:t xml:space="preserve"> </w:t>
      </w:r>
      <w:r>
        <w:t>or</w:t>
      </w:r>
      <w:r>
        <w:rPr>
          <w:spacing w:val="-7"/>
        </w:rPr>
        <w:t xml:space="preserve"> </w:t>
      </w:r>
      <w:r>
        <w:t>the</w:t>
      </w:r>
      <w:r>
        <w:rPr>
          <w:spacing w:val="-5"/>
        </w:rPr>
        <w:t xml:space="preserve"> </w:t>
      </w:r>
      <w:r>
        <w:t>right</w:t>
      </w:r>
      <w:r>
        <w:rPr>
          <w:spacing w:val="-5"/>
        </w:rPr>
        <w:t xml:space="preserve"> </w:t>
      </w:r>
      <w:r>
        <w:t>to</w:t>
      </w:r>
      <w:r>
        <w:rPr>
          <w:spacing w:val="-6"/>
        </w:rPr>
        <w:t xml:space="preserve"> </w:t>
      </w:r>
      <w:r>
        <w:t>enforce,</w:t>
      </w:r>
      <w:r>
        <w:rPr>
          <w:spacing w:val="-4"/>
        </w:rPr>
        <w:t xml:space="preserve"> </w:t>
      </w:r>
      <w:r>
        <w:t>each</w:t>
      </w:r>
      <w:r>
        <w:rPr>
          <w:spacing w:val="-4"/>
        </w:rPr>
        <w:t xml:space="preserve"> </w:t>
      </w:r>
      <w:r>
        <w:t>and</w:t>
      </w:r>
      <w:r>
        <w:rPr>
          <w:spacing w:val="-6"/>
        </w:rPr>
        <w:t xml:space="preserve"> </w:t>
      </w:r>
      <w:r>
        <w:t>every</w:t>
      </w:r>
      <w:r>
        <w:rPr>
          <w:spacing w:val="-5"/>
        </w:rPr>
        <w:t xml:space="preserve"> </w:t>
      </w:r>
      <w:r>
        <w:t>provision</w:t>
      </w:r>
      <w:r>
        <w:rPr>
          <w:spacing w:val="-6"/>
        </w:rPr>
        <w:t xml:space="preserve"> </w:t>
      </w:r>
      <w:r>
        <w:t>of</w:t>
      </w:r>
      <w:r>
        <w:rPr>
          <w:spacing w:val="-7"/>
        </w:rPr>
        <w:t xml:space="preserve"> </w:t>
      </w:r>
      <w:r>
        <w:t>the</w:t>
      </w:r>
      <w:r>
        <w:rPr>
          <w:spacing w:val="-7"/>
        </w:rPr>
        <w:t xml:space="preserve"> </w:t>
      </w:r>
      <w:r>
        <w:t>Contract.</w:t>
      </w:r>
      <w:r>
        <w:rPr>
          <w:spacing w:val="-5"/>
        </w:rPr>
        <w:t xml:space="preserve"> </w:t>
      </w:r>
      <w:r>
        <w:t>Any</w:t>
      </w:r>
      <w:r>
        <w:rPr>
          <w:spacing w:val="-6"/>
        </w:rPr>
        <w:t xml:space="preserve"> </w:t>
      </w:r>
      <w:r>
        <w:t>dispute</w:t>
      </w:r>
      <w:r>
        <w:rPr>
          <w:spacing w:val="-7"/>
        </w:rPr>
        <w:t xml:space="preserve"> </w:t>
      </w:r>
      <w:r>
        <w:t>arising</w:t>
      </w:r>
      <w:r>
        <w:rPr>
          <w:spacing w:val="-6"/>
        </w:rPr>
        <w:t xml:space="preserve"> </w:t>
      </w:r>
      <w:r>
        <w:t>during</w:t>
      </w:r>
      <w:r>
        <w:rPr>
          <w:spacing w:val="-5"/>
        </w:rPr>
        <w:t xml:space="preserve"> </w:t>
      </w:r>
      <w:r>
        <w:t xml:space="preserve">Contract performance that is not readily rectified by coordination between the </w:t>
      </w:r>
      <w:r w:rsidR="001C71BC">
        <w:t>Contract</w:t>
      </w:r>
      <w:r>
        <w:t>or and the County user department will be referred to Procurement</w:t>
      </w:r>
      <w:r>
        <w:rPr>
          <w:spacing w:val="-3"/>
        </w:rPr>
        <w:t xml:space="preserve"> </w:t>
      </w:r>
      <w:r>
        <w:t>Services.</w:t>
      </w:r>
    </w:p>
    <w:p w14:paraId="535CA611" w14:textId="77777777" w:rsidR="00FE1B43" w:rsidRDefault="004D522A" w:rsidP="00DC5BCB">
      <w:pPr>
        <w:pStyle w:val="Heading2"/>
        <w:spacing w:before="159"/>
      </w:pPr>
      <w:bookmarkStart w:id="26" w:name="GOVERNING_LAW"/>
      <w:bookmarkStart w:id="27" w:name="_bookmark13"/>
      <w:bookmarkEnd w:id="26"/>
      <w:bookmarkEnd w:id="27"/>
      <w:r>
        <w:t>GOVERNING LAW</w:t>
      </w:r>
    </w:p>
    <w:p w14:paraId="245BB66A" w14:textId="09D66FC7" w:rsidR="00FE1B43" w:rsidRDefault="004D522A" w:rsidP="002454B5">
      <w:pPr>
        <w:pStyle w:val="BodyText"/>
        <w:spacing w:before="0"/>
        <w:ind w:left="115" w:right="115"/>
      </w:pPr>
      <w:r>
        <w:t>The interpretation, effect, and validity of any contract will be governed by the laws and regulations of the</w:t>
      </w:r>
      <w:r>
        <w:rPr>
          <w:spacing w:val="-11"/>
        </w:rPr>
        <w:t xml:space="preserve"> </w:t>
      </w:r>
      <w:r>
        <w:t>State</w:t>
      </w:r>
      <w:r>
        <w:rPr>
          <w:spacing w:val="-10"/>
        </w:rPr>
        <w:t xml:space="preserve"> </w:t>
      </w:r>
      <w:r>
        <w:t>of</w:t>
      </w:r>
      <w:r>
        <w:rPr>
          <w:spacing w:val="-9"/>
        </w:rPr>
        <w:t xml:space="preserve"> </w:t>
      </w:r>
      <w:r>
        <w:t>Florida,</w:t>
      </w:r>
      <w:r>
        <w:rPr>
          <w:spacing w:val="-6"/>
        </w:rPr>
        <w:t xml:space="preserve"> </w:t>
      </w:r>
      <w:r>
        <w:t>and</w:t>
      </w:r>
      <w:r>
        <w:rPr>
          <w:spacing w:val="-6"/>
        </w:rPr>
        <w:t xml:space="preserve"> </w:t>
      </w:r>
      <w:r>
        <w:t>Lake</w:t>
      </w:r>
      <w:r>
        <w:rPr>
          <w:spacing w:val="-10"/>
        </w:rPr>
        <w:t xml:space="preserve"> </w:t>
      </w:r>
      <w:r>
        <w:t>County,</w:t>
      </w:r>
      <w:r>
        <w:rPr>
          <w:spacing w:val="-9"/>
        </w:rPr>
        <w:t xml:space="preserve"> </w:t>
      </w:r>
      <w:r>
        <w:t>Florida.</w:t>
      </w:r>
      <w:r>
        <w:rPr>
          <w:spacing w:val="46"/>
        </w:rPr>
        <w:t xml:space="preserve"> </w:t>
      </w:r>
      <w:r>
        <w:t>Venue</w:t>
      </w:r>
      <w:r>
        <w:rPr>
          <w:spacing w:val="-10"/>
        </w:rPr>
        <w:t xml:space="preserve"> </w:t>
      </w:r>
      <w:r>
        <w:t>of</w:t>
      </w:r>
      <w:r>
        <w:rPr>
          <w:spacing w:val="-7"/>
        </w:rPr>
        <w:t xml:space="preserve"> </w:t>
      </w:r>
      <w:r>
        <w:t>any</w:t>
      </w:r>
      <w:r>
        <w:rPr>
          <w:spacing w:val="-10"/>
        </w:rPr>
        <w:t xml:space="preserve"> </w:t>
      </w:r>
      <w:r>
        <w:t>court</w:t>
      </w:r>
      <w:r>
        <w:rPr>
          <w:spacing w:val="-6"/>
        </w:rPr>
        <w:t xml:space="preserve"> </w:t>
      </w:r>
      <w:r>
        <w:t>action</w:t>
      </w:r>
      <w:r>
        <w:rPr>
          <w:spacing w:val="-6"/>
        </w:rPr>
        <w:t xml:space="preserve"> </w:t>
      </w:r>
      <w:r>
        <w:t>will</w:t>
      </w:r>
      <w:r>
        <w:rPr>
          <w:spacing w:val="-8"/>
        </w:rPr>
        <w:t xml:space="preserve"> </w:t>
      </w:r>
      <w:r>
        <w:t>be</w:t>
      </w:r>
      <w:r>
        <w:rPr>
          <w:spacing w:val="-10"/>
        </w:rPr>
        <w:t xml:space="preserve"> </w:t>
      </w:r>
      <w:r>
        <w:t>solely</w:t>
      </w:r>
      <w:r>
        <w:rPr>
          <w:spacing w:val="-9"/>
        </w:rPr>
        <w:t xml:space="preserve"> </w:t>
      </w:r>
      <w:r>
        <w:t>in</w:t>
      </w:r>
      <w:r>
        <w:rPr>
          <w:spacing w:val="-9"/>
        </w:rPr>
        <w:t xml:space="preserve"> </w:t>
      </w:r>
      <w:r>
        <w:t>Lake</w:t>
      </w:r>
      <w:r>
        <w:rPr>
          <w:spacing w:val="-10"/>
        </w:rPr>
        <w:t xml:space="preserve"> </w:t>
      </w:r>
      <w:r>
        <w:t xml:space="preserve">County, Florida. The </w:t>
      </w:r>
      <w:r w:rsidR="001C71BC">
        <w:t>Contract</w:t>
      </w:r>
      <w:r>
        <w:t>or hereby waives its right to a jury</w:t>
      </w:r>
      <w:r>
        <w:rPr>
          <w:spacing w:val="-5"/>
        </w:rPr>
        <w:t xml:space="preserve"> </w:t>
      </w:r>
      <w:r>
        <w:t>trial.</w:t>
      </w:r>
    </w:p>
    <w:p w14:paraId="6D71CAFC" w14:textId="77777777" w:rsidR="00FE1B43" w:rsidRDefault="004D522A" w:rsidP="00DC5BCB">
      <w:pPr>
        <w:pStyle w:val="Heading2"/>
        <w:spacing w:before="158"/>
      </w:pPr>
      <w:bookmarkStart w:id="28" w:name="COMPLIANCE_OF_LAWS,_REGULATIONS,_AND_LIC"/>
      <w:bookmarkStart w:id="29" w:name="_bookmark14"/>
      <w:bookmarkEnd w:id="28"/>
      <w:bookmarkEnd w:id="29"/>
      <w:r>
        <w:t>COMPLIANCE OF LAWS, REGULATIONS, AND LICENSES</w:t>
      </w:r>
    </w:p>
    <w:p w14:paraId="41851484" w14:textId="1DDC5854" w:rsidR="00FE1B43" w:rsidRDefault="004D522A" w:rsidP="002454B5">
      <w:pPr>
        <w:pStyle w:val="BodyText"/>
        <w:spacing w:before="0"/>
        <w:ind w:left="115" w:right="115"/>
      </w:pPr>
      <w:r>
        <w:t xml:space="preserve">The </w:t>
      </w:r>
      <w:r w:rsidR="001C71BC">
        <w:t>Contractor</w:t>
      </w:r>
      <w:r>
        <w:t xml:space="preserve"> shall comply with all federal, state, and local laws and regulations applicable to provision of the goods or services specified in a solicitation. During the term of a Contract, the </w:t>
      </w:r>
      <w:r w:rsidR="006F343E">
        <w:t>Contractor</w:t>
      </w:r>
      <w:r>
        <w:t xml:space="preserve"> assures that it is in compliance with Title VII of the 1964 Civil Rights Act, as amended, and the Florida Civil Rights Act of 1992, in that the </w:t>
      </w:r>
      <w:r w:rsidR="006F343E">
        <w:t>Contractor</w:t>
      </w:r>
      <w:r>
        <w:t xml:space="preserve"> does not on the grounds of race, color, national origin, religion, sex, age, disability or marital status, discriminat</w:t>
      </w:r>
      <w:r w:rsidR="006F343E">
        <w:t>e</w:t>
      </w:r>
      <w:r>
        <w:t xml:space="preserve"> in any form or manner against its employees or applicants for employment. The </w:t>
      </w:r>
      <w:r w:rsidR="006F343E">
        <w:t>Contractor</w:t>
      </w:r>
      <w:r>
        <w:t xml:space="preserve"> understands that any Contract is conditioned upon the veracity of this statement.</w:t>
      </w:r>
    </w:p>
    <w:p w14:paraId="2970E63E" w14:textId="77777777" w:rsidR="00FE1B43" w:rsidRDefault="004D522A" w:rsidP="00DC5BCB">
      <w:pPr>
        <w:pStyle w:val="Heading2"/>
        <w:spacing w:before="159"/>
      </w:pPr>
      <w:bookmarkStart w:id="30" w:name="CONTRACT_EXTENSION"/>
      <w:bookmarkStart w:id="31" w:name="_bookmark15"/>
      <w:bookmarkEnd w:id="30"/>
      <w:bookmarkEnd w:id="31"/>
      <w:r>
        <w:t>CONTRACT EXTENSION</w:t>
      </w:r>
    </w:p>
    <w:p w14:paraId="570331DB" w14:textId="2C246E5B" w:rsidR="00FE1B43" w:rsidRDefault="004D522A" w:rsidP="002454B5">
      <w:pPr>
        <w:pStyle w:val="BodyText"/>
        <w:spacing w:before="0"/>
        <w:ind w:left="115" w:right="115"/>
      </w:pPr>
      <w:r>
        <w:t>The</w:t>
      </w:r>
      <w:r>
        <w:rPr>
          <w:spacing w:val="-7"/>
        </w:rPr>
        <w:t xml:space="preserve"> </w:t>
      </w:r>
      <w:r>
        <w:t>County</w:t>
      </w:r>
      <w:r>
        <w:rPr>
          <w:spacing w:val="-5"/>
        </w:rPr>
        <w:t xml:space="preserve"> </w:t>
      </w:r>
      <w:r>
        <w:t>has</w:t>
      </w:r>
      <w:r>
        <w:rPr>
          <w:spacing w:val="-5"/>
        </w:rPr>
        <w:t xml:space="preserve"> </w:t>
      </w:r>
      <w:r>
        <w:t>the</w:t>
      </w:r>
      <w:r>
        <w:rPr>
          <w:spacing w:val="-5"/>
        </w:rPr>
        <w:t xml:space="preserve"> </w:t>
      </w:r>
      <w:r>
        <w:t>unilateral</w:t>
      </w:r>
      <w:r>
        <w:rPr>
          <w:spacing w:val="-5"/>
        </w:rPr>
        <w:t xml:space="preserve"> </w:t>
      </w:r>
      <w:r>
        <w:t>option</w:t>
      </w:r>
      <w:r>
        <w:rPr>
          <w:spacing w:val="-5"/>
        </w:rPr>
        <w:t xml:space="preserve"> </w:t>
      </w:r>
      <w:r>
        <w:t>to</w:t>
      </w:r>
      <w:r>
        <w:rPr>
          <w:spacing w:val="-5"/>
        </w:rPr>
        <w:t xml:space="preserve"> </w:t>
      </w:r>
      <w:r>
        <w:t>extend</w:t>
      </w:r>
      <w:r>
        <w:rPr>
          <w:spacing w:val="-4"/>
        </w:rPr>
        <w:t xml:space="preserve"> </w:t>
      </w:r>
      <w:r>
        <w:t>a</w:t>
      </w:r>
      <w:r>
        <w:rPr>
          <w:spacing w:val="-6"/>
        </w:rPr>
        <w:t xml:space="preserve"> </w:t>
      </w:r>
      <w:r>
        <w:t>Contract</w:t>
      </w:r>
      <w:r>
        <w:rPr>
          <w:spacing w:val="-5"/>
        </w:rPr>
        <w:t xml:space="preserve"> </w:t>
      </w:r>
      <w:r>
        <w:t>for</w:t>
      </w:r>
      <w:r>
        <w:rPr>
          <w:spacing w:val="-7"/>
        </w:rPr>
        <w:t xml:space="preserve"> </w:t>
      </w:r>
      <w:r>
        <w:t>up</w:t>
      </w:r>
      <w:r>
        <w:rPr>
          <w:spacing w:val="-5"/>
        </w:rPr>
        <w:t xml:space="preserve"> </w:t>
      </w:r>
      <w:r>
        <w:t>to</w:t>
      </w:r>
      <w:r>
        <w:rPr>
          <w:spacing w:val="-5"/>
        </w:rPr>
        <w:t xml:space="preserve"> </w:t>
      </w:r>
      <w:r>
        <w:t>ninety</w:t>
      </w:r>
      <w:r>
        <w:rPr>
          <w:spacing w:val="-3"/>
        </w:rPr>
        <w:t xml:space="preserve"> </w:t>
      </w:r>
      <w:r>
        <w:t>(90)</w:t>
      </w:r>
      <w:r>
        <w:rPr>
          <w:spacing w:val="-7"/>
        </w:rPr>
        <w:t xml:space="preserve"> </w:t>
      </w:r>
      <w:r>
        <w:t>calendar</w:t>
      </w:r>
      <w:r>
        <w:rPr>
          <w:spacing w:val="-4"/>
        </w:rPr>
        <w:t xml:space="preserve"> </w:t>
      </w:r>
      <w:r>
        <w:t>days</w:t>
      </w:r>
      <w:r>
        <w:rPr>
          <w:spacing w:val="-5"/>
        </w:rPr>
        <w:t xml:space="preserve"> </w:t>
      </w:r>
      <w:r>
        <w:t>beyond</w:t>
      </w:r>
      <w:r>
        <w:rPr>
          <w:spacing w:val="-5"/>
        </w:rPr>
        <w:t xml:space="preserve"> </w:t>
      </w:r>
      <w:r>
        <w:t xml:space="preserve">the current Contract period. In such event, the County will notify the </w:t>
      </w:r>
      <w:r w:rsidR="006F343E">
        <w:t>Contract</w:t>
      </w:r>
      <w:r>
        <w:t>or in writing of such</w:t>
      </w:r>
      <w:r>
        <w:rPr>
          <w:spacing w:val="-1"/>
        </w:rPr>
        <w:t xml:space="preserve"> </w:t>
      </w:r>
      <w:r>
        <w:t>extensions.</w:t>
      </w:r>
      <w:r w:rsidR="006F343E">
        <w:t xml:space="preserve"> </w:t>
      </w:r>
      <w:r>
        <w:t>The Contract may be extended beyond the initial ninety (90) day extension upon mutual agreement between the County and the Contractor. Exercise of the above options requires the prior approval of</w:t>
      </w:r>
      <w:r>
        <w:rPr>
          <w:spacing w:val="-29"/>
        </w:rPr>
        <w:t xml:space="preserve"> </w:t>
      </w:r>
      <w:r>
        <w:t>the Procurement Services</w:t>
      </w:r>
      <w:r>
        <w:rPr>
          <w:spacing w:val="-1"/>
        </w:rPr>
        <w:t xml:space="preserve"> </w:t>
      </w:r>
      <w:r>
        <w:t>Director.</w:t>
      </w:r>
    </w:p>
    <w:p w14:paraId="309C8284" w14:textId="77777777" w:rsidR="00FE1B43" w:rsidRDefault="004D522A" w:rsidP="00DC5BCB">
      <w:pPr>
        <w:pStyle w:val="Heading2"/>
        <w:spacing w:before="159"/>
        <w:ind w:left="111"/>
      </w:pPr>
      <w:bookmarkStart w:id="32" w:name="MODIFICATION_OF_CONTRACT"/>
      <w:bookmarkStart w:id="33" w:name="_bookmark16"/>
      <w:bookmarkEnd w:id="32"/>
      <w:bookmarkEnd w:id="33"/>
      <w:r>
        <w:lastRenderedPageBreak/>
        <w:t>MODIFICATION OF CONTRACT</w:t>
      </w:r>
    </w:p>
    <w:p w14:paraId="7F47C144" w14:textId="002C6892" w:rsidR="00FE1B43" w:rsidRDefault="004D522A" w:rsidP="002454B5">
      <w:pPr>
        <w:pStyle w:val="BodyText"/>
        <w:spacing w:before="0"/>
        <w:ind w:left="115" w:right="115"/>
      </w:pPr>
      <w:r>
        <w:t>Any</w:t>
      </w:r>
      <w:r>
        <w:rPr>
          <w:spacing w:val="-14"/>
        </w:rPr>
        <w:t xml:space="preserve"> </w:t>
      </w:r>
      <w:r>
        <w:t>Contract</w:t>
      </w:r>
      <w:r>
        <w:rPr>
          <w:spacing w:val="-11"/>
        </w:rPr>
        <w:t xml:space="preserve"> </w:t>
      </w:r>
      <w:r>
        <w:t>resulting</w:t>
      </w:r>
      <w:r>
        <w:rPr>
          <w:spacing w:val="-13"/>
        </w:rPr>
        <w:t xml:space="preserve"> </w:t>
      </w:r>
      <w:r>
        <w:t>from</w:t>
      </w:r>
      <w:r>
        <w:rPr>
          <w:spacing w:val="-13"/>
        </w:rPr>
        <w:t xml:space="preserve"> </w:t>
      </w:r>
      <w:r>
        <w:t>a</w:t>
      </w:r>
      <w:r>
        <w:rPr>
          <w:spacing w:val="-14"/>
        </w:rPr>
        <w:t xml:space="preserve"> </w:t>
      </w:r>
      <w:r>
        <w:t>solicitation</w:t>
      </w:r>
      <w:r>
        <w:rPr>
          <w:spacing w:val="-13"/>
        </w:rPr>
        <w:t xml:space="preserve"> </w:t>
      </w:r>
      <w:r>
        <w:t>may</w:t>
      </w:r>
      <w:r>
        <w:rPr>
          <w:spacing w:val="-13"/>
        </w:rPr>
        <w:t xml:space="preserve"> </w:t>
      </w:r>
      <w:r>
        <w:t>be</w:t>
      </w:r>
      <w:r>
        <w:rPr>
          <w:spacing w:val="-10"/>
        </w:rPr>
        <w:t xml:space="preserve"> </w:t>
      </w:r>
      <w:r>
        <w:t>modified</w:t>
      </w:r>
      <w:r>
        <w:rPr>
          <w:spacing w:val="-13"/>
        </w:rPr>
        <w:t xml:space="preserve"> </w:t>
      </w:r>
      <w:r>
        <w:t>by</w:t>
      </w:r>
      <w:r>
        <w:rPr>
          <w:spacing w:val="-14"/>
        </w:rPr>
        <w:t xml:space="preserve"> </w:t>
      </w:r>
      <w:r>
        <w:t>mutual</w:t>
      </w:r>
      <w:r>
        <w:rPr>
          <w:spacing w:val="-13"/>
        </w:rPr>
        <w:t xml:space="preserve"> </w:t>
      </w:r>
      <w:r>
        <w:t>consent</w:t>
      </w:r>
      <w:r>
        <w:rPr>
          <w:spacing w:val="-13"/>
        </w:rPr>
        <w:t xml:space="preserve"> </w:t>
      </w:r>
      <w:r>
        <w:t>of</w:t>
      </w:r>
      <w:r>
        <w:rPr>
          <w:spacing w:val="-14"/>
        </w:rPr>
        <w:t xml:space="preserve"> </w:t>
      </w:r>
      <w:r>
        <w:t>duly</w:t>
      </w:r>
      <w:r>
        <w:rPr>
          <w:spacing w:val="-11"/>
        </w:rPr>
        <w:t xml:space="preserve"> </w:t>
      </w:r>
      <w:r>
        <w:t>authorized</w:t>
      </w:r>
      <w:r>
        <w:rPr>
          <w:spacing w:val="-11"/>
        </w:rPr>
        <w:t xml:space="preserve"> </w:t>
      </w:r>
      <w:r>
        <w:t>parties, in writing through the issuance of a modification to the Contract or purchase order as appropriate. This presumes the modification itself complie</w:t>
      </w:r>
      <w:r w:rsidR="006F343E">
        <w:t>s</w:t>
      </w:r>
      <w:r>
        <w:t xml:space="preserve"> with all applicable County</w:t>
      </w:r>
      <w:r>
        <w:rPr>
          <w:spacing w:val="-10"/>
        </w:rPr>
        <w:t xml:space="preserve"> </w:t>
      </w:r>
      <w:r>
        <w:t>procedures.</w:t>
      </w:r>
    </w:p>
    <w:p w14:paraId="7ECE3A32" w14:textId="77777777" w:rsidR="00FE1B43" w:rsidRDefault="004D522A" w:rsidP="00DC5BCB">
      <w:pPr>
        <w:pStyle w:val="Heading2"/>
        <w:spacing w:before="158"/>
      </w:pPr>
      <w:bookmarkStart w:id="34" w:name="ASSIGNMENT"/>
      <w:bookmarkStart w:id="35" w:name="_bookmark17"/>
      <w:bookmarkEnd w:id="34"/>
      <w:bookmarkEnd w:id="35"/>
      <w:r>
        <w:t>ASSIGNMENT</w:t>
      </w:r>
    </w:p>
    <w:p w14:paraId="489B90F7" w14:textId="42B45180" w:rsidR="00FE1B43" w:rsidRDefault="004D522A" w:rsidP="002454B5">
      <w:pPr>
        <w:pStyle w:val="BodyText"/>
        <w:spacing w:before="0"/>
        <w:ind w:left="115" w:right="115"/>
      </w:pPr>
      <w:r>
        <w:t>The Contractor shall not assign or transfer any Contract resulting from a solicitation, including any rights, title or interest in the Contract, or its power to execute such Contract to any entity without the prior written consent of the County. This provision includes any acquisition or hostile takeover of the Contractor. Failure to comply may result in termination of the Contract for default.</w:t>
      </w:r>
    </w:p>
    <w:p w14:paraId="131536DD" w14:textId="77777777" w:rsidR="00FE1B43" w:rsidRDefault="004D522A" w:rsidP="00DC5BCB">
      <w:pPr>
        <w:pStyle w:val="Heading2"/>
      </w:pPr>
      <w:bookmarkStart w:id="36" w:name="NON-EXCLUSIVITY"/>
      <w:bookmarkStart w:id="37" w:name="_bookmark18"/>
      <w:bookmarkEnd w:id="36"/>
      <w:bookmarkEnd w:id="37"/>
      <w:r>
        <w:t>NON-EXCLUSIVITY</w:t>
      </w:r>
    </w:p>
    <w:p w14:paraId="2FE67BAD" w14:textId="77777777" w:rsidR="00FE1B43" w:rsidRDefault="004D522A" w:rsidP="002454B5">
      <w:pPr>
        <w:pStyle w:val="BodyText"/>
        <w:spacing w:before="0"/>
        <w:ind w:left="115" w:right="115"/>
      </w:pPr>
      <w:r>
        <w:t>It is the intent of the County to enter into an agreement that will satisfy its needs as described within a solicitation. However, the County reserves the right to perform, or cause to be performed, all or any of the work and services described in a solicitation in the manner deemed to represent its best interests. In no case will the County be liable for billings in excess of the quantity of goods or services provided under the Contract.</w:t>
      </w:r>
    </w:p>
    <w:p w14:paraId="382368F3" w14:textId="77777777" w:rsidR="00FE1B43" w:rsidRDefault="004D522A" w:rsidP="00DC5BCB">
      <w:pPr>
        <w:pStyle w:val="Heading2"/>
        <w:spacing w:before="158"/>
      </w:pPr>
      <w:bookmarkStart w:id="38" w:name="OTHER_AGENCIES"/>
      <w:bookmarkStart w:id="39" w:name="_bookmark19"/>
      <w:bookmarkEnd w:id="38"/>
      <w:bookmarkEnd w:id="39"/>
      <w:r>
        <w:t>OTHER AGENCIES</w:t>
      </w:r>
    </w:p>
    <w:p w14:paraId="417E0898" w14:textId="77777777" w:rsidR="00FE1B43" w:rsidRDefault="004D522A" w:rsidP="002454B5">
      <w:pPr>
        <w:pStyle w:val="BodyText"/>
        <w:spacing w:before="0"/>
        <w:ind w:left="115" w:right="101"/>
      </w:pPr>
      <w:r>
        <w:t>Other governmental agencies may make purchases in accordance with the Contract with Contractor consent.</w:t>
      </w:r>
      <w:r>
        <w:rPr>
          <w:spacing w:val="43"/>
        </w:rPr>
        <w:t xml:space="preserve"> </w:t>
      </w:r>
      <w:r>
        <w:t>Purchases</w:t>
      </w:r>
      <w:r>
        <w:rPr>
          <w:spacing w:val="-8"/>
        </w:rPr>
        <w:t xml:space="preserve"> </w:t>
      </w:r>
      <w:r>
        <w:t>are</w:t>
      </w:r>
      <w:r>
        <w:rPr>
          <w:spacing w:val="-10"/>
        </w:rPr>
        <w:t xml:space="preserve"> </w:t>
      </w:r>
      <w:r>
        <w:t>governed</w:t>
      </w:r>
      <w:r>
        <w:rPr>
          <w:spacing w:val="-9"/>
        </w:rPr>
        <w:t xml:space="preserve"> </w:t>
      </w:r>
      <w:r>
        <w:t>by</w:t>
      </w:r>
      <w:r>
        <w:rPr>
          <w:spacing w:val="-9"/>
        </w:rPr>
        <w:t xml:space="preserve"> </w:t>
      </w:r>
      <w:r>
        <w:t>the</w:t>
      </w:r>
      <w:r>
        <w:rPr>
          <w:spacing w:val="-10"/>
        </w:rPr>
        <w:t xml:space="preserve"> </w:t>
      </w:r>
      <w:r>
        <w:t>Contract’s</w:t>
      </w:r>
      <w:r>
        <w:rPr>
          <w:spacing w:val="-8"/>
        </w:rPr>
        <w:t xml:space="preserve"> </w:t>
      </w:r>
      <w:r>
        <w:t>terms</w:t>
      </w:r>
      <w:r>
        <w:rPr>
          <w:spacing w:val="-8"/>
        </w:rPr>
        <w:t xml:space="preserve"> </w:t>
      </w:r>
      <w:r>
        <w:t>and</w:t>
      </w:r>
      <w:r>
        <w:rPr>
          <w:spacing w:val="-9"/>
        </w:rPr>
        <w:t xml:space="preserve"> </w:t>
      </w:r>
      <w:r>
        <w:t>conditions</w:t>
      </w:r>
      <w:r>
        <w:rPr>
          <w:spacing w:val="-8"/>
        </w:rPr>
        <w:t xml:space="preserve"> </w:t>
      </w:r>
      <w:r>
        <w:t>except</w:t>
      </w:r>
      <w:r>
        <w:rPr>
          <w:spacing w:val="-8"/>
        </w:rPr>
        <w:t xml:space="preserve"> </w:t>
      </w:r>
      <w:r>
        <w:t>for</w:t>
      </w:r>
      <w:r>
        <w:rPr>
          <w:spacing w:val="-9"/>
        </w:rPr>
        <w:t xml:space="preserve"> </w:t>
      </w:r>
      <w:r>
        <w:t>the</w:t>
      </w:r>
      <w:r>
        <w:rPr>
          <w:spacing w:val="-10"/>
        </w:rPr>
        <w:t xml:space="preserve"> </w:t>
      </w:r>
      <w:r>
        <w:t>change</w:t>
      </w:r>
      <w:r>
        <w:rPr>
          <w:spacing w:val="-10"/>
        </w:rPr>
        <w:t xml:space="preserve"> </w:t>
      </w:r>
      <w:r>
        <w:t>in</w:t>
      </w:r>
      <w:r>
        <w:rPr>
          <w:spacing w:val="-9"/>
        </w:rPr>
        <w:t xml:space="preserve"> </w:t>
      </w:r>
      <w:r>
        <w:t>agency name.</w:t>
      </w:r>
      <w:r>
        <w:rPr>
          <w:spacing w:val="-14"/>
        </w:rPr>
        <w:t xml:space="preserve"> </w:t>
      </w:r>
      <w:r>
        <w:t>Each</w:t>
      </w:r>
      <w:r>
        <w:rPr>
          <w:spacing w:val="-14"/>
        </w:rPr>
        <w:t xml:space="preserve"> </w:t>
      </w:r>
      <w:r>
        <w:t>agency</w:t>
      </w:r>
      <w:r>
        <w:rPr>
          <w:spacing w:val="-14"/>
        </w:rPr>
        <w:t xml:space="preserve"> </w:t>
      </w:r>
      <w:r>
        <w:t>will</w:t>
      </w:r>
      <w:r>
        <w:rPr>
          <w:spacing w:val="-13"/>
        </w:rPr>
        <w:t xml:space="preserve"> </w:t>
      </w:r>
      <w:r>
        <w:t>be</w:t>
      </w:r>
      <w:r>
        <w:rPr>
          <w:spacing w:val="-15"/>
        </w:rPr>
        <w:t xml:space="preserve"> </w:t>
      </w:r>
      <w:r>
        <w:t>responsible</w:t>
      </w:r>
      <w:r>
        <w:rPr>
          <w:spacing w:val="-15"/>
        </w:rPr>
        <w:t xml:space="preserve"> </w:t>
      </w:r>
      <w:r>
        <w:t>and</w:t>
      </w:r>
      <w:r>
        <w:rPr>
          <w:spacing w:val="-14"/>
        </w:rPr>
        <w:t xml:space="preserve"> </w:t>
      </w:r>
      <w:r>
        <w:t>liable</w:t>
      </w:r>
      <w:r>
        <w:rPr>
          <w:spacing w:val="-14"/>
        </w:rPr>
        <w:t xml:space="preserve"> </w:t>
      </w:r>
      <w:r>
        <w:t>for</w:t>
      </w:r>
      <w:r>
        <w:rPr>
          <w:spacing w:val="-15"/>
        </w:rPr>
        <w:t xml:space="preserve"> </w:t>
      </w:r>
      <w:r>
        <w:t>its</w:t>
      </w:r>
      <w:r>
        <w:rPr>
          <w:spacing w:val="-14"/>
        </w:rPr>
        <w:t xml:space="preserve"> </w:t>
      </w:r>
      <w:r>
        <w:t>own</w:t>
      </w:r>
      <w:r>
        <w:rPr>
          <w:spacing w:val="-13"/>
        </w:rPr>
        <w:t xml:space="preserve"> </w:t>
      </w:r>
      <w:r>
        <w:t>purchases</w:t>
      </w:r>
      <w:r>
        <w:rPr>
          <w:spacing w:val="-14"/>
        </w:rPr>
        <w:t xml:space="preserve"> </w:t>
      </w:r>
      <w:r>
        <w:t>for</w:t>
      </w:r>
      <w:r>
        <w:rPr>
          <w:spacing w:val="-15"/>
        </w:rPr>
        <w:t xml:space="preserve"> </w:t>
      </w:r>
      <w:r>
        <w:t>materials</w:t>
      </w:r>
      <w:r>
        <w:rPr>
          <w:spacing w:val="-14"/>
        </w:rPr>
        <w:t xml:space="preserve"> </w:t>
      </w:r>
      <w:r>
        <w:t>or</w:t>
      </w:r>
      <w:r>
        <w:rPr>
          <w:spacing w:val="-14"/>
        </w:rPr>
        <w:t xml:space="preserve"> </w:t>
      </w:r>
      <w:r>
        <w:t>services</w:t>
      </w:r>
      <w:r>
        <w:rPr>
          <w:spacing w:val="-14"/>
        </w:rPr>
        <w:t xml:space="preserve"> </w:t>
      </w:r>
      <w:r>
        <w:t>received.</w:t>
      </w:r>
    </w:p>
    <w:p w14:paraId="1B1C92A7" w14:textId="77777777" w:rsidR="00FE1B43" w:rsidRDefault="004D522A" w:rsidP="00DC5BCB">
      <w:pPr>
        <w:pStyle w:val="Heading2"/>
        <w:spacing w:before="159"/>
      </w:pPr>
      <w:bookmarkStart w:id="40" w:name="CONTINUATION_OF_WORK"/>
      <w:bookmarkStart w:id="41" w:name="_bookmark20"/>
      <w:bookmarkEnd w:id="40"/>
      <w:bookmarkEnd w:id="41"/>
      <w:r>
        <w:t>CONTINUATION OF WORK</w:t>
      </w:r>
    </w:p>
    <w:p w14:paraId="3232C592" w14:textId="77777777" w:rsidR="00FE1B43" w:rsidRDefault="004D522A" w:rsidP="002454B5">
      <w:pPr>
        <w:pStyle w:val="BodyText"/>
        <w:spacing w:before="0"/>
        <w:ind w:left="115" w:right="115"/>
      </w:pPr>
      <w:r>
        <w:t>Any work that commences prior to, and will extend, beyond the expiration date of any Contract period must, unless terminated by mutual written agreement between the County and the Contractor, continue until completion without change to the then current prices, terms and conditions.</w:t>
      </w:r>
    </w:p>
    <w:p w14:paraId="60D22EA8" w14:textId="77777777" w:rsidR="00FE1B43" w:rsidRDefault="004D522A" w:rsidP="00DC5BCB">
      <w:pPr>
        <w:pStyle w:val="Heading2"/>
        <w:spacing w:before="158"/>
      </w:pPr>
      <w:bookmarkStart w:id="42" w:name="WARRANTY"/>
      <w:bookmarkStart w:id="43" w:name="_bookmark21"/>
      <w:bookmarkEnd w:id="42"/>
      <w:bookmarkEnd w:id="43"/>
      <w:r>
        <w:t>WARRANTY</w:t>
      </w:r>
    </w:p>
    <w:p w14:paraId="7A54BAD8" w14:textId="1AA778A4" w:rsidR="00FE1B43" w:rsidRDefault="004D522A" w:rsidP="002454B5">
      <w:pPr>
        <w:pStyle w:val="BodyText"/>
        <w:spacing w:before="0"/>
        <w:ind w:left="115" w:right="115"/>
      </w:pPr>
      <w:r>
        <w:t>All</w:t>
      </w:r>
      <w:r>
        <w:rPr>
          <w:spacing w:val="-13"/>
        </w:rPr>
        <w:t xml:space="preserve"> </w:t>
      </w:r>
      <w:r>
        <w:t>warranties</w:t>
      </w:r>
      <w:r>
        <w:rPr>
          <w:spacing w:val="-13"/>
        </w:rPr>
        <w:t xml:space="preserve"> </w:t>
      </w:r>
      <w:r>
        <w:t>express</w:t>
      </w:r>
      <w:r>
        <w:rPr>
          <w:spacing w:val="-13"/>
        </w:rPr>
        <w:t xml:space="preserve"> </w:t>
      </w:r>
      <w:r>
        <w:t>and</w:t>
      </w:r>
      <w:r>
        <w:rPr>
          <w:spacing w:val="-13"/>
        </w:rPr>
        <w:t xml:space="preserve"> </w:t>
      </w:r>
      <w:r>
        <w:t>implied,</w:t>
      </w:r>
      <w:r>
        <w:rPr>
          <w:spacing w:val="-13"/>
        </w:rPr>
        <w:t xml:space="preserve"> </w:t>
      </w:r>
      <w:r>
        <w:t>must</w:t>
      </w:r>
      <w:r>
        <w:rPr>
          <w:spacing w:val="-13"/>
        </w:rPr>
        <w:t xml:space="preserve"> </w:t>
      </w:r>
      <w:r>
        <w:t>be</w:t>
      </w:r>
      <w:r>
        <w:rPr>
          <w:spacing w:val="-14"/>
        </w:rPr>
        <w:t xml:space="preserve"> </w:t>
      </w:r>
      <w:r>
        <w:t>made</w:t>
      </w:r>
      <w:r>
        <w:rPr>
          <w:spacing w:val="-11"/>
        </w:rPr>
        <w:t xml:space="preserve"> </w:t>
      </w:r>
      <w:r>
        <w:t>available</w:t>
      </w:r>
      <w:r>
        <w:rPr>
          <w:spacing w:val="-14"/>
        </w:rPr>
        <w:t xml:space="preserve"> </w:t>
      </w:r>
      <w:r>
        <w:t>to</w:t>
      </w:r>
      <w:r>
        <w:rPr>
          <w:spacing w:val="-13"/>
        </w:rPr>
        <w:t xml:space="preserve"> </w:t>
      </w:r>
      <w:r>
        <w:t>the</w:t>
      </w:r>
      <w:r>
        <w:rPr>
          <w:spacing w:val="-14"/>
        </w:rPr>
        <w:t xml:space="preserve"> </w:t>
      </w:r>
      <w:r>
        <w:t>County</w:t>
      </w:r>
      <w:r>
        <w:rPr>
          <w:spacing w:val="-13"/>
        </w:rPr>
        <w:t xml:space="preserve"> </w:t>
      </w:r>
      <w:r>
        <w:t>for</w:t>
      </w:r>
      <w:r>
        <w:rPr>
          <w:spacing w:val="-14"/>
        </w:rPr>
        <w:t xml:space="preserve"> </w:t>
      </w:r>
      <w:r>
        <w:t>goods</w:t>
      </w:r>
      <w:r>
        <w:rPr>
          <w:spacing w:val="-13"/>
        </w:rPr>
        <w:t xml:space="preserve"> </w:t>
      </w:r>
      <w:r>
        <w:t>and</w:t>
      </w:r>
      <w:r>
        <w:rPr>
          <w:spacing w:val="-12"/>
        </w:rPr>
        <w:t xml:space="preserve"> </w:t>
      </w:r>
      <w:r>
        <w:t>services</w:t>
      </w:r>
      <w:r>
        <w:rPr>
          <w:spacing w:val="-11"/>
        </w:rPr>
        <w:t xml:space="preserve"> </w:t>
      </w:r>
      <w:r>
        <w:t xml:space="preserve">covered by a solicitation. All goods furnished must be fully guaranteed by the </w:t>
      </w:r>
      <w:r w:rsidR="006F343E">
        <w:t>Contractor</w:t>
      </w:r>
      <w:r>
        <w:t xml:space="preserve"> against factory defects and workmanship. They will be covered by the most favorable commercial warranty given for comparable quantities of products or services and the rights and remedies provided in the Contract will be in addition to the warranty and do not limit any right afforded to the County by any other provision of a solicitation. Contractor shall correct any and all apparent and latent defects that may occur within the manufacturer’s standard warranty period at no expense to the County. The special conditions of a solicitation may supersede the manufacturer’s standard</w:t>
      </w:r>
      <w:r>
        <w:rPr>
          <w:spacing w:val="-4"/>
        </w:rPr>
        <w:t xml:space="preserve"> </w:t>
      </w:r>
      <w:r>
        <w:t>warranty.</w:t>
      </w:r>
    </w:p>
    <w:p w14:paraId="1F90EC2D" w14:textId="77777777" w:rsidR="00FE1B43" w:rsidRDefault="004D522A" w:rsidP="00DC5BCB">
      <w:pPr>
        <w:pStyle w:val="Heading2"/>
      </w:pPr>
      <w:bookmarkStart w:id="44" w:name="DEFICIENCIES_IN_WORK_TO_BE_CORRECTED_BY_"/>
      <w:bookmarkStart w:id="45" w:name="_bookmark22"/>
      <w:bookmarkEnd w:id="44"/>
      <w:bookmarkEnd w:id="45"/>
      <w:r>
        <w:t>DEFICIENCIES IN WORK TO BE CORRECTED BY THE CONTRACTOR</w:t>
      </w:r>
    </w:p>
    <w:p w14:paraId="462FECAF" w14:textId="51ED6F2E" w:rsidR="00FE1B43" w:rsidRDefault="004D522A" w:rsidP="002454B5">
      <w:pPr>
        <w:pStyle w:val="BodyText"/>
        <w:spacing w:before="0"/>
        <w:ind w:left="115" w:right="115"/>
      </w:pPr>
      <w:r>
        <w:t>Contractor shall promptly correct all apparent and latent deficiencies or defects in work, or any work that fails to conform to the Contract documents regardless of project completion status. All corrections must be made within seven (7) calendar days after such rejected defects, deficiencies, or non- conformances are verbally reported to the Contractor by the County's project administrator. Contractor must bear all costs of correcting such rejected work. If the Contractor fails to correct the work within the period specified, the County may, at its discretion, notify the Contractor, in writing, that the Contractor is</w:t>
      </w:r>
      <w:r>
        <w:rPr>
          <w:spacing w:val="52"/>
        </w:rPr>
        <w:t xml:space="preserve"> </w:t>
      </w:r>
      <w:r>
        <w:t>subject</w:t>
      </w:r>
      <w:r>
        <w:rPr>
          <w:spacing w:val="51"/>
        </w:rPr>
        <w:t xml:space="preserve"> </w:t>
      </w:r>
      <w:r>
        <w:t>to contractual</w:t>
      </w:r>
      <w:r>
        <w:rPr>
          <w:spacing w:val="51"/>
        </w:rPr>
        <w:t xml:space="preserve"> </w:t>
      </w:r>
      <w:r>
        <w:t>default</w:t>
      </w:r>
      <w:r>
        <w:rPr>
          <w:spacing w:val="52"/>
        </w:rPr>
        <w:t xml:space="preserve"> </w:t>
      </w:r>
      <w:r>
        <w:t>provisions</w:t>
      </w:r>
      <w:r>
        <w:rPr>
          <w:spacing w:val="52"/>
        </w:rPr>
        <w:t xml:space="preserve"> </w:t>
      </w:r>
      <w:r>
        <w:t>if the corrections</w:t>
      </w:r>
      <w:r>
        <w:rPr>
          <w:spacing w:val="51"/>
        </w:rPr>
        <w:t xml:space="preserve"> </w:t>
      </w:r>
      <w:r>
        <w:t>are not</w:t>
      </w:r>
      <w:r>
        <w:rPr>
          <w:spacing w:val="51"/>
        </w:rPr>
        <w:t xml:space="preserve"> </w:t>
      </w:r>
      <w:r>
        <w:t>completed</w:t>
      </w:r>
      <w:r>
        <w:rPr>
          <w:spacing w:val="51"/>
        </w:rPr>
        <w:t xml:space="preserve"> </w:t>
      </w:r>
      <w:r>
        <w:t>to the</w:t>
      </w:r>
      <w:r w:rsidR="002454B5">
        <w:t xml:space="preserve"> </w:t>
      </w:r>
      <w:r>
        <w:t>satisfaction of the County within seven (7) calendar days of receipt of the notice. If the Contractor fails to correct the work within the period specified in the notice, the County may place the Contractor in default, obtain the services of another Contractor to correct the deficiencies, and charge the incumbent Contractor for these costs, either through a deduction from the final payment owed to the Contractor or through</w:t>
      </w:r>
      <w:r>
        <w:rPr>
          <w:spacing w:val="-14"/>
        </w:rPr>
        <w:t xml:space="preserve"> </w:t>
      </w:r>
      <w:r>
        <w:t>invoicing.</w:t>
      </w:r>
      <w:r>
        <w:rPr>
          <w:spacing w:val="34"/>
        </w:rPr>
        <w:t xml:space="preserve"> </w:t>
      </w:r>
      <w:r>
        <w:t>If</w:t>
      </w:r>
      <w:r>
        <w:rPr>
          <w:spacing w:val="-15"/>
        </w:rPr>
        <w:t xml:space="preserve"> </w:t>
      </w:r>
      <w:r>
        <w:t>the</w:t>
      </w:r>
      <w:r>
        <w:rPr>
          <w:spacing w:val="-14"/>
        </w:rPr>
        <w:t xml:space="preserve"> </w:t>
      </w:r>
      <w:r>
        <w:t>Contractor</w:t>
      </w:r>
      <w:r>
        <w:rPr>
          <w:spacing w:val="-14"/>
        </w:rPr>
        <w:t xml:space="preserve"> </w:t>
      </w:r>
      <w:r>
        <w:t>fails</w:t>
      </w:r>
      <w:r>
        <w:rPr>
          <w:spacing w:val="-14"/>
        </w:rPr>
        <w:t xml:space="preserve"> </w:t>
      </w:r>
      <w:r>
        <w:t>to</w:t>
      </w:r>
      <w:r>
        <w:rPr>
          <w:spacing w:val="-13"/>
        </w:rPr>
        <w:t xml:space="preserve"> </w:t>
      </w:r>
      <w:r>
        <w:t>honor</w:t>
      </w:r>
      <w:r>
        <w:rPr>
          <w:spacing w:val="-14"/>
        </w:rPr>
        <w:t xml:space="preserve"> </w:t>
      </w:r>
      <w:r>
        <w:t>this</w:t>
      </w:r>
      <w:r>
        <w:rPr>
          <w:spacing w:val="-14"/>
        </w:rPr>
        <w:t xml:space="preserve"> </w:t>
      </w:r>
      <w:r>
        <w:t>invoice</w:t>
      </w:r>
      <w:r>
        <w:rPr>
          <w:spacing w:val="-14"/>
        </w:rPr>
        <w:t xml:space="preserve"> </w:t>
      </w:r>
      <w:r>
        <w:t>or</w:t>
      </w:r>
      <w:r>
        <w:rPr>
          <w:spacing w:val="-14"/>
        </w:rPr>
        <w:t xml:space="preserve"> </w:t>
      </w:r>
      <w:r>
        <w:t>credit</w:t>
      </w:r>
      <w:r>
        <w:rPr>
          <w:spacing w:val="-14"/>
        </w:rPr>
        <w:t xml:space="preserve"> </w:t>
      </w:r>
      <w:r>
        <w:t>memo,</w:t>
      </w:r>
      <w:r>
        <w:rPr>
          <w:spacing w:val="-13"/>
        </w:rPr>
        <w:t xml:space="preserve"> </w:t>
      </w:r>
      <w:r>
        <w:t>the</w:t>
      </w:r>
      <w:r>
        <w:rPr>
          <w:spacing w:val="-14"/>
        </w:rPr>
        <w:t xml:space="preserve"> </w:t>
      </w:r>
      <w:r>
        <w:t>County</w:t>
      </w:r>
      <w:r>
        <w:rPr>
          <w:spacing w:val="-14"/>
        </w:rPr>
        <w:t xml:space="preserve"> </w:t>
      </w:r>
      <w:r>
        <w:t>may</w:t>
      </w:r>
      <w:r>
        <w:rPr>
          <w:spacing w:val="-13"/>
        </w:rPr>
        <w:t xml:space="preserve"> </w:t>
      </w:r>
      <w:r>
        <w:t>terminate the contract for</w:t>
      </w:r>
      <w:r>
        <w:rPr>
          <w:spacing w:val="-1"/>
        </w:rPr>
        <w:t xml:space="preserve"> </w:t>
      </w:r>
      <w:r>
        <w:t>default.</w:t>
      </w:r>
    </w:p>
    <w:p w14:paraId="3797D52F" w14:textId="77777777" w:rsidR="00FE1B43" w:rsidRDefault="004D522A" w:rsidP="00DC5BCB">
      <w:pPr>
        <w:pStyle w:val="Heading2"/>
        <w:spacing w:before="159"/>
        <w:ind w:left="111"/>
      </w:pPr>
      <w:bookmarkStart w:id="46" w:name="COUNTY_IS_TAX-EXEMPT"/>
      <w:bookmarkStart w:id="47" w:name="_bookmark23"/>
      <w:bookmarkEnd w:id="46"/>
      <w:bookmarkEnd w:id="47"/>
      <w:r>
        <w:lastRenderedPageBreak/>
        <w:t>COUNTY IS TAX-EXEMPT</w:t>
      </w:r>
    </w:p>
    <w:p w14:paraId="56DA3D38" w14:textId="2C2A03C2" w:rsidR="00FE1B43" w:rsidRDefault="00990F83" w:rsidP="002454B5">
      <w:pPr>
        <w:pStyle w:val="BodyText"/>
        <w:spacing w:before="0"/>
        <w:ind w:left="115" w:right="115"/>
      </w:pPr>
      <w:r>
        <w:rPr>
          <w:noProof/>
        </w:rPr>
        <mc:AlternateContent>
          <mc:Choice Requires="wps">
            <w:drawing>
              <wp:anchor distT="0" distB="0" distL="114300" distR="114300" simplePos="0" relativeHeight="251657728" behindDoc="1" locked="0" layoutInCell="1" allowOverlap="1" wp14:anchorId="48A59A3E" wp14:editId="47B95621">
                <wp:simplePos x="0" y="0"/>
                <wp:positionH relativeFrom="page">
                  <wp:posOffset>1017905</wp:posOffset>
                </wp:positionH>
                <wp:positionV relativeFrom="paragraph">
                  <wp:posOffset>524510</wp:posOffset>
                </wp:positionV>
                <wp:extent cx="29210" cy="7620"/>
                <wp:effectExtent l="0" t="0" r="0" b="0"/>
                <wp:wrapNone/>
                <wp:docPr id="13523071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2E74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B6ACD" id="Rectangle 2" o:spid="_x0000_s1026" style="position:absolute;margin-left:80.15pt;margin-top:41.3pt;width:2.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" fillcolor="#2e74b5" stroked="f">
                <w10:wrap anchorx="page"/>
              </v:rect>
            </w:pict>
          </mc:Fallback>
        </mc:AlternateContent>
      </w:r>
      <w:r w:rsidR="004D522A">
        <w:t>When purchasing on a direct basis, the County is generally exempt from Federal Excise Taxes and all State</w:t>
      </w:r>
      <w:r w:rsidR="004D522A">
        <w:rPr>
          <w:spacing w:val="-11"/>
        </w:rPr>
        <w:t xml:space="preserve"> </w:t>
      </w:r>
      <w:r w:rsidR="004D522A">
        <w:t>of</w:t>
      </w:r>
      <w:r w:rsidR="004D522A">
        <w:rPr>
          <w:spacing w:val="-9"/>
        </w:rPr>
        <w:t xml:space="preserve"> </w:t>
      </w:r>
      <w:r w:rsidR="004D522A">
        <w:t>Florida</w:t>
      </w:r>
      <w:r w:rsidR="004D522A">
        <w:rPr>
          <w:spacing w:val="-10"/>
        </w:rPr>
        <w:t xml:space="preserve"> </w:t>
      </w:r>
      <w:r w:rsidR="004D522A">
        <w:t>sales</w:t>
      </w:r>
      <w:r w:rsidR="004D522A">
        <w:rPr>
          <w:spacing w:val="-6"/>
        </w:rPr>
        <w:t xml:space="preserve"> </w:t>
      </w:r>
      <w:r w:rsidR="004D522A">
        <w:t>and</w:t>
      </w:r>
      <w:r w:rsidR="004D522A">
        <w:rPr>
          <w:spacing w:val="-6"/>
        </w:rPr>
        <w:t xml:space="preserve"> </w:t>
      </w:r>
      <w:r w:rsidR="004D522A">
        <w:t>use</w:t>
      </w:r>
      <w:r w:rsidR="004D522A">
        <w:rPr>
          <w:spacing w:val="-10"/>
        </w:rPr>
        <w:t xml:space="preserve"> </w:t>
      </w:r>
      <w:r w:rsidR="004D522A">
        <w:t>taxes</w:t>
      </w:r>
      <w:r w:rsidR="004D522A">
        <w:rPr>
          <w:spacing w:val="-8"/>
        </w:rPr>
        <w:t xml:space="preserve"> </w:t>
      </w:r>
      <w:r w:rsidR="004D522A">
        <w:t>(85-8013874700C-1).</w:t>
      </w:r>
      <w:r w:rsidR="004D522A">
        <w:rPr>
          <w:spacing w:val="42"/>
        </w:rPr>
        <w:t xml:space="preserve"> </w:t>
      </w:r>
      <w:r w:rsidR="004D522A">
        <w:t>Visit</w:t>
      </w:r>
      <w:r w:rsidR="004D522A">
        <w:rPr>
          <w:spacing w:val="-8"/>
        </w:rPr>
        <w:t xml:space="preserve"> </w:t>
      </w:r>
      <w:hyperlink r:id="rId12">
        <w:r w:rsidR="004D522A">
          <w:rPr>
            <w:color w:val="0000FF"/>
            <w:u w:val="single" w:color="0000FF"/>
          </w:rPr>
          <w:t>Lake</w:t>
        </w:r>
        <w:r w:rsidR="004D522A">
          <w:rPr>
            <w:color w:val="0000FF"/>
            <w:spacing w:val="-10"/>
            <w:u w:val="single" w:color="0000FF"/>
          </w:rPr>
          <w:t xml:space="preserve"> </w:t>
        </w:r>
        <w:r w:rsidR="004D522A">
          <w:rPr>
            <w:color w:val="0000FF"/>
            <w:u w:val="single" w:color="0000FF"/>
          </w:rPr>
          <w:t>County</w:t>
        </w:r>
        <w:r w:rsidR="004D522A">
          <w:rPr>
            <w:color w:val="0000FF"/>
            <w:spacing w:val="-9"/>
            <w:u w:val="single" w:color="0000FF"/>
          </w:rPr>
          <w:t xml:space="preserve"> </w:t>
        </w:r>
        <w:r w:rsidR="004D522A">
          <w:rPr>
            <w:color w:val="0000FF"/>
            <w:u w:val="single" w:color="0000FF"/>
          </w:rPr>
          <w:t>Tax</w:t>
        </w:r>
        <w:r w:rsidR="004D522A">
          <w:rPr>
            <w:color w:val="0000FF"/>
            <w:spacing w:val="-9"/>
            <w:u w:val="single" w:color="0000FF"/>
          </w:rPr>
          <w:t xml:space="preserve"> </w:t>
        </w:r>
        <w:r w:rsidR="004D522A">
          <w:rPr>
            <w:color w:val="0000FF"/>
            <w:u w:val="single" w:color="0000FF"/>
          </w:rPr>
          <w:t>Exemption</w:t>
        </w:r>
        <w:r w:rsidR="004D522A">
          <w:rPr>
            <w:color w:val="0000FF"/>
            <w:spacing w:val="-9"/>
            <w:u w:val="single" w:color="0000FF"/>
          </w:rPr>
          <w:t xml:space="preserve"> </w:t>
        </w:r>
        <w:r w:rsidR="004D522A">
          <w:rPr>
            <w:color w:val="0000FF"/>
            <w:u w:val="single" w:color="0000FF"/>
          </w:rPr>
          <w:t>Certificate</w:t>
        </w:r>
      </w:hyperlink>
      <w:r w:rsidR="004D522A">
        <w:rPr>
          <w:color w:val="0000FF"/>
        </w:rPr>
        <w:t xml:space="preserve"> </w:t>
      </w:r>
      <w:hyperlink r:id="rId13">
        <w:r w:rsidR="004D522A">
          <w:rPr>
            <w:color w:val="0000FF"/>
            <w:u w:val="single" w:color="0000FF"/>
          </w:rPr>
          <w:t>page</w:t>
        </w:r>
        <w:r w:rsidR="004D522A">
          <w:rPr>
            <w:color w:val="0000FF"/>
            <w:spacing w:val="-17"/>
          </w:rPr>
          <w:t xml:space="preserve"> </w:t>
        </w:r>
      </w:hyperlink>
      <w:r w:rsidR="004D522A">
        <w:t>to</w:t>
      </w:r>
      <w:r w:rsidR="004D522A">
        <w:rPr>
          <w:spacing w:val="-16"/>
        </w:rPr>
        <w:t xml:space="preserve"> </w:t>
      </w:r>
      <w:r w:rsidR="004D522A">
        <w:t>print</w:t>
      </w:r>
      <w:r w:rsidR="004D522A">
        <w:rPr>
          <w:spacing w:val="-15"/>
        </w:rPr>
        <w:t xml:space="preserve"> </w:t>
      </w:r>
      <w:r w:rsidR="004D522A">
        <w:t>a</w:t>
      </w:r>
      <w:r w:rsidR="004D522A">
        <w:rPr>
          <w:spacing w:val="-14"/>
        </w:rPr>
        <w:t xml:space="preserve"> </w:t>
      </w:r>
      <w:r w:rsidR="004D522A">
        <w:t>copy</w:t>
      </w:r>
      <w:r w:rsidR="004D522A">
        <w:rPr>
          <w:spacing w:val="-16"/>
        </w:rPr>
        <w:t xml:space="preserve"> </w:t>
      </w:r>
      <w:r w:rsidR="004D522A">
        <w:t>of</w:t>
      </w:r>
      <w:r w:rsidR="004D522A">
        <w:rPr>
          <w:spacing w:val="-17"/>
        </w:rPr>
        <w:t xml:space="preserve"> </w:t>
      </w:r>
      <w:r w:rsidR="004D522A">
        <w:t>the</w:t>
      </w:r>
      <w:r w:rsidR="004D522A">
        <w:rPr>
          <w:spacing w:val="-14"/>
        </w:rPr>
        <w:t xml:space="preserve"> </w:t>
      </w:r>
      <w:r w:rsidR="004D522A">
        <w:t>certificate.</w:t>
      </w:r>
      <w:r w:rsidR="004D522A">
        <w:rPr>
          <w:spacing w:val="29"/>
        </w:rPr>
        <w:t xml:space="preserve"> </w:t>
      </w:r>
      <w:r w:rsidR="004D522A">
        <w:t>Except</w:t>
      </w:r>
      <w:r w:rsidR="004D522A">
        <w:rPr>
          <w:spacing w:val="-15"/>
        </w:rPr>
        <w:t xml:space="preserve"> </w:t>
      </w:r>
      <w:r w:rsidR="004D522A">
        <w:t>for</w:t>
      </w:r>
      <w:r w:rsidR="004D522A">
        <w:rPr>
          <w:spacing w:val="-17"/>
        </w:rPr>
        <w:t xml:space="preserve"> </w:t>
      </w:r>
      <w:r w:rsidR="004D522A">
        <w:t>items</w:t>
      </w:r>
      <w:r w:rsidR="004D522A">
        <w:rPr>
          <w:spacing w:val="-15"/>
        </w:rPr>
        <w:t xml:space="preserve"> </w:t>
      </w:r>
      <w:r w:rsidR="004D522A">
        <w:t>specifically</w:t>
      </w:r>
      <w:r w:rsidR="004D522A">
        <w:rPr>
          <w:spacing w:val="-16"/>
        </w:rPr>
        <w:t xml:space="preserve"> </w:t>
      </w:r>
      <w:r w:rsidR="004D522A">
        <w:t>identified</w:t>
      </w:r>
      <w:r w:rsidR="004D522A">
        <w:rPr>
          <w:spacing w:val="-13"/>
        </w:rPr>
        <w:t xml:space="preserve"> </w:t>
      </w:r>
      <w:r w:rsidR="004D522A">
        <w:t>by</w:t>
      </w:r>
      <w:r w:rsidR="004D522A">
        <w:rPr>
          <w:spacing w:val="-16"/>
        </w:rPr>
        <w:t xml:space="preserve"> </w:t>
      </w:r>
      <w:r w:rsidR="004D522A">
        <w:t>the</w:t>
      </w:r>
      <w:r w:rsidR="006F343E">
        <w:t xml:space="preserve"> Contractor</w:t>
      </w:r>
      <w:r w:rsidR="004D522A">
        <w:rPr>
          <w:spacing w:val="-14"/>
        </w:rPr>
        <w:t xml:space="preserve"> </w:t>
      </w:r>
      <w:r w:rsidR="004D522A">
        <w:t>and</w:t>
      </w:r>
      <w:r w:rsidR="004D522A">
        <w:rPr>
          <w:spacing w:val="-16"/>
        </w:rPr>
        <w:t xml:space="preserve"> </w:t>
      </w:r>
      <w:r w:rsidR="004D522A">
        <w:t>accepted by the County for direct County purchase under the Sales Tax Recovery Program, Contractors doing business with the County are not exempt from paying sales tax to their suppliers for materials to fulfill contractual</w:t>
      </w:r>
      <w:r w:rsidR="004D522A">
        <w:rPr>
          <w:spacing w:val="-11"/>
        </w:rPr>
        <w:t xml:space="preserve"> </w:t>
      </w:r>
      <w:r w:rsidR="004D522A">
        <w:t>obligations</w:t>
      </w:r>
      <w:r w:rsidR="004D522A">
        <w:rPr>
          <w:spacing w:val="-12"/>
        </w:rPr>
        <w:t xml:space="preserve"> </w:t>
      </w:r>
      <w:r w:rsidR="004D522A">
        <w:t>with</w:t>
      </w:r>
      <w:r w:rsidR="004D522A">
        <w:rPr>
          <w:spacing w:val="-13"/>
        </w:rPr>
        <w:t xml:space="preserve"> </w:t>
      </w:r>
      <w:r w:rsidR="004D522A">
        <w:t>the</w:t>
      </w:r>
      <w:r w:rsidR="004D522A">
        <w:rPr>
          <w:spacing w:val="-13"/>
        </w:rPr>
        <w:t xml:space="preserve"> </w:t>
      </w:r>
      <w:r w:rsidR="004D522A">
        <w:t>County,</w:t>
      </w:r>
      <w:r w:rsidR="004D522A">
        <w:rPr>
          <w:spacing w:val="-13"/>
        </w:rPr>
        <w:t xml:space="preserve"> </w:t>
      </w:r>
      <w:r w:rsidR="004D522A">
        <w:t>nor</w:t>
      </w:r>
      <w:r w:rsidR="004D522A">
        <w:rPr>
          <w:spacing w:val="-11"/>
        </w:rPr>
        <w:t xml:space="preserve"> </w:t>
      </w:r>
      <w:r w:rsidR="004D522A">
        <w:t>will</w:t>
      </w:r>
      <w:r w:rsidR="004D522A">
        <w:rPr>
          <w:spacing w:val="-13"/>
        </w:rPr>
        <w:t xml:space="preserve"> </w:t>
      </w:r>
      <w:r w:rsidR="004D522A">
        <w:t>any</w:t>
      </w:r>
      <w:r w:rsidR="004D522A">
        <w:rPr>
          <w:spacing w:val="-12"/>
        </w:rPr>
        <w:t xml:space="preserve"> </w:t>
      </w:r>
      <w:r w:rsidR="004D522A">
        <w:t>Contractor</w:t>
      </w:r>
      <w:r w:rsidR="004D522A">
        <w:rPr>
          <w:spacing w:val="-12"/>
        </w:rPr>
        <w:t xml:space="preserve"> </w:t>
      </w:r>
      <w:r w:rsidR="004D522A">
        <w:t>be</w:t>
      </w:r>
      <w:r w:rsidR="004D522A">
        <w:rPr>
          <w:spacing w:val="-11"/>
        </w:rPr>
        <w:t xml:space="preserve"> </w:t>
      </w:r>
      <w:r w:rsidR="004D522A">
        <w:t>authorized</w:t>
      </w:r>
      <w:r w:rsidR="004D522A">
        <w:rPr>
          <w:spacing w:val="-13"/>
        </w:rPr>
        <w:t xml:space="preserve"> </w:t>
      </w:r>
      <w:r w:rsidR="004D522A">
        <w:t>to</w:t>
      </w:r>
      <w:r w:rsidR="004D522A">
        <w:rPr>
          <w:spacing w:val="-12"/>
        </w:rPr>
        <w:t xml:space="preserve"> </w:t>
      </w:r>
      <w:r w:rsidR="004D522A">
        <w:t>use</w:t>
      </w:r>
      <w:r w:rsidR="004D522A">
        <w:rPr>
          <w:spacing w:val="-12"/>
        </w:rPr>
        <w:t xml:space="preserve"> </w:t>
      </w:r>
      <w:r w:rsidR="004D522A">
        <w:t>any</w:t>
      </w:r>
      <w:r w:rsidR="004D522A">
        <w:rPr>
          <w:spacing w:val="-10"/>
        </w:rPr>
        <w:t xml:space="preserve"> </w:t>
      </w:r>
      <w:r w:rsidR="004D522A">
        <w:t>of</w:t>
      </w:r>
      <w:r w:rsidR="004D522A">
        <w:rPr>
          <w:spacing w:val="-14"/>
        </w:rPr>
        <w:t xml:space="preserve"> </w:t>
      </w:r>
      <w:r w:rsidR="004D522A">
        <w:t>the</w:t>
      </w:r>
      <w:r w:rsidR="004D522A">
        <w:rPr>
          <w:spacing w:val="-13"/>
        </w:rPr>
        <w:t xml:space="preserve"> </w:t>
      </w:r>
      <w:r w:rsidR="004D522A">
        <w:t>County’s Tax Exemptions in securing such</w:t>
      </w:r>
      <w:r w:rsidR="004D522A">
        <w:rPr>
          <w:spacing w:val="-1"/>
        </w:rPr>
        <w:t xml:space="preserve"> </w:t>
      </w:r>
      <w:r w:rsidR="004D522A">
        <w:t>materials.</w:t>
      </w:r>
    </w:p>
    <w:p w14:paraId="0D6B82AF" w14:textId="77777777" w:rsidR="00FE1B43" w:rsidRDefault="004D522A" w:rsidP="00DC5BCB">
      <w:pPr>
        <w:pStyle w:val="Heading2"/>
        <w:spacing w:before="159"/>
      </w:pPr>
      <w:bookmarkStart w:id="48" w:name="SHIPPING_TERMS,_F.O.B._DESTINATION"/>
      <w:bookmarkStart w:id="49" w:name="_bookmark24"/>
      <w:bookmarkEnd w:id="48"/>
      <w:bookmarkEnd w:id="49"/>
      <w:r>
        <w:t>SHIPPING TERMS, F.O.B. DESTINATION</w:t>
      </w:r>
    </w:p>
    <w:p w14:paraId="70813848" w14:textId="3FC0B23B" w:rsidR="00FE1B43" w:rsidRDefault="004D522A" w:rsidP="002454B5">
      <w:pPr>
        <w:pStyle w:val="BodyText"/>
        <w:spacing w:before="0"/>
        <w:ind w:left="115" w:right="101"/>
      </w:pPr>
      <w:r>
        <w:t>The F.O.B. point for any product ordered will be F.O.B.: DESTINATION – Inside Delivery, FREIGHT ALLOWED</w:t>
      </w:r>
      <w:r>
        <w:rPr>
          <w:b/>
          <w:color w:val="0000FF"/>
        </w:rPr>
        <w:t xml:space="preserve">. </w:t>
      </w:r>
      <w:r>
        <w:t>The County will not consider any Proposal showing a F.O.B.</w:t>
      </w:r>
      <w:bookmarkStart w:id="50" w:name="ACCEPTANCE_OF_GOODS_OR_SERVICES"/>
      <w:bookmarkStart w:id="51" w:name="_bookmark25"/>
      <w:bookmarkEnd w:id="50"/>
      <w:bookmarkEnd w:id="51"/>
      <w:r>
        <w:t xml:space="preserve"> point other than F.O.B.: Destination – Inside Delivery.</w:t>
      </w:r>
    </w:p>
    <w:p w14:paraId="285911A7" w14:textId="77777777" w:rsidR="00FE1B43" w:rsidRDefault="004D522A" w:rsidP="00DC5BCB">
      <w:pPr>
        <w:pStyle w:val="Heading2"/>
      </w:pPr>
      <w:r>
        <w:t>ACCEPTANCE OF GOODS OR SERVICES</w:t>
      </w:r>
    </w:p>
    <w:p w14:paraId="7C06F1EE" w14:textId="34BD3AB3" w:rsidR="00FE1B43" w:rsidRDefault="004D522A" w:rsidP="002454B5">
      <w:pPr>
        <w:pStyle w:val="BodyText"/>
        <w:spacing w:before="0"/>
        <w:ind w:left="115" w:right="115"/>
      </w:pPr>
      <w:r>
        <w:t>The</w:t>
      </w:r>
      <w:r>
        <w:rPr>
          <w:spacing w:val="-17"/>
        </w:rPr>
        <w:t xml:space="preserve"> </w:t>
      </w:r>
      <w:r>
        <w:t>products</w:t>
      </w:r>
      <w:r>
        <w:rPr>
          <w:spacing w:val="-16"/>
        </w:rPr>
        <w:t xml:space="preserve"> </w:t>
      </w:r>
      <w:r>
        <w:t>delivered</w:t>
      </w:r>
      <w:r>
        <w:rPr>
          <w:spacing w:val="-13"/>
        </w:rPr>
        <w:t xml:space="preserve"> </w:t>
      </w:r>
      <w:r>
        <w:t>as</w:t>
      </w:r>
      <w:r>
        <w:rPr>
          <w:spacing w:val="-13"/>
        </w:rPr>
        <w:t xml:space="preserve"> </w:t>
      </w:r>
      <w:r>
        <w:t>a</w:t>
      </w:r>
      <w:r>
        <w:rPr>
          <w:spacing w:val="-17"/>
        </w:rPr>
        <w:t xml:space="preserve"> </w:t>
      </w:r>
      <w:r>
        <w:t>result</w:t>
      </w:r>
      <w:r>
        <w:rPr>
          <w:spacing w:val="-15"/>
        </w:rPr>
        <w:t xml:space="preserve"> </w:t>
      </w:r>
      <w:r>
        <w:t>of</w:t>
      </w:r>
      <w:r>
        <w:rPr>
          <w:spacing w:val="-17"/>
        </w:rPr>
        <w:t xml:space="preserve"> </w:t>
      </w:r>
      <w:r>
        <w:t>a</w:t>
      </w:r>
      <w:r>
        <w:rPr>
          <w:spacing w:val="-14"/>
        </w:rPr>
        <w:t xml:space="preserve"> </w:t>
      </w:r>
      <w:r>
        <w:t>solicitation</w:t>
      </w:r>
      <w:r>
        <w:rPr>
          <w:spacing w:val="-16"/>
        </w:rPr>
        <w:t xml:space="preserve"> </w:t>
      </w:r>
      <w:r>
        <w:t>will</w:t>
      </w:r>
      <w:r>
        <w:rPr>
          <w:spacing w:val="-15"/>
        </w:rPr>
        <w:t xml:space="preserve"> </w:t>
      </w:r>
      <w:r>
        <w:t>remain</w:t>
      </w:r>
      <w:r>
        <w:rPr>
          <w:spacing w:val="-16"/>
        </w:rPr>
        <w:t xml:space="preserve"> </w:t>
      </w:r>
      <w:r>
        <w:t>the</w:t>
      </w:r>
      <w:r>
        <w:rPr>
          <w:spacing w:val="-17"/>
        </w:rPr>
        <w:t xml:space="preserve"> </w:t>
      </w:r>
      <w:r>
        <w:t>property</w:t>
      </w:r>
      <w:r>
        <w:rPr>
          <w:spacing w:val="-15"/>
        </w:rPr>
        <w:t xml:space="preserve"> </w:t>
      </w:r>
      <w:r>
        <w:t>of</w:t>
      </w:r>
      <w:r>
        <w:rPr>
          <w:spacing w:val="-17"/>
        </w:rPr>
        <w:t xml:space="preserve"> </w:t>
      </w:r>
      <w:r>
        <w:t>the</w:t>
      </w:r>
      <w:r>
        <w:rPr>
          <w:spacing w:val="-17"/>
        </w:rPr>
        <w:t xml:space="preserve"> </w:t>
      </w:r>
      <w:r>
        <w:t>Contractor,</w:t>
      </w:r>
      <w:r>
        <w:rPr>
          <w:spacing w:val="-16"/>
        </w:rPr>
        <w:t xml:space="preserve"> </w:t>
      </w:r>
      <w:r>
        <w:t>and</w:t>
      </w:r>
      <w:r>
        <w:rPr>
          <w:spacing w:val="-13"/>
        </w:rPr>
        <w:t xml:space="preserve"> </w:t>
      </w:r>
      <w:r>
        <w:t xml:space="preserve">services rendered under </w:t>
      </w:r>
      <w:r w:rsidR="002454B5">
        <w:t>a</w:t>
      </w:r>
      <w:r>
        <w:t xml:space="preserve"> </w:t>
      </w:r>
      <w:r w:rsidR="002454B5">
        <w:t>c</w:t>
      </w:r>
      <w:r>
        <w:t xml:space="preserve">ontract will not be deemed complete until a physical inspection and actual usage of the products or services is accepted by the County and </w:t>
      </w:r>
      <w:r w:rsidR="006F343E">
        <w:t>is</w:t>
      </w:r>
      <w:r>
        <w:t xml:space="preserve"> in compliance with the terms in the contract.</w:t>
      </w:r>
    </w:p>
    <w:p w14:paraId="317C357E" w14:textId="77777777" w:rsidR="00FE1B43" w:rsidRDefault="004D522A" w:rsidP="00DC5BCB">
      <w:pPr>
        <w:pStyle w:val="BodyText"/>
        <w:spacing w:before="79"/>
      </w:pPr>
      <w:r>
        <w:t>Any goods or services purchased as a result of a solicitation or Contract may be tested/inspected for compliance with specifications. In the event that any aspect of the goods or services provided is found to be defective or does not conform to the specifications, the County reserves the right to terminate the Contract</w:t>
      </w:r>
      <w:r>
        <w:rPr>
          <w:spacing w:val="-12"/>
        </w:rPr>
        <w:t xml:space="preserve"> </w:t>
      </w:r>
      <w:r>
        <w:t>or</w:t>
      </w:r>
      <w:r>
        <w:rPr>
          <w:spacing w:val="-12"/>
        </w:rPr>
        <w:t xml:space="preserve"> </w:t>
      </w:r>
      <w:r>
        <w:t>initiate</w:t>
      </w:r>
      <w:r>
        <w:rPr>
          <w:spacing w:val="-12"/>
        </w:rPr>
        <w:t xml:space="preserve"> </w:t>
      </w:r>
      <w:r>
        <w:t>corrective</w:t>
      </w:r>
      <w:r>
        <w:rPr>
          <w:spacing w:val="-12"/>
        </w:rPr>
        <w:t xml:space="preserve"> </w:t>
      </w:r>
      <w:r>
        <w:t>action</w:t>
      </w:r>
      <w:r>
        <w:rPr>
          <w:spacing w:val="-11"/>
        </w:rPr>
        <w:t xml:space="preserve"> </w:t>
      </w:r>
      <w:r>
        <w:t>on</w:t>
      </w:r>
      <w:r>
        <w:rPr>
          <w:spacing w:val="-11"/>
        </w:rPr>
        <w:t xml:space="preserve"> </w:t>
      </w:r>
      <w:r>
        <w:t>the</w:t>
      </w:r>
      <w:r>
        <w:rPr>
          <w:spacing w:val="-12"/>
        </w:rPr>
        <w:t xml:space="preserve"> </w:t>
      </w:r>
      <w:r>
        <w:t>part</w:t>
      </w:r>
      <w:r>
        <w:rPr>
          <w:spacing w:val="-11"/>
        </w:rPr>
        <w:t xml:space="preserve"> </w:t>
      </w:r>
      <w:r>
        <w:t>of</w:t>
      </w:r>
      <w:r>
        <w:rPr>
          <w:spacing w:val="-12"/>
        </w:rPr>
        <w:t xml:space="preserve"> </w:t>
      </w:r>
      <w:r>
        <w:t>the</w:t>
      </w:r>
      <w:r>
        <w:rPr>
          <w:spacing w:val="-12"/>
        </w:rPr>
        <w:t xml:space="preserve"> </w:t>
      </w:r>
      <w:r>
        <w:t>Contractor,</w:t>
      </w:r>
      <w:r>
        <w:rPr>
          <w:spacing w:val="-11"/>
        </w:rPr>
        <w:t xml:space="preserve"> </w:t>
      </w:r>
      <w:r>
        <w:t>to</w:t>
      </w:r>
      <w:r>
        <w:rPr>
          <w:spacing w:val="-11"/>
        </w:rPr>
        <w:t xml:space="preserve"> </w:t>
      </w:r>
      <w:r>
        <w:t>include</w:t>
      </w:r>
      <w:r>
        <w:rPr>
          <w:spacing w:val="-13"/>
        </w:rPr>
        <w:t xml:space="preserve"> </w:t>
      </w:r>
      <w:r>
        <w:t>return</w:t>
      </w:r>
      <w:r>
        <w:rPr>
          <w:spacing w:val="-11"/>
        </w:rPr>
        <w:t xml:space="preserve"> </w:t>
      </w:r>
      <w:r>
        <w:t>of</w:t>
      </w:r>
      <w:r>
        <w:rPr>
          <w:spacing w:val="-12"/>
        </w:rPr>
        <w:t xml:space="preserve"> </w:t>
      </w:r>
      <w:r>
        <w:t>any</w:t>
      </w:r>
      <w:r>
        <w:rPr>
          <w:spacing w:val="-11"/>
        </w:rPr>
        <w:t xml:space="preserve"> </w:t>
      </w:r>
      <w:r>
        <w:t>non-compliant goods to the Contractor at the Contractor’s expense</w:t>
      </w:r>
      <w:r>
        <w:rPr>
          <w:b/>
        </w:rPr>
        <w:t xml:space="preserve">, </w:t>
      </w:r>
      <w:r>
        <w:t>requiring the Contractor to either provide a direct replacement for the item, or a full credit for the returned item. The Contractor shall not assess any additional charges for any conforming action taken by the County under this clause. The County will not</w:t>
      </w:r>
      <w:r>
        <w:rPr>
          <w:spacing w:val="-6"/>
        </w:rPr>
        <w:t xml:space="preserve"> </w:t>
      </w:r>
      <w:r>
        <w:t>be</w:t>
      </w:r>
      <w:r>
        <w:rPr>
          <w:spacing w:val="-7"/>
        </w:rPr>
        <w:t xml:space="preserve"> </w:t>
      </w:r>
      <w:r>
        <w:t>responsible</w:t>
      </w:r>
      <w:r>
        <w:rPr>
          <w:spacing w:val="-7"/>
        </w:rPr>
        <w:t xml:space="preserve"> </w:t>
      </w:r>
      <w:r>
        <w:t>to</w:t>
      </w:r>
      <w:r>
        <w:rPr>
          <w:spacing w:val="-6"/>
        </w:rPr>
        <w:t xml:space="preserve"> </w:t>
      </w:r>
      <w:r>
        <w:t>pay</w:t>
      </w:r>
      <w:r>
        <w:rPr>
          <w:spacing w:val="-6"/>
        </w:rPr>
        <w:t xml:space="preserve"> </w:t>
      </w:r>
      <w:r>
        <w:t>for</w:t>
      </w:r>
      <w:r>
        <w:rPr>
          <w:spacing w:val="-7"/>
        </w:rPr>
        <w:t xml:space="preserve"> </w:t>
      </w:r>
      <w:r>
        <w:t>any</w:t>
      </w:r>
      <w:r>
        <w:rPr>
          <w:spacing w:val="-6"/>
        </w:rPr>
        <w:t xml:space="preserve"> </w:t>
      </w:r>
      <w:r>
        <w:t>product</w:t>
      </w:r>
      <w:r>
        <w:rPr>
          <w:spacing w:val="-6"/>
        </w:rPr>
        <w:t xml:space="preserve"> </w:t>
      </w:r>
      <w:r>
        <w:t>or</w:t>
      </w:r>
      <w:r>
        <w:rPr>
          <w:spacing w:val="-7"/>
        </w:rPr>
        <w:t xml:space="preserve"> </w:t>
      </w:r>
      <w:r>
        <w:t>service</w:t>
      </w:r>
      <w:r>
        <w:rPr>
          <w:spacing w:val="-7"/>
        </w:rPr>
        <w:t xml:space="preserve"> </w:t>
      </w:r>
      <w:r>
        <w:t>that</w:t>
      </w:r>
      <w:r>
        <w:rPr>
          <w:spacing w:val="-6"/>
        </w:rPr>
        <w:t xml:space="preserve"> </w:t>
      </w:r>
      <w:r>
        <w:t>does</w:t>
      </w:r>
      <w:r>
        <w:rPr>
          <w:spacing w:val="-6"/>
        </w:rPr>
        <w:t xml:space="preserve"> </w:t>
      </w:r>
      <w:r>
        <w:t>not</w:t>
      </w:r>
      <w:r>
        <w:rPr>
          <w:spacing w:val="-6"/>
        </w:rPr>
        <w:t xml:space="preserve"> </w:t>
      </w:r>
      <w:r>
        <w:t>conform</w:t>
      </w:r>
      <w:r>
        <w:rPr>
          <w:spacing w:val="-6"/>
        </w:rPr>
        <w:t xml:space="preserve"> </w:t>
      </w:r>
      <w:r>
        <w:t>to</w:t>
      </w:r>
      <w:r>
        <w:rPr>
          <w:spacing w:val="-6"/>
        </w:rPr>
        <w:t xml:space="preserve"> </w:t>
      </w:r>
      <w:r>
        <w:t>the</w:t>
      </w:r>
      <w:r>
        <w:rPr>
          <w:spacing w:val="-7"/>
        </w:rPr>
        <w:t xml:space="preserve"> </w:t>
      </w:r>
      <w:r>
        <w:t>Contract</w:t>
      </w:r>
      <w:r>
        <w:rPr>
          <w:spacing w:val="-6"/>
        </w:rPr>
        <w:t xml:space="preserve"> </w:t>
      </w:r>
      <w:r>
        <w:t>specifications.</w:t>
      </w:r>
    </w:p>
    <w:p w14:paraId="051CEA55" w14:textId="4C55287B" w:rsidR="00FE1B43" w:rsidRDefault="004D522A" w:rsidP="00DC5BCB">
      <w:pPr>
        <w:pStyle w:val="BodyText"/>
        <w:spacing w:before="82"/>
        <w:ind w:right="109"/>
      </w:pPr>
      <w:r>
        <w:t>In</w:t>
      </w:r>
      <w:r>
        <w:rPr>
          <w:spacing w:val="-5"/>
        </w:rPr>
        <w:t xml:space="preserve"> </w:t>
      </w:r>
      <w:r>
        <w:t>addition,</w:t>
      </w:r>
      <w:r>
        <w:rPr>
          <w:spacing w:val="-5"/>
        </w:rPr>
        <w:t xml:space="preserve"> </w:t>
      </w:r>
      <w:r>
        <w:t>any</w:t>
      </w:r>
      <w:r>
        <w:rPr>
          <w:spacing w:val="-4"/>
        </w:rPr>
        <w:t xml:space="preserve"> </w:t>
      </w:r>
      <w:r>
        <w:t>defective</w:t>
      </w:r>
      <w:r>
        <w:rPr>
          <w:spacing w:val="-6"/>
        </w:rPr>
        <w:t xml:space="preserve"> </w:t>
      </w:r>
      <w:r>
        <w:t>product</w:t>
      </w:r>
      <w:r>
        <w:rPr>
          <w:spacing w:val="-4"/>
        </w:rPr>
        <w:t xml:space="preserve"> </w:t>
      </w:r>
      <w:r>
        <w:t>or</w:t>
      </w:r>
      <w:r>
        <w:rPr>
          <w:spacing w:val="-5"/>
        </w:rPr>
        <w:t xml:space="preserve"> </w:t>
      </w:r>
      <w:r>
        <w:t>service</w:t>
      </w:r>
      <w:r>
        <w:rPr>
          <w:spacing w:val="-6"/>
        </w:rPr>
        <w:t xml:space="preserve"> </w:t>
      </w:r>
      <w:r>
        <w:t>or</w:t>
      </w:r>
      <w:r>
        <w:rPr>
          <w:spacing w:val="-5"/>
        </w:rPr>
        <w:t xml:space="preserve"> </w:t>
      </w:r>
      <w:r>
        <w:t>any</w:t>
      </w:r>
      <w:r>
        <w:rPr>
          <w:spacing w:val="-5"/>
        </w:rPr>
        <w:t xml:space="preserve"> </w:t>
      </w:r>
      <w:r>
        <w:t>product</w:t>
      </w:r>
      <w:r>
        <w:rPr>
          <w:spacing w:val="-4"/>
        </w:rPr>
        <w:t xml:space="preserve"> </w:t>
      </w:r>
      <w:r>
        <w:t>or</w:t>
      </w:r>
      <w:r>
        <w:rPr>
          <w:spacing w:val="-5"/>
        </w:rPr>
        <w:t xml:space="preserve"> </w:t>
      </w:r>
      <w:r>
        <w:t>service</w:t>
      </w:r>
      <w:r>
        <w:rPr>
          <w:spacing w:val="-6"/>
        </w:rPr>
        <w:t xml:space="preserve"> </w:t>
      </w:r>
      <w:r>
        <w:t>not</w:t>
      </w:r>
      <w:r>
        <w:rPr>
          <w:spacing w:val="-3"/>
        </w:rPr>
        <w:t xml:space="preserve"> </w:t>
      </w:r>
      <w:r>
        <w:t>delivered</w:t>
      </w:r>
      <w:r>
        <w:rPr>
          <w:spacing w:val="-5"/>
        </w:rPr>
        <w:t xml:space="preserve"> </w:t>
      </w:r>
      <w:r>
        <w:t>or</w:t>
      </w:r>
      <w:r>
        <w:rPr>
          <w:spacing w:val="-6"/>
        </w:rPr>
        <w:t xml:space="preserve"> </w:t>
      </w:r>
      <w:r>
        <w:t>performed</w:t>
      </w:r>
      <w:r>
        <w:rPr>
          <w:spacing w:val="-4"/>
        </w:rPr>
        <w:t xml:space="preserve"> </w:t>
      </w:r>
      <w:r>
        <w:t>by</w:t>
      </w:r>
      <w:r>
        <w:rPr>
          <w:spacing w:val="-5"/>
        </w:rPr>
        <w:t xml:space="preserve"> </w:t>
      </w:r>
      <w:r>
        <w:t xml:space="preserve">the date specified in a purchase order or Contract, may be procured by the County on the open market, and any increase in cost may be charged against the Contractor. Any cost incurred by the County in any re- procurement plus any increased product or service cost will be withheld from any monies owed to the </w:t>
      </w:r>
      <w:r w:rsidR="006F343E">
        <w:t>Contractor</w:t>
      </w:r>
      <w:r>
        <w:t xml:space="preserve"> by the County for any Contract or financial</w:t>
      </w:r>
      <w:r>
        <w:rPr>
          <w:spacing w:val="-3"/>
        </w:rPr>
        <w:t xml:space="preserve"> </w:t>
      </w:r>
      <w:r>
        <w:t>obligation.</w:t>
      </w:r>
    </w:p>
    <w:p w14:paraId="41568443" w14:textId="77777777" w:rsidR="00FE1B43" w:rsidRDefault="004D522A" w:rsidP="00DC5BCB">
      <w:pPr>
        <w:pStyle w:val="Heading2"/>
      </w:pPr>
      <w:bookmarkStart w:id="52" w:name="ESTIMATED_QUANTITIES"/>
      <w:bookmarkStart w:id="53" w:name="_bookmark26"/>
      <w:bookmarkEnd w:id="52"/>
      <w:bookmarkEnd w:id="53"/>
      <w:r>
        <w:t>ESTIMATED QUANTITIES</w:t>
      </w:r>
    </w:p>
    <w:p w14:paraId="2F1CDFD3" w14:textId="77777777" w:rsidR="00FE1B43" w:rsidRDefault="004D522A" w:rsidP="002454B5">
      <w:pPr>
        <w:pStyle w:val="BodyText"/>
        <w:spacing w:before="0"/>
        <w:ind w:left="115" w:right="115"/>
      </w:pPr>
      <w:r>
        <w:t>Estimated quantities or dollars are for the Vendor’s guidance only and may be used in the award evaluation process. No guarantee is expressed or implied as to quantities or dollar value that will be used during the Contract period. The County is not obligated to place any order for a given amount subsequent</w:t>
      </w:r>
      <w:r>
        <w:rPr>
          <w:spacing w:val="-6"/>
        </w:rPr>
        <w:t xml:space="preserve"> </w:t>
      </w:r>
      <w:r>
        <w:t>to</w:t>
      </w:r>
      <w:r>
        <w:rPr>
          <w:spacing w:val="-6"/>
        </w:rPr>
        <w:t xml:space="preserve"> </w:t>
      </w:r>
      <w:r>
        <w:t>the</w:t>
      </w:r>
      <w:r>
        <w:rPr>
          <w:spacing w:val="-4"/>
        </w:rPr>
        <w:t xml:space="preserve"> </w:t>
      </w:r>
      <w:r>
        <w:t>award</w:t>
      </w:r>
      <w:r>
        <w:rPr>
          <w:spacing w:val="-4"/>
        </w:rPr>
        <w:t xml:space="preserve"> </w:t>
      </w:r>
      <w:r>
        <w:t>of</w:t>
      </w:r>
      <w:r>
        <w:rPr>
          <w:spacing w:val="-6"/>
        </w:rPr>
        <w:t xml:space="preserve"> </w:t>
      </w:r>
      <w:r>
        <w:t>a</w:t>
      </w:r>
      <w:r>
        <w:rPr>
          <w:spacing w:val="-7"/>
        </w:rPr>
        <w:t xml:space="preserve"> </w:t>
      </w:r>
      <w:r>
        <w:t>solicitation.</w:t>
      </w:r>
      <w:r>
        <w:rPr>
          <w:spacing w:val="-4"/>
        </w:rPr>
        <w:t xml:space="preserve"> </w:t>
      </w:r>
      <w:r>
        <w:t>In</w:t>
      </w:r>
      <w:r>
        <w:rPr>
          <w:spacing w:val="-5"/>
        </w:rPr>
        <w:t xml:space="preserve"> </w:t>
      </w:r>
      <w:r>
        <w:t>no</w:t>
      </w:r>
      <w:r>
        <w:rPr>
          <w:spacing w:val="-4"/>
        </w:rPr>
        <w:t xml:space="preserve"> </w:t>
      </w:r>
      <w:r>
        <w:t>event</w:t>
      </w:r>
      <w:r>
        <w:rPr>
          <w:spacing w:val="-5"/>
        </w:rPr>
        <w:t xml:space="preserve"> </w:t>
      </w:r>
      <w:r>
        <w:t>will</w:t>
      </w:r>
      <w:r>
        <w:rPr>
          <w:spacing w:val="-6"/>
        </w:rPr>
        <w:t xml:space="preserve"> </w:t>
      </w:r>
      <w:r>
        <w:t>the</w:t>
      </w:r>
      <w:r>
        <w:rPr>
          <w:spacing w:val="-6"/>
        </w:rPr>
        <w:t xml:space="preserve"> </w:t>
      </w:r>
      <w:r>
        <w:t>County</w:t>
      </w:r>
      <w:r>
        <w:rPr>
          <w:spacing w:val="-6"/>
        </w:rPr>
        <w:t xml:space="preserve"> </w:t>
      </w:r>
      <w:r>
        <w:t>be</w:t>
      </w:r>
      <w:r>
        <w:rPr>
          <w:spacing w:val="-5"/>
        </w:rPr>
        <w:t xml:space="preserve"> </w:t>
      </w:r>
      <w:r>
        <w:t>liable</w:t>
      </w:r>
      <w:r>
        <w:rPr>
          <w:spacing w:val="-6"/>
        </w:rPr>
        <w:t xml:space="preserve"> </w:t>
      </w:r>
      <w:r>
        <w:t>for</w:t>
      </w:r>
      <w:r>
        <w:rPr>
          <w:spacing w:val="-5"/>
        </w:rPr>
        <w:t xml:space="preserve"> </w:t>
      </w:r>
      <w:r>
        <w:t>payments</w:t>
      </w:r>
      <w:r>
        <w:rPr>
          <w:spacing w:val="-5"/>
        </w:rPr>
        <w:t xml:space="preserve"> </w:t>
      </w:r>
      <w:r>
        <w:t>in</w:t>
      </w:r>
      <w:r>
        <w:rPr>
          <w:spacing w:val="-4"/>
        </w:rPr>
        <w:t xml:space="preserve"> </w:t>
      </w:r>
      <w:r>
        <w:t>excess</w:t>
      </w:r>
      <w:r>
        <w:rPr>
          <w:spacing w:val="-6"/>
        </w:rPr>
        <w:t xml:space="preserve"> </w:t>
      </w:r>
      <w:r>
        <w:t>of the amount due for quantities of goods or services actually</w:t>
      </w:r>
      <w:r>
        <w:rPr>
          <w:spacing w:val="-5"/>
        </w:rPr>
        <w:t xml:space="preserve"> </w:t>
      </w:r>
      <w:r>
        <w:t>ordered.</w:t>
      </w:r>
    </w:p>
    <w:p w14:paraId="3F746FD7" w14:textId="77777777" w:rsidR="00FE1B43" w:rsidRDefault="004D522A" w:rsidP="00DC5BCB">
      <w:pPr>
        <w:pStyle w:val="Heading2"/>
        <w:spacing w:before="81"/>
      </w:pPr>
      <w:bookmarkStart w:id="54" w:name="PURCHASE_OF_OTHER_ITEMS"/>
      <w:bookmarkStart w:id="55" w:name="_bookmark27"/>
      <w:bookmarkEnd w:id="54"/>
      <w:bookmarkEnd w:id="55"/>
      <w:r>
        <w:t>PURCHASE OF OTHER ITEMS</w:t>
      </w:r>
    </w:p>
    <w:p w14:paraId="70F3592E" w14:textId="77777777" w:rsidR="00FE1B43" w:rsidRDefault="004D522A" w:rsidP="002454B5">
      <w:pPr>
        <w:pStyle w:val="BodyText"/>
        <w:spacing w:before="0"/>
        <w:ind w:left="115" w:right="115"/>
      </w:pPr>
      <w:r>
        <w:t>While</w:t>
      </w:r>
      <w:r>
        <w:rPr>
          <w:spacing w:val="-5"/>
        </w:rPr>
        <w:t xml:space="preserve"> </w:t>
      </w:r>
      <w:r>
        <w:t>the</w:t>
      </w:r>
      <w:r>
        <w:rPr>
          <w:spacing w:val="-4"/>
        </w:rPr>
        <w:t xml:space="preserve"> </w:t>
      </w:r>
      <w:r>
        <w:t>County</w:t>
      </w:r>
      <w:r>
        <w:rPr>
          <w:spacing w:val="-4"/>
        </w:rPr>
        <w:t xml:space="preserve"> </w:t>
      </w:r>
      <w:r>
        <w:t>has</w:t>
      </w:r>
      <w:r>
        <w:rPr>
          <w:spacing w:val="-3"/>
        </w:rPr>
        <w:t xml:space="preserve"> </w:t>
      </w:r>
      <w:r>
        <w:t>listed</w:t>
      </w:r>
      <w:r>
        <w:rPr>
          <w:spacing w:val="-3"/>
        </w:rPr>
        <w:t xml:space="preserve"> </w:t>
      </w:r>
      <w:r>
        <w:t>all</w:t>
      </w:r>
      <w:r>
        <w:rPr>
          <w:spacing w:val="-3"/>
        </w:rPr>
        <w:t xml:space="preserve"> </w:t>
      </w:r>
      <w:r>
        <w:t>major</w:t>
      </w:r>
      <w:r>
        <w:rPr>
          <w:spacing w:val="-4"/>
        </w:rPr>
        <w:t xml:space="preserve"> </w:t>
      </w:r>
      <w:r>
        <w:t>items</w:t>
      </w:r>
      <w:r>
        <w:rPr>
          <w:spacing w:val="-3"/>
        </w:rPr>
        <w:t xml:space="preserve"> </w:t>
      </w:r>
      <w:r>
        <w:t>within</w:t>
      </w:r>
      <w:r>
        <w:rPr>
          <w:spacing w:val="-1"/>
        </w:rPr>
        <w:t xml:space="preserve"> </w:t>
      </w:r>
      <w:r>
        <w:t>a</w:t>
      </w:r>
      <w:r>
        <w:rPr>
          <w:spacing w:val="-4"/>
        </w:rPr>
        <w:t xml:space="preserve"> </w:t>
      </w:r>
      <w:r>
        <w:t>solicitation,</w:t>
      </w:r>
      <w:r>
        <w:rPr>
          <w:spacing w:val="-3"/>
        </w:rPr>
        <w:t xml:space="preserve"> </w:t>
      </w:r>
      <w:r>
        <w:t>there</w:t>
      </w:r>
      <w:r>
        <w:rPr>
          <w:spacing w:val="-5"/>
        </w:rPr>
        <w:t xml:space="preserve"> </w:t>
      </w:r>
      <w:r>
        <w:t>may</w:t>
      </w:r>
      <w:r>
        <w:rPr>
          <w:spacing w:val="2"/>
        </w:rPr>
        <w:t xml:space="preserve"> </w:t>
      </w:r>
      <w:r>
        <w:t>be</w:t>
      </w:r>
      <w:r>
        <w:rPr>
          <w:spacing w:val="-4"/>
        </w:rPr>
        <w:t xml:space="preserve"> </w:t>
      </w:r>
      <w:r>
        <w:t>ancillary</w:t>
      </w:r>
      <w:r>
        <w:rPr>
          <w:spacing w:val="-4"/>
        </w:rPr>
        <w:t xml:space="preserve"> </w:t>
      </w:r>
      <w:r>
        <w:t>or</w:t>
      </w:r>
      <w:r>
        <w:rPr>
          <w:spacing w:val="-1"/>
        </w:rPr>
        <w:t xml:space="preserve"> </w:t>
      </w:r>
      <w:r>
        <w:t>similar</w:t>
      </w:r>
      <w:r>
        <w:rPr>
          <w:spacing w:val="-5"/>
        </w:rPr>
        <w:t xml:space="preserve"> </w:t>
      </w:r>
      <w:r>
        <w:t>items purchased by the County during the term of a Contract. The Contractor will provide a price quote for the ancillary items. The County may request price quotes from all Contractors under Contract if there are multiple Contracts. The County reserves the right to award these ancillary items to the primary Contractor,</w:t>
      </w:r>
      <w:r>
        <w:rPr>
          <w:spacing w:val="-14"/>
        </w:rPr>
        <w:t xml:space="preserve"> </w:t>
      </w:r>
      <w:r>
        <w:t>another</w:t>
      </w:r>
      <w:r>
        <w:rPr>
          <w:spacing w:val="-14"/>
        </w:rPr>
        <w:t xml:space="preserve"> </w:t>
      </w:r>
      <w:r>
        <w:t>Contract</w:t>
      </w:r>
      <w:r>
        <w:rPr>
          <w:spacing w:val="-13"/>
        </w:rPr>
        <w:t xml:space="preserve"> </w:t>
      </w:r>
      <w:r>
        <w:t>Contractor</w:t>
      </w:r>
      <w:r>
        <w:rPr>
          <w:spacing w:val="-12"/>
        </w:rPr>
        <w:t xml:space="preserve"> </w:t>
      </w:r>
      <w:r>
        <w:t>based</w:t>
      </w:r>
      <w:r>
        <w:rPr>
          <w:spacing w:val="-13"/>
        </w:rPr>
        <w:t xml:space="preserve"> </w:t>
      </w:r>
      <w:r>
        <w:t>on</w:t>
      </w:r>
      <w:r>
        <w:rPr>
          <w:spacing w:val="-11"/>
        </w:rPr>
        <w:t xml:space="preserve"> </w:t>
      </w:r>
      <w:r>
        <w:t>the</w:t>
      </w:r>
      <w:r>
        <w:rPr>
          <w:spacing w:val="-14"/>
        </w:rPr>
        <w:t xml:space="preserve"> </w:t>
      </w:r>
      <w:r>
        <w:t>lowest</w:t>
      </w:r>
      <w:r>
        <w:rPr>
          <w:spacing w:val="-13"/>
        </w:rPr>
        <w:t xml:space="preserve"> </w:t>
      </w:r>
      <w:r>
        <w:t>price</w:t>
      </w:r>
      <w:r>
        <w:rPr>
          <w:spacing w:val="-14"/>
        </w:rPr>
        <w:t xml:space="preserve"> </w:t>
      </w:r>
      <w:r>
        <w:t>quoted,</w:t>
      </w:r>
      <w:r>
        <w:rPr>
          <w:spacing w:val="-13"/>
        </w:rPr>
        <w:t xml:space="preserve"> </w:t>
      </w:r>
      <w:r>
        <w:t>or</w:t>
      </w:r>
      <w:r>
        <w:rPr>
          <w:spacing w:val="-12"/>
        </w:rPr>
        <w:t xml:space="preserve"> </w:t>
      </w:r>
      <w:r>
        <w:t>to</w:t>
      </w:r>
      <w:r>
        <w:rPr>
          <w:spacing w:val="-13"/>
        </w:rPr>
        <w:t xml:space="preserve"> </w:t>
      </w:r>
      <w:r>
        <w:t>acquire</w:t>
      </w:r>
      <w:r>
        <w:rPr>
          <w:spacing w:val="-12"/>
        </w:rPr>
        <w:t xml:space="preserve"> </w:t>
      </w:r>
      <w:r>
        <w:t>the</w:t>
      </w:r>
      <w:r>
        <w:rPr>
          <w:spacing w:val="-14"/>
        </w:rPr>
        <w:t xml:space="preserve"> </w:t>
      </w:r>
      <w:r>
        <w:t>items</w:t>
      </w:r>
      <w:r>
        <w:rPr>
          <w:spacing w:val="-13"/>
        </w:rPr>
        <w:t xml:space="preserve"> </w:t>
      </w:r>
      <w:r>
        <w:t>through a separate</w:t>
      </w:r>
      <w:r>
        <w:rPr>
          <w:spacing w:val="-3"/>
        </w:rPr>
        <w:t xml:space="preserve"> </w:t>
      </w:r>
      <w:r>
        <w:t>solicitation.</w:t>
      </w:r>
    </w:p>
    <w:p w14:paraId="42B134E5" w14:textId="79FEC641" w:rsidR="00FE1B43" w:rsidRDefault="004D522A" w:rsidP="00DC5BCB">
      <w:pPr>
        <w:pStyle w:val="BodyText"/>
        <w:spacing w:before="79"/>
      </w:pPr>
      <w:r>
        <w:t>Although a Contract may identify specific locations to be serviced, it is hereby agreed and understood that any County department or facility may be added or deleted to the Contract at the option of the County.</w:t>
      </w:r>
      <w:r>
        <w:rPr>
          <w:spacing w:val="33"/>
        </w:rPr>
        <w:t xml:space="preserve"> </w:t>
      </w:r>
      <w:r>
        <w:t>The</w:t>
      </w:r>
      <w:r>
        <w:rPr>
          <w:spacing w:val="-15"/>
        </w:rPr>
        <w:t xml:space="preserve"> </w:t>
      </w:r>
      <w:r>
        <w:t>location</w:t>
      </w:r>
      <w:r>
        <w:rPr>
          <w:spacing w:val="-13"/>
        </w:rPr>
        <w:t xml:space="preserve"> </w:t>
      </w:r>
      <w:r>
        <w:t>change</w:t>
      </w:r>
      <w:r>
        <w:rPr>
          <w:spacing w:val="-15"/>
        </w:rPr>
        <w:t xml:space="preserve"> </w:t>
      </w:r>
      <w:r>
        <w:t>will</w:t>
      </w:r>
      <w:r>
        <w:rPr>
          <w:spacing w:val="-13"/>
        </w:rPr>
        <w:t xml:space="preserve"> </w:t>
      </w:r>
      <w:r>
        <w:t>be</w:t>
      </w:r>
      <w:r>
        <w:rPr>
          <w:spacing w:val="-14"/>
        </w:rPr>
        <w:t xml:space="preserve"> </w:t>
      </w:r>
      <w:r>
        <w:t>addressed</w:t>
      </w:r>
      <w:r>
        <w:rPr>
          <w:spacing w:val="-14"/>
        </w:rPr>
        <w:t xml:space="preserve"> </w:t>
      </w:r>
      <w:r>
        <w:t>by</w:t>
      </w:r>
      <w:r>
        <w:rPr>
          <w:spacing w:val="-13"/>
        </w:rPr>
        <w:t xml:space="preserve"> </w:t>
      </w:r>
      <w:r>
        <w:t>formal</w:t>
      </w:r>
      <w:r>
        <w:rPr>
          <w:spacing w:val="-14"/>
        </w:rPr>
        <w:t xml:space="preserve"> </w:t>
      </w:r>
      <w:r>
        <w:t>Contract</w:t>
      </w:r>
      <w:r>
        <w:rPr>
          <w:spacing w:val="-13"/>
        </w:rPr>
        <w:t xml:space="preserve"> </w:t>
      </w:r>
      <w:r>
        <w:t>modification.</w:t>
      </w:r>
      <w:r>
        <w:rPr>
          <w:spacing w:val="-14"/>
        </w:rPr>
        <w:t xml:space="preserve"> </w:t>
      </w:r>
      <w:r>
        <w:t>The</w:t>
      </w:r>
      <w:r>
        <w:rPr>
          <w:spacing w:val="-14"/>
        </w:rPr>
        <w:t xml:space="preserve"> </w:t>
      </w:r>
      <w:r>
        <w:t>County</w:t>
      </w:r>
      <w:r>
        <w:rPr>
          <w:spacing w:val="-13"/>
        </w:rPr>
        <w:t xml:space="preserve"> </w:t>
      </w:r>
      <w:r>
        <w:t>may</w:t>
      </w:r>
      <w:r>
        <w:rPr>
          <w:spacing w:val="-14"/>
        </w:rPr>
        <w:t xml:space="preserve"> </w:t>
      </w:r>
      <w:r>
        <w:t xml:space="preserve">obtain price quotes for the additional facilities from other Vendors </w:t>
      </w:r>
      <w:r w:rsidR="006F343E">
        <w:t>if</w:t>
      </w:r>
      <w:r>
        <w:t xml:space="preserve"> fair and reasonable</w:t>
      </w:r>
      <w:r>
        <w:rPr>
          <w:spacing w:val="-25"/>
        </w:rPr>
        <w:t xml:space="preserve"> </w:t>
      </w:r>
      <w:r>
        <w:t xml:space="preserve">pricing is not obtained from the Contractor, or for other reasons at the County’s discretion. It is hereby agreed and understood </w:t>
      </w:r>
      <w:r>
        <w:lastRenderedPageBreak/>
        <w:t>that the County may delete service locations when such service is no longer required, upon fourteen (14) calendar days’ written notice to the</w:t>
      </w:r>
      <w:r>
        <w:rPr>
          <w:spacing w:val="-3"/>
        </w:rPr>
        <w:t xml:space="preserve"> </w:t>
      </w:r>
      <w:r>
        <w:t>Contractor.</w:t>
      </w:r>
    </w:p>
    <w:p w14:paraId="23470059" w14:textId="77777777" w:rsidR="00FE1B43" w:rsidRDefault="004D522A" w:rsidP="00DC5BCB">
      <w:pPr>
        <w:pStyle w:val="Heading2"/>
      </w:pPr>
      <w:bookmarkStart w:id="56" w:name="SAFETY"/>
      <w:bookmarkStart w:id="57" w:name="_bookmark28"/>
      <w:bookmarkEnd w:id="56"/>
      <w:bookmarkEnd w:id="57"/>
      <w:r>
        <w:t>SAFETY</w:t>
      </w:r>
    </w:p>
    <w:p w14:paraId="75E510EC" w14:textId="77777777" w:rsidR="00FE1B43" w:rsidRDefault="004D522A" w:rsidP="002454B5">
      <w:pPr>
        <w:pStyle w:val="BodyText"/>
        <w:spacing w:before="0"/>
        <w:ind w:left="115" w:right="115"/>
      </w:pPr>
      <w:r>
        <w:t>The</w:t>
      </w:r>
      <w:r>
        <w:rPr>
          <w:spacing w:val="-8"/>
        </w:rPr>
        <w:t xml:space="preserve"> </w:t>
      </w:r>
      <w:r>
        <w:t>Contractor</w:t>
      </w:r>
      <w:r>
        <w:rPr>
          <w:spacing w:val="-7"/>
        </w:rPr>
        <w:t xml:space="preserve"> </w:t>
      </w:r>
      <w:r>
        <w:t>will</w:t>
      </w:r>
      <w:r>
        <w:rPr>
          <w:spacing w:val="-7"/>
        </w:rPr>
        <w:t xml:space="preserve"> </w:t>
      </w:r>
      <w:r>
        <w:t>be</w:t>
      </w:r>
      <w:r>
        <w:rPr>
          <w:spacing w:val="-7"/>
        </w:rPr>
        <w:t xml:space="preserve"> </w:t>
      </w:r>
      <w:r>
        <w:t>responsible</w:t>
      </w:r>
      <w:r>
        <w:rPr>
          <w:spacing w:val="-8"/>
        </w:rPr>
        <w:t xml:space="preserve"> </w:t>
      </w:r>
      <w:r>
        <w:t>for</w:t>
      </w:r>
      <w:r>
        <w:rPr>
          <w:spacing w:val="-7"/>
        </w:rPr>
        <w:t xml:space="preserve"> </w:t>
      </w:r>
      <w:r>
        <w:t>initiating,</w:t>
      </w:r>
      <w:r>
        <w:rPr>
          <w:spacing w:val="-10"/>
        </w:rPr>
        <w:t xml:space="preserve"> </w:t>
      </w:r>
      <w:r>
        <w:t>maintaining,</w:t>
      </w:r>
      <w:r>
        <w:rPr>
          <w:spacing w:val="-6"/>
        </w:rPr>
        <w:t xml:space="preserve"> </w:t>
      </w:r>
      <w:r>
        <w:t>and</w:t>
      </w:r>
      <w:r>
        <w:rPr>
          <w:spacing w:val="-6"/>
        </w:rPr>
        <w:t xml:space="preserve"> </w:t>
      </w:r>
      <w:r>
        <w:t>supervising</w:t>
      </w:r>
      <w:r>
        <w:rPr>
          <w:spacing w:val="-7"/>
        </w:rPr>
        <w:t xml:space="preserve"> </w:t>
      </w:r>
      <w:r>
        <w:t>all</w:t>
      </w:r>
      <w:r>
        <w:rPr>
          <w:spacing w:val="-6"/>
        </w:rPr>
        <w:t xml:space="preserve"> </w:t>
      </w:r>
      <w:r>
        <w:t>safety</w:t>
      </w:r>
      <w:r>
        <w:rPr>
          <w:spacing w:val="-7"/>
        </w:rPr>
        <w:t xml:space="preserve"> </w:t>
      </w:r>
      <w:r>
        <w:t>precautions</w:t>
      </w:r>
      <w:r>
        <w:rPr>
          <w:spacing w:val="-6"/>
        </w:rPr>
        <w:t xml:space="preserve"> </w:t>
      </w:r>
      <w:r>
        <w:t>and programs in connection with the work and for complying with all requirements of the Occupational Safety and Health Administration Act (OSHA). The Contractor shall take all necessary precautions for the safety of and shall provide the necessary protection to prevent damage, injury, or loss to persons or property.</w:t>
      </w:r>
    </w:p>
    <w:p w14:paraId="6FC72F95" w14:textId="77777777" w:rsidR="00FE1B43" w:rsidRDefault="004D522A" w:rsidP="00DC5BCB">
      <w:pPr>
        <w:pStyle w:val="BodyText"/>
        <w:spacing w:before="79"/>
        <w:ind w:right="108"/>
      </w:pPr>
      <w:r>
        <w:t>The Contractor shall provide all standard equipment, work operations, safety equipment, personal protective equipment, and lighting required or mandated by State, Federal, OSHA, or Americans with Disabilities Act of 1990 (ADA) regulations.</w:t>
      </w:r>
    </w:p>
    <w:p w14:paraId="47795F17" w14:textId="77777777" w:rsidR="00FE1B43" w:rsidRDefault="004D522A" w:rsidP="00DC5BCB">
      <w:pPr>
        <w:pStyle w:val="BodyText"/>
        <w:spacing w:before="82"/>
      </w:pPr>
      <w:r>
        <w:t>The</w:t>
      </w:r>
      <w:r>
        <w:rPr>
          <w:spacing w:val="-7"/>
        </w:rPr>
        <w:t xml:space="preserve"> </w:t>
      </w:r>
      <w:r>
        <w:t>Contractor</w:t>
      </w:r>
      <w:r>
        <w:rPr>
          <w:spacing w:val="-6"/>
        </w:rPr>
        <w:t xml:space="preserve"> </w:t>
      </w:r>
      <w:r>
        <w:t>shall</w:t>
      </w:r>
      <w:r>
        <w:rPr>
          <w:spacing w:val="-5"/>
        </w:rPr>
        <w:t xml:space="preserve"> </w:t>
      </w:r>
      <w:r>
        <w:t>designate</w:t>
      </w:r>
      <w:r>
        <w:rPr>
          <w:spacing w:val="-6"/>
        </w:rPr>
        <w:t xml:space="preserve"> </w:t>
      </w:r>
      <w:r>
        <w:t>a</w:t>
      </w:r>
      <w:r>
        <w:rPr>
          <w:spacing w:val="-4"/>
        </w:rPr>
        <w:t xml:space="preserve"> </w:t>
      </w:r>
      <w:r>
        <w:t>competent</w:t>
      </w:r>
      <w:r>
        <w:rPr>
          <w:spacing w:val="-5"/>
        </w:rPr>
        <w:t xml:space="preserve"> </w:t>
      </w:r>
      <w:r>
        <w:t>person</w:t>
      </w:r>
      <w:r>
        <w:rPr>
          <w:spacing w:val="-4"/>
        </w:rPr>
        <w:t xml:space="preserve"> </w:t>
      </w:r>
      <w:r>
        <w:t>of</w:t>
      </w:r>
      <w:r>
        <w:rPr>
          <w:spacing w:val="-6"/>
        </w:rPr>
        <w:t xml:space="preserve"> </w:t>
      </w:r>
      <w:r>
        <w:t>its</w:t>
      </w:r>
      <w:r>
        <w:rPr>
          <w:spacing w:val="-5"/>
        </w:rPr>
        <w:t xml:space="preserve"> </w:t>
      </w:r>
      <w:r>
        <w:t>organization</w:t>
      </w:r>
      <w:r>
        <w:rPr>
          <w:spacing w:val="-5"/>
        </w:rPr>
        <w:t xml:space="preserve"> </w:t>
      </w:r>
      <w:r>
        <w:t>whose</w:t>
      </w:r>
      <w:r>
        <w:rPr>
          <w:spacing w:val="-6"/>
        </w:rPr>
        <w:t xml:space="preserve"> </w:t>
      </w:r>
      <w:r>
        <w:t>duty</w:t>
      </w:r>
      <w:r>
        <w:rPr>
          <w:spacing w:val="-5"/>
        </w:rPr>
        <w:t xml:space="preserve"> </w:t>
      </w:r>
      <w:r>
        <w:t>will</w:t>
      </w:r>
      <w:r>
        <w:rPr>
          <w:spacing w:val="-5"/>
        </w:rPr>
        <w:t xml:space="preserve"> </w:t>
      </w:r>
      <w:r>
        <w:t>be</w:t>
      </w:r>
      <w:r>
        <w:rPr>
          <w:spacing w:val="-7"/>
        </w:rPr>
        <w:t xml:space="preserve"> </w:t>
      </w:r>
      <w:r>
        <w:t>the</w:t>
      </w:r>
      <w:r>
        <w:rPr>
          <w:spacing w:val="-4"/>
        </w:rPr>
        <w:t xml:space="preserve"> </w:t>
      </w:r>
      <w:r>
        <w:t>prevention of accidents at the site. This person must be literate and able to communicate fully in the English language because of the necessity to read job instructions and signs, as well as the need for conversing with County personnel. This person must be the Contractor’s superintendent unless otherwise</w:t>
      </w:r>
      <w:bookmarkStart w:id="58" w:name="MATERIAL_SAFETY_DATA_SHEET_(MSDS)"/>
      <w:bookmarkStart w:id="59" w:name="_bookmark29"/>
      <w:bookmarkEnd w:id="58"/>
      <w:bookmarkEnd w:id="59"/>
      <w:r>
        <w:t xml:space="preserve"> designated in writing by the Contractor to the Contract</w:t>
      </w:r>
      <w:r>
        <w:rPr>
          <w:spacing w:val="-5"/>
        </w:rPr>
        <w:t xml:space="preserve"> </w:t>
      </w:r>
      <w:r>
        <w:t>Manager.</w:t>
      </w:r>
    </w:p>
    <w:p w14:paraId="1641C7DB" w14:textId="77777777" w:rsidR="00FE1B43" w:rsidRDefault="004D522A" w:rsidP="00DC5BCB">
      <w:pPr>
        <w:pStyle w:val="Heading2"/>
      </w:pPr>
      <w:r>
        <w:t>MATERIAL SAFETY DATA SHEET (MSDS)</w:t>
      </w:r>
    </w:p>
    <w:p w14:paraId="749CCF82" w14:textId="77777777" w:rsidR="00FE1B43" w:rsidRDefault="004D522A" w:rsidP="002454B5">
      <w:pPr>
        <w:pStyle w:val="BodyText"/>
        <w:spacing w:before="0"/>
        <w:ind w:left="115" w:right="115"/>
      </w:pPr>
      <w:r>
        <w:t>The</w:t>
      </w:r>
      <w:r>
        <w:rPr>
          <w:spacing w:val="-11"/>
        </w:rPr>
        <w:t xml:space="preserve"> </w:t>
      </w:r>
      <w:r>
        <w:t>Contractor</w:t>
      </w:r>
      <w:r>
        <w:rPr>
          <w:spacing w:val="-9"/>
        </w:rPr>
        <w:t xml:space="preserve"> </w:t>
      </w:r>
      <w:r>
        <w:t>is</w:t>
      </w:r>
      <w:r>
        <w:rPr>
          <w:spacing w:val="-8"/>
        </w:rPr>
        <w:t xml:space="preserve"> </w:t>
      </w:r>
      <w:r>
        <w:t>responsible</w:t>
      </w:r>
      <w:r>
        <w:rPr>
          <w:spacing w:val="-10"/>
        </w:rPr>
        <w:t xml:space="preserve"> </w:t>
      </w:r>
      <w:r>
        <w:t>to</w:t>
      </w:r>
      <w:r>
        <w:rPr>
          <w:spacing w:val="-10"/>
        </w:rPr>
        <w:t xml:space="preserve"> </w:t>
      </w:r>
      <w:r>
        <w:t>ensure</w:t>
      </w:r>
      <w:r>
        <w:rPr>
          <w:spacing w:val="-10"/>
        </w:rPr>
        <w:t xml:space="preserve"> </w:t>
      </w:r>
      <w:r>
        <w:t>the</w:t>
      </w:r>
      <w:r>
        <w:rPr>
          <w:spacing w:val="-10"/>
        </w:rPr>
        <w:t xml:space="preserve"> </w:t>
      </w:r>
      <w:r>
        <w:t>County</w:t>
      </w:r>
      <w:r>
        <w:rPr>
          <w:spacing w:val="-11"/>
        </w:rPr>
        <w:t xml:space="preserve"> </w:t>
      </w:r>
      <w:r>
        <w:t>has</w:t>
      </w:r>
      <w:r>
        <w:rPr>
          <w:spacing w:val="-9"/>
        </w:rPr>
        <w:t xml:space="preserve"> </w:t>
      </w:r>
      <w:r>
        <w:t>received</w:t>
      </w:r>
      <w:r>
        <w:rPr>
          <w:spacing w:val="-9"/>
        </w:rPr>
        <w:t xml:space="preserve"> </w:t>
      </w:r>
      <w:r>
        <w:t>the</w:t>
      </w:r>
      <w:r>
        <w:rPr>
          <w:spacing w:val="-10"/>
        </w:rPr>
        <w:t xml:space="preserve"> </w:t>
      </w:r>
      <w:r>
        <w:t>latest</w:t>
      </w:r>
      <w:r>
        <w:rPr>
          <w:spacing w:val="-8"/>
        </w:rPr>
        <w:t xml:space="preserve"> </w:t>
      </w:r>
      <w:r>
        <w:t>version</w:t>
      </w:r>
      <w:r>
        <w:rPr>
          <w:spacing w:val="-10"/>
        </w:rPr>
        <w:t xml:space="preserve"> </w:t>
      </w:r>
      <w:r>
        <w:t>of</w:t>
      </w:r>
      <w:r>
        <w:rPr>
          <w:spacing w:val="-9"/>
        </w:rPr>
        <w:t xml:space="preserve"> </w:t>
      </w:r>
      <w:r>
        <w:t>any</w:t>
      </w:r>
      <w:r>
        <w:rPr>
          <w:spacing w:val="-9"/>
        </w:rPr>
        <w:t xml:space="preserve"> </w:t>
      </w:r>
      <w:r>
        <w:t>MSDS</w:t>
      </w:r>
      <w:r>
        <w:rPr>
          <w:spacing w:val="-10"/>
        </w:rPr>
        <w:t xml:space="preserve"> </w:t>
      </w:r>
      <w:r>
        <w:t>required by</w:t>
      </w:r>
      <w:r>
        <w:rPr>
          <w:spacing w:val="-7"/>
        </w:rPr>
        <w:t xml:space="preserve"> </w:t>
      </w:r>
      <w:r>
        <w:t>29</w:t>
      </w:r>
      <w:r>
        <w:rPr>
          <w:spacing w:val="-6"/>
        </w:rPr>
        <w:t xml:space="preserve"> </w:t>
      </w:r>
      <w:r>
        <w:t>C.F.R.</w:t>
      </w:r>
      <w:r>
        <w:rPr>
          <w:spacing w:val="-7"/>
        </w:rPr>
        <w:t xml:space="preserve"> </w:t>
      </w:r>
      <w:r>
        <w:t>Section</w:t>
      </w:r>
      <w:r>
        <w:rPr>
          <w:spacing w:val="-6"/>
        </w:rPr>
        <w:t xml:space="preserve"> </w:t>
      </w:r>
      <w:r>
        <w:t>1910.1200</w:t>
      </w:r>
      <w:r>
        <w:rPr>
          <w:spacing w:val="-7"/>
        </w:rPr>
        <w:t xml:space="preserve"> </w:t>
      </w:r>
      <w:r>
        <w:t>with</w:t>
      </w:r>
      <w:r>
        <w:rPr>
          <w:spacing w:val="-6"/>
        </w:rPr>
        <w:t xml:space="preserve"> </w:t>
      </w:r>
      <w:r>
        <w:t>the</w:t>
      </w:r>
      <w:r>
        <w:rPr>
          <w:spacing w:val="-8"/>
        </w:rPr>
        <w:t xml:space="preserve"> </w:t>
      </w:r>
      <w:r>
        <w:t>first</w:t>
      </w:r>
      <w:r>
        <w:rPr>
          <w:spacing w:val="-6"/>
        </w:rPr>
        <w:t xml:space="preserve"> </w:t>
      </w:r>
      <w:r>
        <w:t>shipment</w:t>
      </w:r>
      <w:r>
        <w:rPr>
          <w:spacing w:val="-7"/>
        </w:rPr>
        <w:t xml:space="preserve"> </w:t>
      </w:r>
      <w:r>
        <w:t>of</w:t>
      </w:r>
      <w:r>
        <w:rPr>
          <w:spacing w:val="-7"/>
        </w:rPr>
        <w:t xml:space="preserve"> </w:t>
      </w:r>
      <w:r>
        <w:t>any</w:t>
      </w:r>
      <w:r>
        <w:rPr>
          <w:spacing w:val="-7"/>
        </w:rPr>
        <w:t xml:space="preserve"> </w:t>
      </w:r>
      <w:r>
        <w:t>hazardous</w:t>
      </w:r>
      <w:r>
        <w:rPr>
          <w:spacing w:val="-6"/>
        </w:rPr>
        <w:t xml:space="preserve"> </w:t>
      </w:r>
      <w:r>
        <w:t>material.</w:t>
      </w:r>
      <w:r>
        <w:rPr>
          <w:spacing w:val="47"/>
        </w:rPr>
        <w:t xml:space="preserve"> </w:t>
      </w:r>
      <w:r>
        <w:t>The</w:t>
      </w:r>
      <w:r>
        <w:rPr>
          <w:spacing w:val="-8"/>
        </w:rPr>
        <w:t xml:space="preserve"> </w:t>
      </w:r>
      <w:r>
        <w:t>Contractor</w:t>
      </w:r>
      <w:r>
        <w:rPr>
          <w:spacing w:val="-7"/>
        </w:rPr>
        <w:t xml:space="preserve"> </w:t>
      </w:r>
      <w:r>
        <w:t>shall promptly</w:t>
      </w:r>
      <w:r>
        <w:rPr>
          <w:spacing w:val="-4"/>
        </w:rPr>
        <w:t xml:space="preserve"> </w:t>
      </w:r>
      <w:r>
        <w:t>provide</w:t>
      </w:r>
      <w:r>
        <w:rPr>
          <w:spacing w:val="-4"/>
        </w:rPr>
        <w:t xml:space="preserve"> </w:t>
      </w:r>
      <w:r>
        <w:t>a</w:t>
      </w:r>
      <w:r>
        <w:rPr>
          <w:spacing w:val="-2"/>
        </w:rPr>
        <w:t xml:space="preserve"> </w:t>
      </w:r>
      <w:r>
        <w:t>new MSDS</w:t>
      </w:r>
      <w:r>
        <w:rPr>
          <w:spacing w:val="-2"/>
        </w:rPr>
        <w:t xml:space="preserve"> </w:t>
      </w:r>
      <w:r>
        <w:t>to</w:t>
      </w:r>
      <w:r>
        <w:rPr>
          <w:spacing w:val="-4"/>
        </w:rPr>
        <w:t xml:space="preserve"> </w:t>
      </w:r>
      <w:r>
        <w:t>the</w:t>
      </w:r>
      <w:r>
        <w:rPr>
          <w:spacing w:val="-4"/>
        </w:rPr>
        <w:t xml:space="preserve"> </w:t>
      </w:r>
      <w:r>
        <w:t>County</w:t>
      </w:r>
      <w:r>
        <w:rPr>
          <w:spacing w:val="-4"/>
        </w:rPr>
        <w:t xml:space="preserve"> </w:t>
      </w:r>
      <w:r>
        <w:t>with</w:t>
      </w:r>
      <w:r>
        <w:rPr>
          <w:spacing w:val="-3"/>
        </w:rPr>
        <w:t xml:space="preserve"> </w:t>
      </w:r>
      <w:r>
        <w:t>the</w:t>
      </w:r>
      <w:r>
        <w:rPr>
          <w:spacing w:val="-4"/>
        </w:rPr>
        <w:t xml:space="preserve"> </w:t>
      </w:r>
      <w:r>
        <w:t>new</w:t>
      </w:r>
      <w:r>
        <w:rPr>
          <w:spacing w:val="-4"/>
        </w:rPr>
        <w:t xml:space="preserve"> </w:t>
      </w:r>
      <w:r>
        <w:t>information</w:t>
      </w:r>
      <w:r>
        <w:rPr>
          <w:spacing w:val="-3"/>
        </w:rPr>
        <w:t xml:space="preserve"> </w:t>
      </w:r>
      <w:r>
        <w:t>relevant</w:t>
      </w:r>
      <w:r>
        <w:rPr>
          <w:spacing w:val="-3"/>
        </w:rPr>
        <w:t xml:space="preserve"> </w:t>
      </w:r>
      <w:r>
        <w:t>to</w:t>
      </w:r>
      <w:r>
        <w:rPr>
          <w:spacing w:val="-3"/>
        </w:rPr>
        <w:t xml:space="preserve"> </w:t>
      </w:r>
      <w:r>
        <w:t>the</w:t>
      </w:r>
      <w:r>
        <w:rPr>
          <w:spacing w:val="-2"/>
        </w:rPr>
        <w:t xml:space="preserve"> </w:t>
      </w:r>
      <w:r>
        <w:t>specific</w:t>
      </w:r>
      <w:r>
        <w:rPr>
          <w:spacing w:val="-4"/>
        </w:rPr>
        <w:t xml:space="preserve"> </w:t>
      </w:r>
      <w:r>
        <w:t>material</w:t>
      </w:r>
      <w:bookmarkStart w:id="60" w:name="TOBACCO_PRODUCTS"/>
      <w:bookmarkStart w:id="61" w:name="_bookmark30"/>
      <w:bookmarkEnd w:id="60"/>
      <w:bookmarkEnd w:id="61"/>
      <w:r>
        <w:t xml:space="preserve"> at any time the content of an MSDS is</w:t>
      </w:r>
      <w:r>
        <w:rPr>
          <w:spacing w:val="-2"/>
        </w:rPr>
        <w:t xml:space="preserve"> </w:t>
      </w:r>
      <w:r>
        <w:t>revised.</w:t>
      </w:r>
    </w:p>
    <w:p w14:paraId="3ED19BD9" w14:textId="77777777" w:rsidR="00FE1B43" w:rsidRDefault="004D522A" w:rsidP="00DC5BCB">
      <w:pPr>
        <w:pStyle w:val="Heading2"/>
      </w:pPr>
      <w:r>
        <w:t>TOBACCO PRODUCTS</w:t>
      </w:r>
    </w:p>
    <w:p w14:paraId="0A54A3C9" w14:textId="6E6D4B44" w:rsidR="00FE1B43" w:rsidRDefault="004D522A" w:rsidP="002454B5">
      <w:pPr>
        <w:pStyle w:val="BodyText"/>
        <w:spacing w:before="0"/>
        <w:ind w:left="115" w:right="0"/>
      </w:pPr>
      <w:r>
        <w:t>Tobacco use, including both smoke and smokeless tobacco</w:t>
      </w:r>
      <w:r w:rsidR="006F343E">
        <w:t>,</w:t>
      </w:r>
      <w:r>
        <w:t xml:space="preserve"> is prohibited on County owned property.</w:t>
      </w:r>
    </w:p>
    <w:p w14:paraId="6C1C023A" w14:textId="77777777" w:rsidR="00FE1B43" w:rsidRDefault="004D522A" w:rsidP="00DC5BCB">
      <w:pPr>
        <w:pStyle w:val="Heading2"/>
        <w:spacing w:before="158"/>
      </w:pPr>
      <w:bookmarkStart w:id="62" w:name="CLEAN-UP"/>
      <w:bookmarkStart w:id="63" w:name="_bookmark31"/>
      <w:bookmarkEnd w:id="62"/>
      <w:bookmarkEnd w:id="63"/>
      <w:r>
        <w:t>CLEAN-UP</w:t>
      </w:r>
    </w:p>
    <w:p w14:paraId="098E4B5B" w14:textId="3E08A812" w:rsidR="00FE1B43" w:rsidRDefault="004D522A" w:rsidP="002454B5">
      <w:pPr>
        <w:pStyle w:val="BodyText"/>
        <w:spacing w:before="0"/>
        <w:ind w:left="115" w:right="115"/>
      </w:pPr>
      <w:r>
        <w:t xml:space="preserve">If applicable, all unusable materials and debris must be removed from the premises at the end of each workday and disposed of in an appropriate manner. The </w:t>
      </w:r>
      <w:r w:rsidR="006F343E">
        <w:t>Contractor</w:t>
      </w:r>
      <w:r>
        <w:t xml:space="preserve"> shall thoroughly clean up all areas where</w:t>
      </w:r>
      <w:r>
        <w:rPr>
          <w:spacing w:val="-13"/>
        </w:rPr>
        <w:t xml:space="preserve"> </w:t>
      </w:r>
      <w:r>
        <w:t>work</w:t>
      </w:r>
      <w:r>
        <w:rPr>
          <w:spacing w:val="-12"/>
        </w:rPr>
        <w:t xml:space="preserve"> </w:t>
      </w:r>
      <w:r>
        <w:t>has</w:t>
      </w:r>
      <w:r>
        <w:rPr>
          <w:spacing w:val="-11"/>
        </w:rPr>
        <w:t xml:space="preserve"> </w:t>
      </w:r>
      <w:r>
        <w:t>been</w:t>
      </w:r>
      <w:r>
        <w:rPr>
          <w:spacing w:val="-12"/>
        </w:rPr>
        <w:t xml:space="preserve"> </w:t>
      </w:r>
      <w:r>
        <w:t>involved</w:t>
      </w:r>
      <w:r>
        <w:rPr>
          <w:spacing w:val="-11"/>
        </w:rPr>
        <w:t xml:space="preserve"> </w:t>
      </w:r>
      <w:r>
        <w:t>as</w:t>
      </w:r>
      <w:r>
        <w:rPr>
          <w:spacing w:val="-12"/>
        </w:rPr>
        <w:t xml:space="preserve"> </w:t>
      </w:r>
      <w:r>
        <w:t>mutually</w:t>
      </w:r>
      <w:r>
        <w:rPr>
          <w:spacing w:val="-11"/>
        </w:rPr>
        <w:t xml:space="preserve"> </w:t>
      </w:r>
      <w:r>
        <w:t>agreed</w:t>
      </w:r>
      <w:r>
        <w:rPr>
          <w:spacing w:val="-10"/>
        </w:rPr>
        <w:t xml:space="preserve"> </w:t>
      </w:r>
      <w:r>
        <w:t>with</w:t>
      </w:r>
      <w:r>
        <w:rPr>
          <w:spacing w:val="-11"/>
        </w:rPr>
        <w:t xml:space="preserve"> </w:t>
      </w:r>
      <w:r>
        <w:t>the</w:t>
      </w:r>
      <w:r>
        <w:rPr>
          <w:spacing w:val="-13"/>
        </w:rPr>
        <w:t xml:space="preserve"> </w:t>
      </w:r>
      <w:r>
        <w:t>associated</w:t>
      </w:r>
      <w:r>
        <w:rPr>
          <w:spacing w:val="-11"/>
        </w:rPr>
        <w:t xml:space="preserve"> </w:t>
      </w:r>
      <w:r>
        <w:t>user</w:t>
      </w:r>
      <w:r>
        <w:rPr>
          <w:spacing w:val="-13"/>
        </w:rPr>
        <w:t xml:space="preserve"> </w:t>
      </w:r>
      <w:r>
        <w:t>department’s</w:t>
      </w:r>
      <w:r>
        <w:rPr>
          <w:spacing w:val="-12"/>
        </w:rPr>
        <w:t xml:space="preserve"> </w:t>
      </w:r>
      <w:r>
        <w:t>project</w:t>
      </w:r>
      <w:r>
        <w:rPr>
          <w:spacing w:val="-11"/>
        </w:rPr>
        <w:t xml:space="preserve"> </w:t>
      </w:r>
      <w:r>
        <w:t>manager upon final</w:t>
      </w:r>
      <w:r>
        <w:rPr>
          <w:spacing w:val="-1"/>
        </w:rPr>
        <w:t xml:space="preserve"> </w:t>
      </w:r>
      <w:r>
        <w:t>completion.</w:t>
      </w:r>
    </w:p>
    <w:p w14:paraId="32EDA545" w14:textId="77777777" w:rsidR="00FE1B43" w:rsidRDefault="004D522A" w:rsidP="00DC5BCB">
      <w:pPr>
        <w:pStyle w:val="Heading2"/>
      </w:pPr>
      <w:bookmarkStart w:id="64" w:name="PROTECTION_OF_PROPERTY"/>
      <w:bookmarkStart w:id="65" w:name="_bookmark32"/>
      <w:bookmarkEnd w:id="64"/>
      <w:bookmarkEnd w:id="65"/>
      <w:r>
        <w:t>PROTECTION OF PROPERTY</w:t>
      </w:r>
    </w:p>
    <w:p w14:paraId="5228F9DB" w14:textId="750BEB14" w:rsidR="00FE1B43" w:rsidRDefault="004D522A" w:rsidP="002454B5">
      <w:pPr>
        <w:pStyle w:val="BodyText"/>
        <w:spacing w:before="0"/>
        <w:ind w:left="115" w:right="115"/>
      </w:pPr>
      <w:r>
        <w:t>All existing structures, utilities, services, roads, trees, shrubbery, and property in which the County has an</w:t>
      </w:r>
      <w:r>
        <w:rPr>
          <w:spacing w:val="-7"/>
        </w:rPr>
        <w:t xml:space="preserve"> </w:t>
      </w:r>
      <w:r>
        <w:t>interest</w:t>
      </w:r>
      <w:r>
        <w:rPr>
          <w:spacing w:val="-6"/>
        </w:rPr>
        <w:t xml:space="preserve"> </w:t>
      </w:r>
      <w:r>
        <w:t>must</w:t>
      </w:r>
      <w:r>
        <w:rPr>
          <w:spacing w:val="-7"/>
        </w:rPr>
        <w:t xml:space="preserve"> </w:t>
      </w:r>
      <w:r>
        <w:t>always</w:t>
      </w:r>
      <w:r>
        <w:rPr>
          <w:spacing w:val="-6"/>
        </w:rPr>
        <w:t xml:space="preserve"> </w:t>
      </w:r>
      <w:r>
        <w:t>be</w:t>
      </w:r>
      <w:r>
        <w:rPr>
          <w:spacing w:val="-8"/>
        </w:rPr>
        <w:t xml:space="preserve"> </w:t>
      </w:r>
      <w:r>
        <w:t>protected</w:t>
      </w:r>
      <w:r>
        <w:rPr>
          <w:spacing w:val="-6"/>
        </w:rPr>
        <w:t xml:space="preserve"> </w:t>
      </w:r>
      <w:r>
        <w:t>against</w:t>
      </w:r>
      <w:r>
        <w:rPr>
          <w:spacing w:val="-7"/>
        </w:rPr>
        <w:t xml:space="preserve"> </w:t>
      </w:r>
      <w:r>
        <w:t>damage</w:t>
      </w:r>
      <w:r>
        <w:rPr>
          <w:spacing w:val="-7"/>
        </w:rPr>
        <w:t xml:space="preserve"> </w:t>
      </w:r>
      <w:r>
        <w:t>or</w:t>
      </w:r>
      <w:r>
        <w:rPr>
          <w:spacing w:val="-7"/>
        </w:rPr>
        <w:t xml:space="preserve"> </w:t>
      </w:r>
      <w:r>
        <w:t>interrupted</w:t>
      </w:r>
      <w:r>
        <w:rPr>
          <w:spacing w:val="-7"/>
        </w:rPr>
        <w:t xml:space="preserve"> </w:t>
      </w:r>
      <w:r>
        <w:t>services</w:t>
      </w:r>
      <w:r>
        <w:rPr>
          <w:spacing w:val="-4"/>
        </w:rPr>
        <w:t xml:space="preserve"> </w:t>
      </w:r>
      <w:r>
        <w:t>by</w:t>
      </w:r>
      <w:r>
        <w:rPr>
          <w:spacing w:val="-7"/>
        </w:rPr>
        <w:t xml:space="preserve"> </w:t>
      </w:r>
      <w:r>
        <w:t>the</w:t>
      </w:r>
      <w:r>
        <w:rPr>
          <w:spacing w:val="-7"/>
        </w:rPr>
        <w:t xml:space="preserve"> </w:t>
      </w:r>
      <w:r>
        <w:t>Contractor</w:t>
      </w:r>
      <w:r>
        <w:rPr>
          <w:spacing w:val="-8"/>
        </w:rPr>
        <w:t xml:space="preserve"> </w:t>
      </w:r>
      <w:r>
        <w:t>during</w:t>
      </w:r>
      <w:r>
        <w:rPr>
          <w:spacing w:val="-6"/>
        </w:rPr>
        <w:t xml:space="preserve"> </w:t>
      </w:r>
      <w:r>
        <w:t>the</w:t>
      </w:r>
      <w:r w:rsidR="006F343E">
        <w:t xml:space="preserve"> </w:t>
      </w:r>
      <w:r>
        <w:t>term of a Contract. The Contractor will be held responsible for repairing or replacing property to the satisfaction</w:t>
      </w:r>
      <w:r>
        <w:rPr>
          <w:spacing w:val="-9"/>
        </w:rPr>
        <w:t xml:space="preserve"> </w:t>
      </w:r>
      <w:r>
        <w:t>of</w:t>
      </w:r>
      <w:r>
        <w:rPr>
          <w:spacing w:val="-7"/>
        </w:rPr>
        <w:t xml:space="preserve"> </w:t>
      </w:r>
      <w:r>
        <w:t>the</w:t>
      </w:r>
      <w:r>
        <w:rPr>
          <w:spacing w:val="-9"/>
        </w:rPr>
        <w:t xml:space="preserve"> </w:t>
      </w:r>
      <w:r>
        <w:t>County</w:t>
      </w:r>
      <w:r>
        <w:rPr>
          <w:spacing w:val="-6"/>
        </w:rPr>
        <w:t xml:space="preserve"> </w:t>
      </w:r>
      <w:r>
        <w:t>which</w:t>
      </w:r>
      <w:r>
        <w:rPr>
          <w:spacing w:val="-9"/>
        </w:rPr>
        <w:t xml:space="preserve"> </w:t>
      </w:r>
      <w:r>
        <w:t>is</w:t>
      </w:r>
      <w:r>
        <w:rPr>
          <w:spacing w:val="-5"/>
        </w:rPr>
        <w:t xml:space="preserve"> </w:t>
      </w:r>
      <w:r>
        <w:t>damaged</w:t>
      </w:r>
      <w:r>
        <w:rPr>
          <w:spacing w:val="-9"/>
        </w:rPr>
        <w:t xml:space="preserve"> </w:t>
      </w:r>
      <w:r>
        <w:t>by</w:t>
      </w:r>
      <w:r>
        <w:rPr>
          <w:spacing w:val="-5"/>
        </w:rPr>
        <w:t xml:space="preserve"> </w:t>
      </w:r>
      <w:r>
        <w:t>reason</w:t>
      </w:r>
      <w:r>
        <w:rPr>
          <w:spacing w:val="-9"/>
        </w:rPr>
        <w:t xml:space="preserve"> </w:t>
      </w:r>
      <w:r>
        <w:t>of</w:t>
      </w:r>
      <w:r>
        <w:rPr>
          <w:spacing w:val="-9"/>
        </w:rPr>
        <w:t xml:space="preserve"> </w:t>
      </w:r>
      <w:r>
        <w:t>the</w:t>
      </w:r>
      <w:r>
        <w:rPr>
          <w:spacing w:val="-6"/>
        </w:rPr>
        <w:t xml:space="preserve"> </w:t>
      </w:r>
      <w:r w:rsidR="006F343E">
        <w:t>Contract</w:t>
      </w:r>
      <w:r>
        <w:t>or’s</w:t>
      </w:r>
      <w:r>
        <w:rPr>
          <w:spacing w:val="-6"/>
        </w:rPr>
        <w:t xml:space="preserve"> </w:t>
      </w:r>
      <w:r>
        <w:t>operation</w:t>
      </w:r>
      <w:r>
        <w:rPr>
          <w:spacing w:val="-8"/>
        </w:rPr>
        <w:t xml:space="preserve"> </w:t>
      </w:r>
      <w:r>
        <w:t>on</w:t>
      </w:r>
      <w:r>
        <w:rPr>
          <w:spacing w:val="-9"/>
        </w:rPr>
        <w:t xml:space="preserve"> </w:t>
      </w:r>
      <w:r>
        <w:t>the</w:t>
      </w:r>
      <w:r>
        <w:rPr>
          <w:spacing w:val="-7"/>
        </w:rPr>
        <w:t xml:space="preserve"> </w:t>
      </w:r>
      <w:r>
        <w:t>property.</w:t>
      </w:r>
      <w:r>
        <w:rPr>
          <w:spacing w:val="47"/>
        </w:rPr>
        <w:t xml:space="preserve"> </w:t>
      </w:r>
      <w:r>
        <w:t>In</w:t>
      </w:r>
      <w:r>
        <w:rPr>
          <w:spacing w:val="-5"/>
        </w:rPr>
        <w:t xml:space="preserve"> </w:t>
      </w:r>
      <w:r>
        <w:t xml:space="preserve">the event the </w:t>
      </w:r>
      <w:r w:rsidR="006F343E">
        <w:t>Contract</w:t>
      </w:r>
      <w:r>
        <w:t>or fails to comply with these requirements, the County reserves the right to secure the required services and charge the costs of such services back to the</w:t>
      </w:r>
      <w:r>
        <w:rPr>
          <w:spacing w:val="-5"/>
        </w:rPr>
        <w:t xml:space="preserve"> </w:t>
      </w:r>
      <w:r>
        <w:t>Contractor.</w:t>
      </w:r>
    </w:p>
    <w:p w14:paraId="09062E30" w14:textId="77777777" w:rsidR="00FE1B43" w:rsidRDefault="004D522A" w:rsidP="00DC5BCB">
      <w:pPr>
        <w:pStyle w:val="Heading2"/>
      </w:pPr>
      <w:bookmarkStart w:id="66" w:name="CERTIFICATE_OF_COMPETENCY/LICENSURE,_PER"/>
      <w:bookmarkStart w:id="67" w:name="_bookmark33"/>
      <w:bookmarkEnd w:id="66"/>
      <w:bookmarkEnd w:id="67"/>
      <w:r>
        <w:t>CERTIFICATE OF COMPETENCY/LICENSURE, PERMITS, AND FEES</w:t>
      </w:r>
    </w:p>
    <w:p w14:paraId="4D26A2EE" w14:textId="44515FCA" w:rsidR="00FE1B43" w:rsidRDefault="004D522A" w:rsidP="002454B5">
      <w:pPr>
        <w:pStyle w:val="BodyText"/>
        <w:spacing w:before="0"/>
        <w:ind w:left="115" w:right="101"/>
      </w:pPr>
      <w:r>
        <w:t>Any Vendor that submits an offer in response to a County solicitation shall, at the time of such offer if required, hold a valid Certificate of Competency or appropriate current license issued by the State or County Examining Board qualifying the Vendor to perform the work proposed. If work for other trades is required in conjunction with a solicitation</w:t>
      </w:r>
      <w:r w:rsidR="006F343E">
        <w:t>,</w:t>
      </w:r>
      <w:r>
        <w:t xml:space="preserve"> and</w:t>
      </w:r>
      <w:r w:rsidR="006F343E">
        <w:t xml:space="preserve"> such work</w:t>
      </w:r>
      <w:r>
        <w:t xml:space="preserve"> will be performed by subcontractors hired by the Vendor,</w:t>
      </w:r>
      <w:r>
        <w:rPr>
          <w:spacing w:val="-7"/>
        </w:rPr>
        <w:t xml:space="preserve"> </w:t>
      </w:r>
      <w:r>
        <w:t>an</w:t>
      </w:r>
      <w:r>
        <w:rPr>
          <w:spacing w:val="-4"/>
        </w:rPr>
        <w:t xml:space="preserve"> </w:t>
      </w:r>
      <w:r>
        <w:t>applicable</w:t>
      </w:r>
      <w:r>
        <w:rPr>
          <w:spacing w:val="-5"/>
        </w:rPr>
        <w:t xml:space="preserve"> </w:t>
      </w:r>
      <w:r>
        <w:t>Certificate</w:t>
      </w:r>
      <w:r>
        <w:rPr>
          <w:spacing w:val="-7"/>
        </w:rPr>
        <w:t xml:space="preserve"> </w:t>
      </w:r>
      <w:r>
        <w:t>of</w:t>
      </w:r>
      <w:r>
        <w:rPr>
          <w:spacing w:val="-7"/>
        </w:rPr>
        <w:t xml:space="preserve"> </w:t>
      </w:r>
      <w:r>
        <w:t>Competency/license</w:t>
      </w:r>
      <w:r>
        <w:rPr>
          <w:spacing w:val="-7"/>
        </w:rPr>
        <w:t xml:space="preserve"> </w:t>
      </w:r>
      <w:r>
        <w:t>issued</w:t>
      </w:r>
      <w:r>
        <w:rPr>
          <w:spacing w:val="-7"/>
        </w:rPr>
        <w:t xml:space="preserve"> </w:t>
      </w:r>
      <w:r>
        <w:t>to</w:t>
      </w:r>
      <w:r>
        <w:rPr>
          <w:spacing w:val="-6"/>
        </w:rPr>
        <w:t xml:space="preserve"> </w:t>
      </w:r>
      <w:r>
        <w:t>the</w:t>
      </w:r>
      <w:r>
        <w:rPr>
          <w:spacing w:val="-7"/>
        </w:rPr>
        <w:t xml:space="preserve"> </w:t>
      </w:r>
      <w:r>
        <w:t>subcontractors</w:t>
      </w:r>
      <w:r>
        <w:rPr>
          <w:spacing w:val="-6"/>
        </w:rPr>
        <w:t xml:space="preserve"> </w:t>
      </w:r>
      <w:r>
        <w:t>must</w:t>
      </w:r>
      <w:r>
        <w:rPr>
          <w:spacing w:val="-6"/>
        </w:rPr>
        <w:t xml:space="preserve"> </w:t>
      </w:r>
      <w:r>
        <w:t>be</w:t>
      </w:r>
      <w:r>
        <w:rPr>
          <w:spacing w:val="-7"/>
        </w:rPr>
        <w:t xml:space="preserve"> </w:t>
      </w:r>
      <w:r>
        <w:t>submitted with the Vendor’s offer</w:t>
      </w:r>
      <w:r w:rsidR="006F343E">
        <w:t>. T</w:t>
      </w:r>
      <w:r>
        <w:t xml:space="preserve">he County may at its option and in its best interest, allow the Vendor to supply the subcontractors certificate/license to the County during the offer evaluation period. The </w:t>
      </w:r>
      <w:r w:rsidR="006F343E">
        <w:t>Contractor</w:t>
      </w:r>
      <w:r>
        <w:t xml:space="preserve"> is responsible to ensure that all required licenses, permits, and fees (to include any inspection fees) required for a project are obtained and paid for, and shall comply with all laws, ordinances, regulations, and building or other code requirements applicable to the work contemplated in a </w:t>
      </w:r>
      <w:r>
        <w:lastRenderedPageBreak/>
        <w:t xml:space="preserve">solicitation. Damages, penalties, or fines imposed on the County or the </w:t>
      </w:r>
      <w:r w:rsidR="006F343E">
        <w:t>Contractor</w:t>
      </w:r>
      <w:r>
        <w:t xml:space="preserve"> for failure to obtain required licenses, permits, inspection or other fees, or inspections will be borne by the</w:t>
      </w:r>
      <w:bookmarkStart w:id="68" w:name="TRUTH_IN_NEGOTIATION_CERTIFICATE"/>
      <w:bookmarkStart w:id="69" w:name="_bookmark34"/>
      <w:bookmarkEnd w:id="68"/>
      <w:bookmarkEnd w:id="69"/>
      <w:r>
        <w:t xml:space="preserve"> </w:t>
      </w:r>
      <w:r w:rsidR="006F343E">
        <w:t>Contract</w:t>
      </w:r>
      <w:r>
        <w:t>or.</w:t>
      </w:r>
    </w:p>
    <w:p w14:paraId="5E4566D7" w14:textId="77777777" w:rsidR="00FE1B43" w:rsidRDefault="004D522A" w:rsidP="00DC5BCB">
      <w:pPr>
        <w:pStyle w:val="Heading2"/>
      </w:pPr>
      <w:r>
        <w:t>TRUTH IN NEGOTIATION CERTIFICATE</w:t>
      </w:r>
    </w:p>
    <w:p w14:paraId="278732E7" w14:textId="1A64559C" w:rsidR="00FE1B43" w:rsidRDefault="004D522A" w:rsidP="002454B5">
      <w:pPr>
        <w:pStyle w:val="BodyText"/>
        <w:spacing w:before="0"/>
        <w:ind w:left="115" w:right="115"/>
      </w:pPr>
      <w:r>
        <w:t>Any</w:t>
      </w:r>
      <w:r>
        <w:rPr>
          <w:spacing w:val="-13"/>
        </w:rPr>
        <w:t xml:space="preserve"> </w:t>
      </w:r>
      <w:r>
        <w:t>organization</w:t>
      </w:r>
      <w:r>
        <w:rPr>
          <w:spacing w:val="-13"/>
        </w:rPr>
        <w:t xml:space="preserve"> </w:t>
      </w:r>
      <w:r>
        <w:t>awarded</w:t>
      </w:r>
      <w:r>
        <w:rPr>
          <w:spacing w:val="-13"/>
        </w:rPr>
        <w:t xml:space="preserve"> </w:t>
      </w:r>
      <w:r>
        <w:t>a</w:t>
      </w:r>
      <w:r>
        <w:rPr>
          <w:spacing w:val="-14"/>
        </w:rPr>
        <w:t xml:space="preserve"> </w:t>
      </w:r>
      <w:r>
        <w:t>Contract</w:t>
      </w:r>
      <w:r>
        <w:rPr>
          <w:spacing w:val="-13"/>
        </w:rPr>
        <w:t xml:space="preserve"> </w:t>
      </w:r>
      <w:r>
        <w:t>must</w:t>
      </w:r>
      <w:r>
        <w:rPr>
          <w:spacing w:val="-13"/>
        </w:rPr>
        <w:t xml:space="preserve"> </w:t>
      </w:r>
      <w:r>
        <w:t>execute</w:t>
      </w:r>
      <w:r>
        <w:rPr>
          <w:spacing w:val="-12"/>
        </w:rPr>
        <w:t xml:space="preserve"> </w:t>
      </w:r>
      <w:r>
        <w:t>a</w:t>
      </w:r>
      <w:r>
        <w:rPr>
          <w:spacing w:val="-14"/>
        </w:rPr>
        <w:t xml:space="preserve"> </w:t>
      </w:r>
      <w:r>
        <w:t>truth-in-negotiation</w:t>
      </w:r>
      <w:r>
        <w:rPr>
          <w:spacing w:val="-13"/>
        </w:rPr>
        <w:t xml:space="preserve"> </w:t>
      </w:r>
      <w:r>
        <w:t>certificate</w:t>
      </w:r>
      <w:r>
        <w:rPr>
          <w:spacing w:val="-14"/>
        </w:rPr>
        <w:t xml:space="preserve"> </w:t>
      </w:r>
      <w:r>
        <w:t>stating</w:t>
      </w:r>
      <w:r>
        <w:rPr>
          <w:spacing w:val="-13"/>
        </w:rPr>
        <w:t xml:space="preserve"> </w:t>
      </w:r>
      <w:r>
        <w:t>that</w:t>
      </w:r>
      <w:r>
        <w:rPr>
          <w:spacing w:val="-13"/>
        </w:rPr>
        <w:t xml:space="preserve"> </w:t>
      </w:r>
      <w:r>
        <w:t>the</w:t>
      </w:r>
      <w:r>
        <w:rPr>
          <w:spacing w:val="-12"/>
        </w:rPr>
        <w:t xml:space="preserve"> </w:t>
      </w:r>
      <w:r>
        <w:t>wage rates and other factual unit costs are accurate, complete, and current, at the time of contracting for each Contract that exceeds $195,000.00. Any Contract requiring this certificate will contain a provision that the original Contract price and any additions will be adjusted to exclude any significant sums by which the County determines the Contract price was increased due to inaccurate, incomplete, or non-current wage rates and other factual unit costs. All</w:t>
      </w:r>
      <w:r>
        <w:rPr>
          <w:spacing w:val="-25"/>
        </w:rPr>
        <w:t xml:space="preserve"> </w:t>
      </w:r>
      <w:r>
        <w:t>such Contract adjustments will be made within one (1) year following the end of the</w:t>
      </w:r>
      <w:r>
        <w:rPr>
          <w:spacing w:val="-9"/>
        </w:rPr>
        <w:t xml:space="preserve"> </w:t>
      </w:r>
      <w:r>
        <w:t>Contract.</w:t>
      </w:r>
    </w:p>
    <w:p w14:paraId="08B897DF" w14:textId="77777777" w:rsidR="00FE1B43" w:rsidRDefault="004D522A" w:rsidP="00DC5BCB">
      <w:pPr>
        <w:pStyle w:val="Heading2"/>
      </w:pPr>
      <w:bookmarkStart w:id="70" w:name="COMPETENCY_OF_VENDORS_AND_ASSOCIATED_SUB"/>
      <w:bookmarkStart w:id="71" w:name="_bookmark35"/>
      <w:bookmarkEnd w:id="70"/>
      <w:bookmarkEnd w:id="71"/>
      <w:r>
        <w:t>COMPETENCY OF VENDORS AND ASSOCIATED SUBCONTRACTORS</w:t>
      </w:r>
    </w:p>
    <w:p w14:paraId="2CA6F239" w14:textId="16350E7A" w:rsidR="00FE1B43" w:rsidRDefault="004D522A" w:rsidP="002454B5">
      <w:pPr>
        <w:pStyle w:val="BodyText"/>
        <w:spacing w:before="0"/>
        <w:ind w:left="115" w:right="101"/>
      </w:pPr>
      <w:r>
        <w:t>Proposals will be considered from firms which are regularly engaged in the business of providing or distributing the goods or services described in the solicitation, and who can produce evidence of a consistent satisfactory record of performance. The County may consider any evidence available to it of the financial, technical, and other qualifications and abilities of any Vendor responding under a solicitation,</w:t>
      </w:r>
      <w:r>
        <w:rPr>
          <w:spacing w:val="-14"/>
        </w:rPr>
        <w:t xml:space="preserve"> </w:t>
      </w:r>
      <w:r>
        <w:t>including</w:t>
      </w:r>
      <w:r>
        <w:rPr>
          <w:spacing w:val="-14"/>
        </w:rPr>
        <w:t xml:space="preserve"> </w:t>
      </w:r>
      <w:r>
        <w:t>past</w:t>
      </w:r>
      <w:r>
        <w:rPr>
          <w:spacing w:val="-14"/>
        </w:rPr>
        <w:t xml:space="preserve"> </w:t>
      </w:r>
      <w:r>
        <w:t>performance</w:t>
      </w:r>
      <w:r>
        <w:rPr>
          <w:spacing w:val="-14"/>
        </w:rPr>
        <w:t xml:space="preserve"> </w:t>
      </w:r>
      <w:r>
        <w:t>with</w:t>
      </w:r>
      <w:r>
        <w:rPr>
          <w:spacing w:val="-14"/>
        </w:rPr>
        <w:t xml:space="preserve"> </w:t>
      </w:r>
      <w:r>
        <w:t>the</w:t>
      </w:r>
      <w:r>
        <w:rPr>
          <w:spacing w:val="-15"/>
        </w:rPr>
        <w:t xml:space="preserve"> </w:t>
      </w:r>
      <w:r>
        <w:t>County.</w:t>
      </w:r>
      <w:r>
        <w:rPr>
          <w:spacing w:val="33"/>
        </w:rPr>
        <w:t xml:space="preserve"> </w:t>
      </w:r>
      <w:r>
        <w:t>Vendors</w:t>
      </w:r>
      <w:r>
        <w:rPr>
          <w:spacing w:val="-14"/>
        </w:rPr>
        <w:t xml:space="preserve"> </w:t>
      </w:r>
      <w:r>
        <w:t>must</w:t>
      </w:r>
      <w:r>
        <w:rPr>
          <w:spacing w:val="-14"/>
        </w:rPr>
        <w:t xml:space="preserve"> </w:t>
      </w:r>
      <w:r>
        <w:t>have</w:t>
      </w:r>
      <w:r>
        <w:rPr>
          <w:spacing w:val="-14"/>
        </w:rPr>
        <w:t xml:space="preserve"> </w:t>
      </w:r>
      <w:r>
        <w:t>sufficient</w:t>
      </w:r>
      <w:r>
        <w:rPr>
          <w:spacing w:val="-14"/>
        </w:rPr>
        <w:t xml:space="preserve"> </w:t>
      </w:r>
      <w:r>
        <w:t>financial</w:t>
      </w:r>
      <w:r>
        <w:rPr>
          <w:spacing w:val="-14"/>
        </w:rPr>
        <w:t xml:space="preserve"> </w:t>
      </w:r>
      <w:r>
        <w:t>support and</w:t>
      </w:r>
      <w:r>
        <w:rPr>
          <w:spacing w:val="-5"/>
        </w:rPr>
        <w:t xml:space="preserve"> </w:t>
      </w:r>
      <w:r>
        <w:t>organization</w:t>
      </w:r>
      <w:r>
        <w:rPr>
          <w:spacing w:val="-5"/>
        </w:rPr>
        <w:t xml:space="preserve"> </w:t>
      </w:r>
      <w:r>
        <w:t>to</w:t>
      </w:r>
      <w:r>
        <w:rPr>
          <w:spacing w:val="-5"/>
        </w:rPr>
        <w:t xml:space="preserve"> </w:t>
      </w:r>
      <w:r>
        <w:t>ensure</w:t>
      </w:r>
      <w:r>
        <w:rPr>
          <w:spacing w:val="-6"/>
        </w:rPr>
        <w:t xml:space="preserve"> </w:t>
      </w:r>
      <w:r>
        <w:t>satisfactory</w:t>
      </w:r>
      <w:r>
        <w:rPr>
          <w:spacing w:val="-5"/>
        </w:rPr>
        <w:t xml:space="preserve"> </w:t>
      </w:r>
      <w:r>
        <w:t>delivery</w:t>
      </w:r>
      <w:r>
        <w:rPr>
          <w:spacing w:val="-4"/>
        </w:rPr>
        <w:t xml:space="preserve"> </w:t>
      </w:r>
      <w:r>
        <w:t>under</w:t>
      </w:r>
      <w:r>
        <w:rPr>
          <w:spacing w:val="-6"/>
        </w:rPr>
        <w:t xml:space="preserve"> </w:t>
      </w:r>
      <w:r>
        <w:t>the</w:t>
      </w:r>
      <w:r>
        <w:rPr>
          <w:spacing w:val="-6"/>
        </w:rPr>
        <w:t xml:space="preserve"> </w:t>
      </w:r>
      <w:r>
        <w:t>stated</w:t>
      </w:r>
      <w:r>
        <w:rPr>
          <w:spacing w:val="-5"/>
        </w:rPr>
        <w:t xml:space="preserve"> </w:t>
      </w:r>
      <w:r>
        <w:t>solicitation</w:t>
      </w:r>
      <w:r>
        <w:rPr>
          <w:spacing w:val="-7"/>
        </w:rPr>
        <w:t xml:space="preserve"> </w:t>
      </w:r>
      <w:r>
        <w:t>terms</w:t>
      </w:r>
      <w:r>
        <w:rPr>
          <w:spacing w:val="-4"/>
        </w:rPr>
        <w:t xml:space="preserve"> </w:t>
      </w:r>
      <w:r>
        <w:t>and</w:t>
      </w:r>
      <w:r>
        <w:rPr>
          <w:spacing w:val="-5"/>
        </w:rPr>
        <w:t xml:space="preserve"> </w:t>
      </w:r>
      <w:r>
        <w:t>conditions</w:t>
      </w:r>
      <w:r>
        <w:rPr>
          <w:spacing w:val="-5"/>
        </w:rPr>
        <w:t xml:space="preserve"> </w:t>
      </w:r>
      <w:r>
        <w:t>of</w:t>
      </w:r>
      <w:r>
        <w:rPr>
          <w:spacing w:val="-6"/>
        </w:rPr>
        <w:t xml:space="preserve"> </w:t>
      </w:r>
      <w:r>
        <w:t>any Contract awarded. In the event the Vendor intends to subcontract any part of its work or will obtain the goods</w:t>
      </w:r>
      <w:r>
        <w:rPr>
          <w:spacing w:val="-13"/>
        </w:rPr>
        <w:t xml:space="preserve"> </w:t>
      </w:r>
      <w:r>
        <w:t>specifically</w:t>
      </w:r>
      <w:r>
        <w:rPr>
          <w:spacing w:val="-13"/>
        </w:rPr>
        <w:t xml:space="preserve"> </w:t>
      </w:r>
      <w:r>
        <w:t>offered</w:t>
      </w:r>
      <w:r>
        <w:rPr>
          <w:spacing w:val="-12"/>
        </w:rPr>
        <w:t xml:space="preserve"> </w:t>
      </w:r>
      <w:r>
        <w:t>under</w:t>
      </w:r>
      <w:r>
        <w:rPr>
          <w:spacing w:val="-14"/>
        </w:rPr>
        <w:t xml:space="preserve"> </w:t>
      </w:r>
      <w:r>
        <w:t>the</w:t>
      </w:r>
      <w:r>
        <w:rPr>
          <w:spacing w:val="-14"/>
        </w:rPr>
        <w:t xml:space="preserve"> </w:t>
      </w:r>
      <w:r>
        <w:t>Contract</w:t>
      </w:r>
      <w:r>
        <w:rPr>
          <w:spacing w:val="-12"/>
        </w:rPr>
        <w:t xml:space="preserve"> </w:t>
      </w:r>
      <w:r>
        <w:t>from</w:t>
      </w:r>
      <w:r>
        <w:rPr>
          <w:spacing w:val="-13"/>
        </w:rPr>
        <w:t xml:space="preserve"> </w:t>
      </w:r>
      <w:r>
        <w:t>another</w:t>
      </w:r>
      <w:r>
        <w:rPr>
          <w:spacing w:val="-14"/>
        </w:rPr>
        <w:t xml:space="preserve"> </w:t>
      </w:r>
      <w:r>
        <w:t>source</w:t>
      </w:r>
      <w:r>
        <w:rPr>
          <w:spacing w:val="-13"/>
        </w:rPr>
        <w:t xml:space="preserve"> </w:t>
      </w:r>
      <w:r>
        <w:t>of</w:t>
      </w:r>
      <w:r>
        <w:rPr>
          <w:spacing w:val="-14"/>
        </w:rPr>
        <w:t xml:space="preserve"> </w:t>
      </w:r>
      <w:r>
        <w:t>supply</w:t>
      </w:r>
      <w:r w:rsidR="006F343E">
        <w:t>,</w:t>
      </w:r>
      <w:r>
        <w:rPr>
          <w:spacing w:val="-13"/>
        </w:rPr>
        <w:t xml:space="preserve"> </w:t>
      </w:r>
      <w:r>
        <w:t>the</w:t>
      </w:r>
      <w:r>
        <w:rPr>
          <w:spacing w:val="-13"/>
        </w:rPr>
        <w:t xml:space="preserve"> </w:t>
      </w:r>
      <w:r>
        <w:t>Vendor</w:t>
      </w:r>
      <w:r>
        <w:rPr>
          <w:spacing w:val="-12"/>
        </w:rPr>
        <w:t xml:space="preserve"> </w:t>
      </w:r>
      <w:r>
        <w:t>may</w:t>
      </w:r>
      <w:r>
        <w:rPr>
          <w:spacing w:val="-13"/>
        </w:rPr>
        <w:t xml:space="preserve"> </w:t>
      </w:r>
      <w:r>
        <w:t>be</w:t>
      </w:r>
      <w:r>
        <w:rPr>
          <w:spacing w:val="-11"/>
        </w:rPr>
        <w:t xml:space="preserve"> </w:t>
      </w:r>
      <w:r>
        <w:t>required to</w:t>
      </w:r>
      <w:r>
        <w:rPr>
          <w:spacing w:val="-13"/>
        </w:rPr>
        <w:t xml:space="preserve"> </w:t>
      </w:r>
      <w:r>
        <w:t>verify</w:t>
      </w:r>
      <w:r>
        <w:rPr>
          <w:spacing w:val="-13"/>
        </w:rPr>
        <w:t xml:space="preserve"> </w:t>
      </w:r>
      <w:r>
        <w:t>the</w:t>
      </w:r>
      <w:r>
        <w:rPr>
          <w:spacing w:val="-12"/>
        </w:rPr>
        <w:t xml:space="preserve"> </w:t>
      </w:r>
      <w:r>
        <w:t>competency</w:t>
      </w:r>
      <w:r>
        <w:rPr>
          <w:spacing w:val="-10"/>
        </w:rPr>
        <w:t xml:space="preserve"> </w:t>
      </w:r>
      <w:r>
        <w:t>of</w:t>
      </w:r>
      <w:r>
        <w:rPr>
          <w:spacing w:val="-14"/>
        </w:rPr>
        <w:t xml:space="preserve"> </w:t>
      </w:r>
      <w:r>
        <w:t>its</w:t>
      </w:r>
      <w:r>
        <w:rPr>
          <w:spacing w:val="-13"/>
        </w:rPr>
        <w:t xml:space="preserve"> </w:t>
      </w:r>
      <w:r>
        <w:t>subcontractor</w:t>
      </w:r>
      <w:r>
        <w:rPr>
          <w:spacing w:val="-13"/>
        </w:rPr>
        <w:t xml:space="preserve"> </w:t>
      </w:r>
      <w:r>
        <w:t>or</w:t>
      </w:r>
      <w:r>
        <w:rPr>
          <w:spacing w:val="-12"/>
        </w:rPr>
        <w:t xml:space="preserve"> </w:t>
      </w:r>
      <w:r>
        <w:t>supplier.</w:t>
      </w:r>
      <w:r>
        <w:rPr>
          <w:spacing w:val="35"/>
        </w:rPr>
        <w:t xml:space="preserve"> </w:t>
      </w:r>
      <w:r>
        <w:t>The</w:t>
      </w:r>
      <w:r>
        <w:rPr>
          <w:spacing w:val="-12"/>
        </w:rPr>
        <w:t xml:space="preserve"> </w:t>
      </w:r>
      <w:r>
        <w:t>County</w:t>
      </w:r>
      <w:r>
        <w:rPr>
          <w:spacing w:val="-13"/>
        </w:rPr>
        <w:t xml:space="preserve"> </w:t>
      </w:r>
      <w:r>
        <w:t>reserves</w:t>
      </w:r>
      <w:r>
        <w:rPr>
          <w:spacing w:val="-12"/>
        </w:rPr>
        <w:t xml:space="preserve"> </w:t>
      </w:r>
      <w:r>
        <w:t>the</w:t>
      </w:r>
      <w:r>
        <w:rPr>
          <w:spacing w:val="-14"/>
        </w:rPr>
        <w:t xml:space="preserve"> </w:t>
      </w:r>
      <w:r>
        <w:t>right,</w:t>
      </w:r>
      <w:r>
        <w:rPr>
          <w:spacing w:val="-13"/>
        </w:rPr>
        <w:t xml:space="preserve"> </w:t>
      </w:r>
      <w:r>
        <w:t>before</w:t>
      </w:r>
      <w:r>
        <w:rPr>
          <w:spacing w:val="-13"/>
        </w:rPr>
        <w:t xml:space="preserve"> </w:t>
      </w:r>
      <w:r>
        <w:t>awarding</w:t>
      </w:r>
      <w:bookmarkStart w:id="72" w:name="RESPONSIBILITY_AS_EMPLOYER"/>
      <w:bookmarkStart w:id="73" w:name="_bookmark36"/>
      <w:bookmarkEnd w:id="72"/>
      <w:bookmarkEnd w:id="73"/>
      <w:r>
        <w:t xml:space="preserve"> the Contract, to require a Vendor to submit such evidence of its or its subcontractor’s</w:t>
      </w:r>
      <w:r>
        <w:rPr>
          <w:spacing w:val="-14"/>
        </w:rPr>
        <w:t xml:space="preserve"> </w:t>
      </w:r>
      <w:r>
        <w:t>qualifications.</w:t>
      </w:r>
    </w:p>
    <w:p w14:paraId="1BA72EA1" w14:textId="77777777" w:rsidR="00FE1B43" w:rsidRDefault="004D522A" w:rsidP="00DC5BCB">
      <w:pPr>
        <w:pStyle w:val="Heading2"/>
      </w:pPr>
      <w:r>
        <w:t>RESPONSIBILITY AS EMPLOYER</w:t>
      </w:r>
    </w:p>
    <w:p w14:paraId="2A53E151" w14:textId="1CB7E4C2" w:rsidR="006F343E" w:rsidRDefault="004D522A" w:rsidP="002454B5">
      <w:pPr>
        <w:pStyle w:val="Heading2"/>
        <w:spacing w:before="0"/>
        <w:ind w:left="115"/>
        <w:jc w:val="both"/>
      </w:pPr>
      <w:r w:rsidRPr="0037655C">
        <w:rPr>
          <w:b w:val="0"/>
          <w:bCs w:val="0"/>
        </w:rPr>
        <w:t>The employees of the Contractor will always be considered its employees, and not an employees or agents of the County. The Contractor shall provide employees capable of performing the work as required. The County may require the Contractor to remove any employee it deems unacceptable. All employees of the Contractor may be required to wear appropriate identification.</w:t>
      </w:r>
      <w:bookmarkStart w:id="74" w:name="MINIMUM_WAGES"/>
      <w:bookmarkStart w:id="75" w:name="_bookmark37"/>
      <w:bookmarkEnd w:id="74"/>
      <w:bookmarkEnd w:id="75"/>
    </w:p>
    <w:p w14:paraId="6635AE07" w14:textId="08290FE8" w:rsidR="00FE1B43" w:rsidRDefault="004D522A" w:rsidP="00DC5BCB">
      <w:pPr>
        <w:pStyle w:val="Heading2"/>
        <w:spacing w:before="81"/>
      </w:pPr>
      <w:r>
        <w:t>MINIMUM WAGES</w:t>
      </w:r>
    </w:p>
    <w:p w14:paraId="34623FAD" w14:textId="77777777" w:rsidR="00FE1B43" w:rsidRDefault="004D522A" w:rsidP="002454B5">
      <w:pPr>
        <w:pStyle w:val="BodyText"/>
        <w:spacing w:before="0"/>
        <w:ind w:left="115" w:right="101"/>
      </w:pPr>
      <w:r>
        <w:t>Under the Contract, the wage rate paid to all laborers, mechanics and apprentices employed by the Contractor for the work under the Contract, must not be less than the prevailing wage rates for similar classifications of work as established by the Federal Government and enforced by the U.S. Department of Labor, Wages and Hours Division, and Florida’s Minimum Wage requirements in Article X, Section 24 (f) of the Florida Constitution and enforced by the Florida Legislature by statute or the State</w:t>
      </w:r>
      <w:r>
        <w:rPr>
          <w:spacing w:val="-36"/>
        </w:rPr>
        <w:t xml:space="preserve"> </w:t>
      </w:r>
      <w:r>
        <w:t>Agency</w:t>
      </w:r>
      <w:bookmarkStart w:id="76" w:name="INDEMNIFICATION"/>
      <w:bookmarkStart w:id="77" w:name="_bookmark38"/>
      <w:bookmarkEnd w:id="76"/>
      <w:bookmarkEnd w:id="77"/>
      <w:r>
        <w:t xml:space="preserve"> for Workforce Innovation by rule, whichever is</w:t>
      </w:r>
      <w:r>
        <w:rPr>
          <w:spacing w:val="-2"/>
        </w:rPr>
        <w:t xml:space="preserve"> </w:t>
      </w:r>
      <w:r>
        <w:t>higher.</w:t>
      </w:r>
    </w:p>
    <w:p w14:paraId="43AA7BC4" w14:textId="3BA47CD8" w:rsidR="006F343E" w:rsidRDefault="006F343E" w:rsidP="00DC5BCB">
      <w:pPr>
        <w:pStyle w:val="Heading2"/>
        <w:spacing w:before="81"/>
      </w:pPr>
      <w:r>
        <w:t>PRICE REDETERMINATIONS</w:t>
      </w:r>
    </w:p>
    <w:p w14:paraId="7E5AE019" w14:textId="44801BC4" w:rsidR="006F343E" w:rsidRDefault="006F343E" w:rsidP="002454B5">
      <w:pPr>
        <w:pStyle w:val="BodyText"/>
        <w:spacing w:before="0"/>
        <w:ind w:left="115" w:right="101"/>
      </w:pPr>
      <w:r>
        <w:t>Contractor may petition for a price redetermination with documented increases in the cost of wages, fuel, or materials within 30 calendar days of the anniversary date of the Contract. Price redetermination</w:t>
      </w:r>
      <w:r w:rsidR="003E0043">
        <w:t xml:space="preserve">s will be based upon changes documented by the applicable Employment Cost Index (ECI) or Producer Price Index (PPI) as published on the </w:t>
      </w:r>
      <w:hyperlink r:id="rId14" w:history="1">
        <w:r w:rsidR="003E0043">
          <w:rPr>
            <w:rStyle w:val="Hyperlink"/>
          </w:rPr>
          <w:t>U.S. Bureau of Labor Statistics (bls.gov)</w:t>
        </w:r>
      </w:hyperlink>
      <w:r>
        <w:t>.</w:t>
      </w:r>
      <w:r w:rsidR="003E0043">
        <w:t xml:space="preserve"> Contractor may petition for price redetermination for Contractor’s minimum wage employees should the minimum wage increase during the Contract. Upon verification, the County may grant an increase matching the minimum wage increase.</w:t>
      </w:r>
    </w:p>
    <w:p w14:paraId="3831905D" w14:textId="77777777" w:rsidR="00FE1B43" w:rsidRDefault="004D522A" w:rsidP="00DC5BCB">
      <w:pPr>
        <w:pStyle w:val="Heading2"/>
      </w:pPr>
      <w:r>
        <w:t>INDEMNIFICATION</w:t>
      </w:r>
    </w:p>
    <w:p w14:paraId="0B01455A" w14:textId="77777777" w:rsidR="00DC5BCB" w:rsidRPr="00D675AB" w:rsidRDefault="00DC5BCB" w:rsidP="002454B5">
      <w:pPr>
        <w:pStyle w:val="BodyText"/>
        <w:spacing w:before="0"/>
        <w:ind w:left="115" w:right="245"/>
      </w:pPr>
      <w:bookmarkStart w:id="78" w:name="TERMINATION_FOR_CONVENIENCE"/>
      <w:bookmarkStart w:id="79" w:name="_bookmark39"/>
      <w:bookmarkEnd w:id="78"/>
      <w:bookmarkEnd w:id="79"/>
      <w:r w:rsidRPr="00D675AB">
        <w:t>To the extent provided by law, CONSULTANT shall indemnify, defend, and hold harmless County and the State of Florida, Department of Transportation (</w:t>
      </w:r>
      <w:r>
        <w:t>DEPARTMENT</w:t>
      </w:r>
      <w:r w:rsidRPr="00D675AB">
        <w:t xml:space="preserve">), including the </w:t>
      </w:r>
      <w:r>
        <w:t>DEPARTMENT</w:t>
      </w:r>
      <w:r w:rsidRPr="00D675AB">
        <w:t xml:space="preserve">’s officers, agents, and employees, against any actions, claims, or damages arising out of, relating to, or resulting from negligent or wrongful act(s) of CONSULTANT, or any of its officers, agents, or employees, acting within the scope of their office or employment, in connection with the </w:t>
      </w:r>
      <w:r w:rsidRPr="00D675AB">
        <w:lastRenderedPageBreak/>
        <w:t>rights granted to or exercised by CONSULTANT.</w:t>
      </w:r>
    </w:p>
    <w:p w14:paraId="4ACE5746" w14:textId="77777777" w:rsidR="00DC5BCB" w:rsidRDefault="00DC5BCB" w:rsidP="00DC5BCB">
      <w:pPr>
        <w:pStyle w:val="BodyText"/>
        <w:spacing w:before="24"/>
        <w:ind w:right="249"/>
      </w:pPr>
      <w:r w:rsidRPr="00D675AB">
        <w:t xml:space="preserve">The foregoing indemnification shall not constitute a waiver of COUNTY’s or </w:t>
      </w:r>
      <w:r>
        <w:t>DEPARTMENT</w:t>
      </w:r>
      <w:r w:rsidRPr="00D675AB">
        <w:t xml:space="preserve">’s sovereign immunity beyond the limits set forth in Florida Statutes, Section 768.28. Nor shall the same be construed to constitute agreement by </w:t>
      </w:r>
      <w:r>
        <w:t>CONSULTANT</w:t>
      </w:r>
      <w:r w:rsidRPr="00D675AB">
        <w:t xml:space="preserve"> to indemnify CO</w:t>
      </w:r>
      <w:r>
        <w:t>UNTY</w:t>
      </w:r>
      <w:r w:rsidRPr="00D675AB">
        <w:t xml:space="preserve"> for the negligent acts or omissions of COUNTY, its officers, agents, or employees, or third parties. Nor shall the same be construed to constitute agreement by CONSULTANT to indemnify </w:t>
      </w:r>
      <w:r>
        <w:t>DEPARTMENT</w:t>
      </w:r>
      <w:r w:rsidRPr="00D675AB">
        <w:t xml:space="preserve"> for the negligent acts or omissions of </w:t>
      </w:r>
      <w:r>
        <w:t>DEPARTMENT</w:t>
      </w:r>
      <w:r w:rsidRPr="00D675AB">
        <w:t>, its officers, agents, or employees, or third parties. This indemnification shall survive the termination of this Agreement.</w:t>
      </w:r>
    </w:p>
    <w:p w14:paraId="1071E905" w14:textId="77777777" w:rsidR="00FE1B43" w:rsidRDefault="004D522A" w:rsidP="00DC5BCB">
      <w:pPr>
        <w:pStyle w:val="Heading2"/>
        <w:spacing w:before="158"/>
      </w:pPr>
      <w:r>
        <w:t>TERMINATION FOR CONVENIENCE</w:t>
      </w:r>
    </w:p>
    <w:p w14:paraId="7D052780" w14:textId="77777777" w:rsidR="00FE1B43" w:rsidRDefault="004D522A" w:rsidP="002454B5">
      <w:pPr>
        <w:pStyle w:val="BodyText"/>
        <w:spacing w:before="0"/>
        <w:ind w:left="115" w:right="101"/>
      </w:pPr>
      <w:r>
        <w:t>The County, at its sole discretion, reserves the right to terminate the Contract upon thirty (30) days’ written notice. Upon receipt of such notice, the Contractor shall not incur any additional costs under</w:t>
      </w:r>
      <w:r>
        <w:rPr>
          <w:spacing w:val="-39"/>
        </w:rPr>
        <w:t xml:space="preserve"> </w:t>
      </w:r>
      <w:r>
        <w:t>the Contract. The County will be liable only for reasonable costs incurred by the Contractor prior to notice of termination. The County will be the sole judge of “reasonable</w:t>
      </w:r>
      <w:r>
        <w:rPr>
          <w:spacing w:val="-8"/>
        </w:rPr>
        <w:t xml:space="preserve"> </w:t>
      </w:r>
      <w:r>
        <w:t>costs.”</w:t>
      </w:r>
    </w:p>
    <w:p w14:paraId="49C94CAA" w14:textId="77777777" w:rsidR="00FE1B43" w:rsidRDefault="004D522A" w:rsidP="00DC5BCB">
      <w:pPr>
        <w:pStyle w:val="Heading2"/>
      </w:pPr>
      <w:bookmarkStart w:id="80" w:name="TERMINATION_DUE_TO_UNAVAILABILITY_OF_CON"/>
      <w:bookmarkStart w:id="81" w:name="_bookmark40"/>
      <w:bookmarkEnd w:id="80"/>
      <w:bookmarkEnd w:id="81"/>
      <w:r>
        <w:t>TERMINATION DUE TO UNAVAILABILITY OF CONTINUING FUNDING</w:t>
      </w:r>
    </w:p>
    <w:p w14:paraId="4A8EF6A4" w14:textId="77777777" w:rsidR="00FE1B43" w:rsidRDefault="004D522A" w:rsidP="002454B5">
      <w:pPr>
        <w:pStyle w:val="BodyText"/>
        <w:spacing w:before="0"/>
        <w:ind w:left="115" w:right="101"/>
      </w:pPr>
      <w:r>
        <w:t>When</w:t>
      </w:r>
      <w:r>
        <w:rPr>
          <w:spacing w:val="-5"/>
        </w:rPr>
        <w:t xml:space="preserve"> </w:t>
      </w:r>
      <w:r>
        <w:t>funds</w:t>
      </w:r>
      <w:r>
        <w:rPr>
          <w:spacing w:val="-4"/>
        </w:rPr>
        <w:t xml:space="preserve"> </w:t>
      </w:r>
      <w:r>
        <w:t>are</w:t>
      </w:r>
      <w:r>
        <w:rPr>
          <w:spacing w:val="-6"/>
        </w:rPr>
        <w:t xml:space="preserve"> </w:t>
      </w:r>
      <w:r>
        <w:t>not</w:t>
      </w:r>
      <w:r>
        <w:rPr>
          <w:spacing w:val="-3"/>
        </w:rPr>
        <w:t xml:space="preserve"> </w:t>
      </w:r>
      <w:r>
        <w:t>appropriated</w:t>
      </w:r>
      <w:r>
        <w:rPr>
          <w:spacing w:val="-4"/>
        </w:rPr>
        <w:t xml:space="preserve"> </w:t>
      </w:r>
      <w:r>
        <w:t>or</w:t>
      </w:r>
      <w:r>
        <w:rPr>
          <w:spacing w:val="-6"/>
        </w:rPr>
        <w:t xml:space="preserve"> </w:t>
      </w:r>
      <w:r>
        <w:t>otherwise</w:t>
      </w:r>
      <w:r>
        <w:rPr>
          <w:spacing w:val="-5"/>
        </w:rPr>
        <w:t xml:space="preserve"> </w:t>
      </w:r>
      <w:r>
        <w:t>made</w:t>
      </w:r>
      <w:r>
        <w:rPr>
          <w:spacing w:val="-6"/>
        </w:rPr>
        <w:t xml:space="preserve"> </w:t>
      </w:r>
      <w:r>
        <w:t>available</w:t>
      </w:r>
      <w:r>
        <w:rPr>
          <w:spacing w:val="-5"/>
        </w:rPr>
        <w:t xml:space="preserve"> </w:t>
      </w:r>
      <w:r>
        <w:t>to</w:t>
      </w:r>
      <w:r>
        <w:rPr>
          <w:spacing w:val="-4"/>
        </w:rPr>
        <w:t xml:space="preserve"> </w:t>
      </w:r>
      <w:r>
        <w:t>support</w:t>
      </w:r>
      <w:r>
        <w:rPr>
          <w:spacing w:val="-4"/>
        </w:rPr>
        <w:t xml:space="preserve"> </w:t>
      </w:r>
      <w:r>
        <w:t>continuation</w:t>
      </w:r>
      <w:r>
        <w:rPr>
          <w:spacing w:val="-4"/>
        </w:rPr>
        <w:t xml:space="preserve"> </w:t>
      </w:r>
      <w:r>
        <w:t>of</w:t>
      </w:r>
      <w:r>
        <w:rPr>
          <w:spacing w:val="-6"/>
        </w:rPr>
        <w:t xml:space="preserve"> </w:t>
      </w:r>
      <w:r>
        <w:t>performance</w:t>
      </w:r>
      <w:r>
        <w:rPr>
          <w:spacing w:val="-5"/>
        </w:rPr>
        <w:t xml:space="preserve"> </w:t>
      </w:r>
      <w:r>
        <w:t>in a</w:t>
      </w:r>
      <w:r>
        <w:rPr>
          <w:spacing w:val="-10"/>
        </w:rPr>
        <w:t xml:space="preserve"> </w:t>
      </w:r>
      <w:r>
        <w:t>current</w:t>
      </w:r>
      <w:r>
        <w:rPr>
          <w:spacing w:val="-7"/>
        </w:rPr>
        <w:t xml:space="preserve"> </w:t>
      </w:r>
      <w:r>
        <w:t>or</w:t>
      </w:r>
      <w:r>
        <w:rPr>
          <w:spacing w:val="-8"/>
        </w:rPr>
        <w:t xml:space="preserve"> </w:t>
      </w:r>
      <w:r>
        <w:t>subsequent</w:t>
      </w:r>
      <w:r>
        <w:rPr>
          <w:spacing w:val="-8"/>
        </w:rPr>
        <w:t xml:space="preserve"> </w:t>
      </w:r>
      <w:r>
        <w:t>fiscal</w:t>
      </w:r>
      <w:r>
        <w:rPr>
          <w:spacing w:val="-7"/>
        </w:rPr>
        <w:t xml:space="preserve"> </w:t>
      </w:r>
      <w:r>
        <w:t>year,</w:t>
      </w:r>
      <w:r>
        <w:rPr>
          <w:spacing w:val="-8"/>
        </w:rPr>
        <w:t xml:space="preserve"> </w:t>
      </w:r>
      <w:r>
        <w:t>the</w:t>
      </w:r>
      <w:r>
        <w:rPr>
          <w:spacing w:val="-10"/>
        </w:rPr>
        <w:t xml:space="preserve"> </w:t>
      </w:r>
      <w:r>
        <w:t>Contract</w:t>
      </w:r>
      <w:r>
        <w:rPr>
          <w:spacing w:val="-5"/>
        </w:rPr>
        <w:t xml:space="preserve"> </w:t>
      </w:r>
      <w:r>
        <w:t>will</w:t>
      </w:r>
      <w:r>
        <w:rPr>
          <w:spacing w:val="-7"/>
        </w:rPr>
        <w:t xml:space="preserve"> </w:t>
      </w:r>
      <w:r>
        <w:t>be</w:t>
      </w:r>
      <w:r>
        <w:rPr>
          <w:spacing w:val="-10"/>
        </w:rPr>
        <w:t xml:space="preserve"> </w:t>
      </w:r>
      <w:r>
        <w:t>cancelled,</w:t>
      </w:r>
      <w:r>
        <w:rPr>
          <w:spacing w:val="-5"/>
        </w:rPr>
        <w:t xml:space="preserve"> </w:t>
      </w:r>
      <w:r>
        <w:t>and</w:t>
      </w:r>
      <w:r>
        <w:rPr>
          <w:spacing w:val="-8"/>
        </w:rPr>
        <w:t xml:space="preserve"> </w:t>
      </w:r>
      <w:r>
        <w:t>the</w:t>
      </w:r>
      <w:r>
        <w:rPr>
          <w:spacing w:val="-10"/>
        </w:rPr>
        <w:t xml:space="preserve"> </w:t>
      </w:r>
      <w:r>
        <w:t>Contractor</w:t>
      </w:r>
      <w:r>
        <w:rPr>
          <w:spacing w:val="-6"/>
        </w:rPr>
        <w:t xml:space="preserve"> </w:t>
      </w:r>
      <w:r>
        <w:t>will</w:t>
      </w:r>
      <w:r>
        <w:rPr>
          <w:spacing w:val="-7"/>
        </w:rPr>
        <w:t xml:space="preserve"> </w:t>
      </w:r>
      <w:r>
        <w:t>be</w:t>
      </w:r>
      <w:r>
        <w:rPr>
          <w:spacing w:val="-10"/>
        </w:rPr>
        <w:t xml:space="preserve"> </w:t>
      </w:r>
      <w:r>
        <w:t>reimbursed for the reasonable value of any non-recurring costs incurred amortized in the price of the supplies or services/tasks delivered under the</w:t>
      </w:r>
      <w:r>
        <w:rPr>
          <w:spacing w:val="-3"/>
        </w:rPr>
        <w:t xml:space="preserve"> </w:t>
      </w:r>
      <w:r>
        <w:t>contract.</w:t>
      </w:r>
    </w:p>
    <w:p w14:paraId="6998C618" w14:textId="77777777" w:rsidR="00FE1B43" w:rsidRDefault="004D522A" w:rsidP="00DC5BCB">
      <w:pPr>
        <w:pStyle w:val="Heading2"/>
        <w:spacing w:before="159"/>
      </w:pPr>
      <w:bookmarkStart w:id="82" w:name="TERMINATION_FOR_DEFAULT"/>
      <w:bookmarkStart w:id="83" w:name="_bookmark41"/>
      <w:bookmarkEnd w:id="82"/>
      <w:bookmarkEnd w:id="83"/>
      <w:r>
        <w:t>TERMINATION FOR DEFAULT</w:t>
      </w:r>
    </w:p>
    <w:p w14:paraId="24F482BA" w14:textId="126DFC1A" w:rsidR="00FE1B43" w:rsidRDefault="004D522A" w:rsidP="002454B5">
      <w:pPr>
        <w:pStyle w:val="BodyText"/>
        <w:spacing w:before="0"/>
        <w:ind w:left="115" w:right="101"/>
      </w:pPr>
      <w:r>
        <w:t>The County reserves the right to terminate any Contract arising from a solicitation, in part or in whole, or affect other appropriate remedy in the event the Contractor fails to perform in accordance with the terms and conditions stated in the Contract. The County further reserves the right to suspend or debar the Contractor in accordance with the County’s ordinances, resolutions and administrative orders. The Contractor will be notified by letter of the County’s intent to terminate and the Contractor will be given ten (10)</w:t>
      </w:r>
      <w:r w:rsidR="003E0043">
        <w:t xml:space="preserve"> calendar</w:t>
      </w:r>
      <w:r>
        <w:t xml:space="preserve"> days to cure the breach. In the event of termination for default, the County may procure the required goods and services from any source and use any method deemed in its best interest. All re- procurement costs will be borne by the Contractor.</w:t>
      </w:r>
    </w:p>
    <w:p w14:paraId="5347E4A6" w14:textId="77777777" w:rsidR="00FE1B43" w:rsidRDefault="004D522A" w:rsidP="00DC5BCB">
      <w:pPr>
        <w:pStyle w:val="Heading2"/>
        <w:spacing w:before="159"/>
      </w:pPr>
      <w:bookmarkStart w:id="84" w:name="FRAUD_AND_MISREPRESENTATION"/>
      <w:bookmarkStart w:id="85" w:name="_bookmark42"/>
      <w:bookmarkEnd w:id="84"/>
      <w:bookmarkEnd w:id="85"/>
      <w:r>
        <w:t>FRAUD AND MISREPRESENTATION</w:t>
      </w:r>
    </w:p>
    <w:p w14:paraId="2E904CB5" w14:textId="2D432790" w:rsidR="00FE1B43" w:rsidRDefault="004D522A" w:rsidP="00B60989">
      <w:pPr>
        <w:pStyle w:val="BodyText"/>
        <w:spacing w:before="0"/>
        <w:ind w:left="115" w:right="115"/>
      </w:pPr>
      <w:r>
        <w:t>Any</w:t>
      </w:r>
      <w:r>
        <w:rPr>
          <w:spacing w:val="-17"/>
        </w:rPr>
        <w:t xml:space="preserve"> </w:t>
      </w:r>
      <w:r>
        <w:t>individual,</w:t>
      </w:r>
      <w:r>
        <w:rPr>
          <w:spacing w:val="-16"/>
        </w:rPr>
        <w:t xml:space="preserve"> </w:t>
      </w:r>
      <w:r>
        <w:t>corporation</w:t>
      </w:r>
      <w:r>
        <w:rPr>
          <w:spacing w:val="-16"/>
        </w:rPr>
        <w:t xml:space="preserve"> </w:t>
      </w:r>
      <w:r>
        <w:t>or</w:t>
      </w:r>
      <w:r>
        <w:rPr>
          <w:spacing w:val="-17"/>
        </w:rPr>
        <w:t xml:space="preserve"> </w:t>
      </w:r>
      <w:r>
        <w:t>other</w:t>
      </w:r>
      <w:r>
        <w:rPr>
          <w:spacing w:val="-14"/>
        </w:rPr>
        <w:t xml:space="preserve"> </w:t>
      </w:r>
      <w:r>
        <w:t>entity</w:t>
      </w:r>
      <w:r>
        <w:rPr>
          <w:spacing w:val="-16"/>
        </w:rPr>
        <w:t xml:space="preserve"> </w:t>
      </w:r>
      <w:r>
        <w:t>that</w:t>
      </w:r>
      <w:r>
        <w:rPr>
          <w:spacing w:val="-15"/>
        </w:rPr>
        <w:t xml:space="preserve"> </w:t>
      </w:r>
      <w:r>
        <w:t>attempts</w:t>
      </w:r>
      <w:r>
        <w:rPr>
          <w:spacing w:val="-16"/>
        </w:rPr>
        <w:t xml:space="preserve"> </w:t>
      </w:r>
      <w:r>
        <w:t>to</w:t>
      </w:r>
      <w:r>
        <w:rPr>
          <w:spacing w:val="-16"/>
        </w:rPr>
        <w:t xml:space="preserve"> </w:t>
      </w:r>
      <w:r>
        <w:t>meet</w:t>
      </w:r>
      <w:r>
        <w:rPr>
          <w:spacing w:val="-15"/>
        </w:rPr>
        <w:t xml:space="preserve"> </w:t>
      </w:r>
      <w:r>
        <w:t>its</w:t>
      </w:r>
      <w:r>
        <w:rPr>
          <w:spacing w:val="-16"/>
        </w:rPr>
        <w:t xml:space="preserve"> </w:t>
      </w:r>
      <w:r>
        <w:t>contractual</w:t>
      </w:r>
      <w:r>
        <w:rPr>
          <w:spacing w:val="-15"/>
        </w:rPr>
        <w:t xml:space="preserve"> </w:t>
      </w:r>
      <w:r>
        <w:t>obligations</w:t>
      </w:r>
      <w:r>
        <w:rPr>
          <w:spacing w:val="-16"/>
        </w:rPr>
        <w:t xml:space="preserve"> </w:t>
      </w:r>
      <w:r>
        <w:t>through</w:t>
      </w:r>
      <w:r>
        <w:rPr>
          <w:spacing w:val="-16"/>
        </w:rPr>
        <w:t xml:space="preserve"> </w:t>
      </w:r>
      <w:r>
        <w:t>fraud, misrepresentation or other material misstatement, may be debarred for up to five (5) years. The County as</w:t>
      </w:r>
      <w:r>
        <w:rPr>
          <w:spacing w:val="10"/>
        </w:rPr>
        <w:t xml:space="preserve"> </w:t>
      </w:r>
      <w:r>
        <w:t>a</w:t>
      </w:r>
      <w:r>
        <w:rPr>
          <w:spacing w:val="10"/>
        </w:rPr>
        <w:t xml:space="preserve"> </w:t>
      </w:r>
      <w:r>
        <w:t>further</w:t>
      </w:r>
      <w:r>
        <w:rPr>
          <w:spacing w:val="10"/>
        </w:rPr>
        <w:t xml:space="preserve"> </w:t>
      </w:r>
      <w:r>
        <w:t>sanction</w:t>
      </w:r>
      <w:r>
        <w:rPr>
          <w:spacing w:val="11"/>
        </w:rPr>
        <w:t xml:space="preserve"> </w:t>
      </w:r>
      <w:r>
        <w:t>may</w:t>
      </w:r>
      <w:r>
        <w:rPr>
          <w:spacing w:val="11"/>
        </w:rPr>
        <w:t xml:space="preserve"> </w:t>
      </w:r>
      <w:r>
        <w:t>terminate</w:t>
      </w:r>
      <w:r>
        <w:rPr>
          <w:spacing w:val="10"/>
        </w:rPr>
        <w:t xml:space="preserve"> </w:t>
      </w:r>
      <w:r>
        <w:t>or</w:t>
      </w:r>
      <w:r>
        <w:rPr>
          <w:spacing w:val="10"/>
        </w:rPr>
        <w:t xml:space="preserve"> </w:t>
      </w:r>
      <w:r>
        <w:t>cancel</w:t>
      </w:r>
      <w:r>
        <w:rPr>
          <w:spacing w:val="13"/>
        </w:rPr>
        <w:t xml:space="preserve"> </w:t>
      </w:r>
      <w:r>
        <w:t>any</w:t>
      </w:r>
      <w:r>
        <w:rPr>
          <w:spacing w:val="11"/>
        </w:rPr>
        <w:t xml:space="preserve"> </w:t>
      </w:r>
      <w:r>
        <w:t>other</w:t>
      </w:r>
      <w:r>
        <w:rPr>
          <w:spacing w:val="10"/>
        </w:rPr>
        <w:t xml:space="preserve"> </w:t>
      </w:r>
      <w:r>
        <w:t>Contracts</w:t>
      </w:r>
      <w:r>
        <w:rPr>
          <w:spacing w:val="11"/>
        </w:rPr>
        <w:t xml:space="preserve"> </w:t>
      </w:r>
      <w:r>
        <w:t>with</w:t>
      </w:r>
      <w:r>
        <w:rPr>
          <w:spacing w:val="11"/>
        </w:rPr>
        <w:t xml:space="preserve"> </w:t>
      </w:r>
      <w:r>
        <w:t>such</w:t>
      </w:r>
      <w:r>
        <w:rPr>
          <w:spacing w:val="11"/>
        </w:rPr>
        <w:t xml:space="preserve"> </w:t>
      </w:r>
      <w:r>
        <w:t>individual,</w:t>
      </w:r>
      <w:r>
        <w:rPr>
          <w:spacing w:val="11"/>
        </w:rPr>
        <w:t xml:space="preserve"> </w:t>
      </w:r>
      <w:r>
        <w:t>corporation</w:t>
      </w:r>
      <w:r>
        <w:rPr>
          <w:spacing w:val="11"/>
        </w:rPr>
        <w:t xml:space="preserve"> </w:t>
      </w:r>
      <w:r>
        <w:t>or</w:t>
      </w:r>
      <w:r w:rsidR="003E0043">
        <w:t xml:space="preserve">  </w:t>
      </w:r>
      <w:r>
        <w:t xml:space="preserve">entity with such </w:t>
      </w:r>
      <w:r w:rsidR="003E0043">
        <w:t>Contractor</w:t>
      </w:r>
      <w:r>
        <w:t xml:space="preserve"> held responsible for all direct or indirect costs associated with termination or cancellation, including attorneys’ fees.</w:t>
      </w:r>
    </w:p>
    <w:p w14:paraId="70DB8ABA" w14:textId="77777777" w:rsidR="00FE1B43" w:rsidRDefault="004D522A" w:rsidP="00DC5BCB">
      <w:pPr>
        <w:pStyle w:val="Heading2"/>
        <w:spacing w:before="159"/>
        <w:ind w:left="111"/>
      </w:pPr>
      <w:bookmarkStart w:id="86" w:name="RIGHT_TO_AUDIT"/>
      <w:bookmarkStart w:id="87" w:name="_bookmark43"/>
      <w:bookmarkEnd w:id="86"/>
      <w:bookmarkEnd w:id="87"/>
      <w:r>
        <w:t>RIGHT TO AUDIT</w:t>
      </w:r>
    </w:p>
    <w:p w14:paraId="3165ECA5" w14:textId="2ADE90EC" w:rsidR="00FE1B43" w:rsidRDefault="004D522A" w:rsidP="00B60989">
      <w:pPr>
        <w:pStyle w:val="BodyText"/>
        <w:spacing w:before="0" w:after="40"/>
        <w:ind w:left="115" w:right="115"/>
      </w:pPr>
      <w:r>
        <w:t>The County reserves the right to require the Contractor to submit to an audit, by any auditor of the County’s choosing. The Contractor shall provide access to all of its records, which relate directly or indirectly to th</w:t>
      </w:r>
      <w:r w:rsidR="003E0043">
        <w:t xml:space="preserve">e contract </w:t>
      </w:r>
      <w:r>
        <w:t>at its place of business during regular business hours. The Contractor shall retain all records pertaining to th</w:t>
      </w:r>
      <w:r w:rsidR="003E0043">
        <w:t xml:space="preserve">e contract </w:t>
      </w:r>
      <w:r>
        <w:t xml:space="preserve">and upon request make them available to the County for three (3) complete calendar years following expiration of the </w:t>
      </w:r>
      <w:r w:rsidR="003E0043">
        <w:t>contract</w:t>
      </w:r>
      <w:r>
        <w:t>. The Contractor agrees to provide such assistance as may be necessary to facilitate the review or audit by the County to ensure compliance with applicable accounting and financial standards.</w:t>
      </w:r>
    </w:p>
    <w:p w14:paraId="2E343F26" w14:textId="77777777" w:rsidR="00FE1B43" w:rsidRDefault="004D522A" w:rsidP="00B60989">
      <w:pPr>
        <w:pStyle w:val="BodyText"/>
        <w:spacing w:before="0"/>
        <w:ind w:left="111" w:right="110"/>
      </w:pPr>
      <w:r>
        <w:t>If the Contractor provides technology services, the Contractor must provide Statement of Standards for Attestations</w:t>
      </w:r>
      <w:r>
        <w:rPr>
          <w:spacing w:val="-10"/>
        </w:rPr>
        <w:t xml:space="preserve"> </w:t>
      </w:r>
      <w:r>
        <w:t>Engagements</w:t>
      </w:r>
      <w:r>
        <w:rPr>
          <w:spacing w:val="-9"/>
        </w:rPr>
        <w:t xml:space="preserve"> </w:t>
      </w:r>
      <w:r>
        <w:t>(SSAE)</w:t>
      </w:r>
      <w:r>
        <w:rPr>
          <w:spacing w:val="-11"/>
        </w:rPr>
        <w:t xml:space="preserve"> </w:t>
      </w:r>
      <w:r>
        <w:t>16</w:t>
      </w:r>
      <w:r>
        <w:rPr>
          <w:spacing w:val="-10"/>
        </w:rPr>
        <w:t xml:space="preserve"> </w:t>
      </w:r>
      <w:r>
        <w:t>or</w:t>
      </w:r>
      <w:r>
        <w:rPr>
          <w:spacing w:val="-13"/>
        </w:rPr>
        <w:t xml:space="preserve"> </w:t>
      </w:r>
      <w:r>
        <w:t>18</w:t>
      </w:r>
      <w:r>
        <w:rPr>
          <w:spacing w:val="-10"/>
        </w:rPr>
        <w:t xml:space="preserve"> </w:t>
      </w:r>
      <w:r>
        <w:t>and</w:t>
      </w:r>
      <w:r>
        <w:rPr>
          <w:spacing w:val="-13"/>
        </w:rPr>
        <w:t xml:space="preserve"> </w:t>
      </w:r>
      <w:r>
        <w:t>System</w:t>
      </w:r>
      <w:r>
        <w:rPr>
          <w:spacing w:val="-9"/>
        </w:rPr>
        <w:t xml:space="preserve"> </w:t>
      </w:r>
      <w:r>
        <w:t>and</w:t>
      </w:r>
      <w:r>
        <w:rPr>
          <w:spacing w:val="-10"/>
        </w:rPr>
        <w:t xml:space="preserve"> </w:t>
      </w:r>
      <w:r>
        <w:t>Service</w:t>
      </w:r>
      <w:r>
        <w:rPr>
          <w:spacing w:val="-12"/>
        </w:rPr>
        <w:t xml:space="preserve"> </w:t>
      </w:r>
      <w:r>
        <w:t>Organization</w:t>
      </w:r>
      <w:r>
        <w:rPr>
          <w:spacing w:val="-10"/>
        </w:rPr>
        <w:t xml:space="preserve"> </w:t>
      </w:r>
      <w:r>
        <w:t>Control</w:t>
      </w:r>
      <w:r>
        <w:rPr>
          <w:spacing w:val="-9"/>
        </w:rPr>
        <w:t xml:space="preserve"> </w:t>
      </w:r>
      <w:r>
        <w:t>(SOC)</w:t>
      </w:r>
      <w:r>
        <w:rPr>
          <w:spacing w:val="-11"/>
        </w:rPr>
        <w:t xml:space="preserve"> </w:t>
      </w:r>
      <w:r>
        <w:t>reports upon request by the County. The SOC reports must be full Type II reports that include the Contractor’s description of control processes, and the independent auditor’s evaluation of the design and operating effectiveness of controls. The cost of the reports will be paid by the</w:t>
      </w:r>
      <w:r>
        <w:rPr>
          <w:spacing w:val="-8"/>
        </w:rPr>
        <w:t xml:space="preserve"> </w:t>
      </w:r>
      <w:r>
        <w:t>Contractor.</w:t>
      </w:r>
    </w:p>
    <w:p w14:paraId="25675A0A" w14:textId="77777777" w:rsidR="00FE1B43" w:rsidRDefault="004D522A" w:rsidP="00B60989">
      <w:pPr>
        <w:pStyle w:val="BodyText"/>
        <w:spacing w:before="0"/>
        <w:ind w:left="111"/>
      </w:pPr>
      <w:r>
        <w:t>If</w:t>
      </w:r>
      <w:r>
        <w:rPr>
          <w:spacing w:val="-10"/>
        </w:rPr>
        <w:t xml:space="preserve"> </w:t>
      </w:r>
      <w:r>
        <w:t>an</w:t>
      </w:r>
      <w:r>
        <w:rPr>
          <w:spacing w:val="-10"/>
        </w:rPr>
        <w:t xml:space="preserve"> </w:t>
      </w:r>
      <w:r>
        <w:t>audit</w:t>
      </w:r>
      <w:r>
        <w:rPr>
          <w:spacing w:val="-8"/>
        </w:rPr>
        <w:t xml:space="preserve"> </w:t>
      </w:r>
      <w:r>
        <w:t>inspection</w:t>
      </w:r>
      <w:r>
        <w:rPr>
          <w:spacing w:val="-10"/>
        </w:rPr>
        <w:t xml:space="preserve"> </w:t>
      </w:r>
      <w:r>
        <w:t>or</w:t>
      </w:r>
      <w:r>
        <w:rPr>
          <w:spacing w:val="-9"/>
        </w:rPr>
        <w:t xml:space="preserve"> </w:t>
      </w:r>
      <w:r>
        <w:t>examination</w:t>
      </w:r>
      <w:r>
        <w:rPr>
          <w:spacing w:val="-10"/>
        </w:rPr>
        <w:t xml:space="preserve"> </w:t>
      </w:r>
      <w:r>
        <w:t>pursuant</w:t>
      </w:r>
      <w:r>
        <w:rPr>
          <w:spacing w:val="-8"/>
        </w:rPr>
        <w:t xml:space="preserve"> </w:t>
      </w:r>
      <w:r>
        <w:t>to</w:t>
      </w:r>
      <w:r>
        <w:rPr>
          <w:spacing w:val="-10"/>
        </w:rPr>
        <w:t xml:space="preserve"> </w:t>
      </w:r>
      <w:r>
        <w:t>this</w:t>
      </w:r>
      <w:r>
        <w:rPr>
          <w:spacing w:val="-9"/>
        </w:rPr>
        <w:t xml:space="preserve"> </w:t>
      </w:r>
      <w:r>
        <w:t>section</w:t>
      </w:r>
      <w:r>
        <w:rPr>
          <w:spacing w:val="-9"/>
        </w:rPr>
        <w:t xml:space="preserve"> </w:t>
      </w:r>
      <w:r>
        <w:t>discloses</w:t>
      </w:r>
      <w:r>
        <w:rPr>
          <w:spacing w:val="-9"/>
        </w:rPr>
        <w:t xml:space="preserve"> </w:t>
      </w:r>
      <w:r>
        <w:t>overpricing</w:t>
      </w:r>
      <w:r>
        <w:rPr>
          <w:spacing w:val="-9"/>
        </w:rPr>
        <w:t xml:space="preserve"> </w:t>
      </w:r>
      <w:r>
        <w:t>or</w:t>
      </w:r>
      <w:r>
        <w:rPr>
          <w:spacing w:val="-10"/>
        </w:rPr>
        <w:t xml:space="preserve"> </w:t>
      </w:r>
      <w:r>
        <w:t>overcharges</w:t>
      </w:r>
      <w:r>
        <w:rPr>
          <w:spacing w:val="-9"/>
        </w:rPr>
        <w:t xml:space="preserve"> </w:t>
      </w:r>
      <w:r>
        <w:t>of</w:t>
      </w:r>
      <w:r>
        <w:rPr>
          <w:spacing w:val="-9"/>
        </w:rPr>
        <w:t xml:space="preserve"> </w:t>
      </w:r>
      <w:r>
        <w:t xml:space="preserve">any </w:t>
      </w:r>
      <w:r>
        <w:lastRenderedPageBreak/>
        <w:t>nature by the Contractor to the County in excess of one percent (1%) of the total contract billings, in addition to making adjustments for the overcharges, the reasonable actual cost of the County’s audit must</w:t>
      </w:r>
      <w:r>
        <w:rPr>
          <w:spacing w:val="-11"/>
        </w:rPr>
        <w:t xml:space="preserve"> </w:t>
      </w:r>
      <w:r>
        <w:t>be</w:t>
      </w:r>
      <w:r>
        <w:rPr>
          <w:spacing w:val="-11"/>
        </w:rPr>
        <w:t xml:space="preserve"> </w:t>
      </w:r>
      <w:r>
        <w:t>reimbursed</w:t>
      </w:r>
      <w:r>
        <w:rPr>
          <w:spacing w:val="-9"/>
        </w:rPr>
        <w:t xml:space="preserve"> </w:t>
      </w:r>
      <w:r>
        <w:t>to</w:t>
      </w:r>
      <w:r>
        <w:rPr>
          <w:spacing w:val="-10"/>
        </w:rPr>
        <w:t xml:space="preserve"> </w:t>
      </w:r>
      <w:r>
        <w:t>the</w:t>
      </w:r>
      <w:r>
        <w:rPr>
          <w:spacing w:val="-12"/>
        </w:rPr>
        <w:t xml:space="preserve"> </w:t>
      </w:r>
      <w:r>
        <w:t>County</w:t>
      </w:r>
      <w:r>
        <w:rPr>
          <w:spacing w:val="-10"/>
        </w:rPr>
        <w:t xml:space="preserve"> </w:t>
      </w:r>
      <w:r>
        <w:t>by</w:t>
      </w:r>
      <w:r>
        <w:rPr>
          <w:spacing w:val="-11"/>
        </w:rPr>
        <w:t xml:space="preserve"> </w:t>
      </w:r>
      <w:r>
        <w:t>the</w:t>
      </w:r>
      <w:r>
        <w:rPr>
          <w:spacing w:val="-11"/>
        </w:rPr>
        <w:t xml:space="preserve"> </w:t>
      </w:r>
      <w:r>
        <w:t>Contractor.</w:t>
      </w:r>
      <w:r>
        <w:rPr>
          <w:spacing w:val="49"/>
        </w:rPr>
        <w:t xml:space="preserve"> </w:t>
      </w:r>
      <w:r>
        <w:t>Any</w:t>
      </w:r>
      <w:r>
        <w:rPr>
          <w:spacing w:val="-9"/>
        </w:rPr>
        <w:t xml:space="preserve"> </w:t>
      </w:r>
      <w:r>
        <w:t>adjustments</w:t>
      </w:r>
      <w:r>
        <w:rPr>
          <w:spacing w:val="-10"/>
        </w:rPr>
        <w:t xml:space="preserve"> </w:t>
      </w:r>
      <w:r>
        <w:t>or</w:t>
      </w:r>
      <w:r>
        <w:rPr>
          <w:spacing w:val="-12"/>
        </w:rPr>
        <w:t xml:space="preserve"> </w:t>
      </w:r>
      <w:r>
        <w:t>payments</w:t>
      </w:r>
      <w:r>
        <w:rPr>
          <w:spacing w:val="-10"/>
        </w:rPr>
        <w:t xml:space="preserve"> </w:t>
      </w:r>
      <w:r>
        <w:t>which</w:t>
      </w:r>
      <w:r>
        <w:rPr>
          <w:spacing w:val="-11"/>
        </w:rPr>
        <w:t xml:space="preserve"> </w:t>
      </w:r>
      <w:r>
        <w:t>must</w:t>
      </w:r>
      <w:r>
        <w:rPr>
          <w:spacing w:val="-10"/>
        </w:rPr>
        <w:t xml:space="preserve"> </w:t>
      </w:r>
      <w:r>
        <w:t>be</w:t>
      </w:r>
      <w:r>
        <w:rPr>
          <w:spacing w:val="-7"/>
        </w:rPr>
        <w:t xml:space="preserve"> </w:t>
      </w:r>
      <w:r>
        <w:t>made as</w:t>
      </w:r>
      <w:r>
        <w:rPr>
          <w:spacing w:val="-4"/>
        </w:rPr>
        <w:t xml:space="preserve"> </w:t>
      </w:r>
      <w:r>
        <w:t>a</w:t>
      </w:r>
      <w:r>
        <w:rPr>
          <w:spacing w:val="-2"/>
        </w:rPr>
        <w:t xml:space="preserve"> </w:t>
      </w:r>
      <w:r>
        <w:t>result</w:t>
      </w:r>
      <w:r>
        <w:rPr>
          <w:spacing w:val="-2"/>
        </w:rPr>
        <w:t xml:space="preserve"> </w:t>
      </w:r>
      <w:r>
        <w:t>of</w:t>
      </w:r>
      <w:r>
        <w:rPr>
          <w:spacing w:val="-2"/>
        </w:rPr>
        <w:t xml:space="preserve"> </w:t>
      </w:r>
      <w:r>
        <w:t>any such</w:t>
      </w:r>
      <w:r>
        <w:rPr>
          <w:spacing w:val="-1"/>
        </w:rPr>
        <w:t xml:space="preserve"> </w:t>
      </w:r>
      <w:r>
        <w:t>audit</w:t>
      </w:r>
      <w:r>
        <w:rPr>
          <w:spacing w:val="-2"/>
        </w:rPr>
        <w:t xml:space="preserve"> </w:t>
      </w:r>
      <w:r>
        <w:t>or</w:t>
      </w:r>
      <w:r>
        <w:rPr>
          <w:spacing w:val="-5"/>
        </w:rPr>
        <w:t xml:space="preserve"> </w:t>
      </w:r>
      <w:r>
        <w:t>inspection</w:t>
      </w:r>
      <w:r>
        <w:rPr>
          <w:spacing w:val="-3"/>
        </w:rPr>
        <w:t xml:space="preserve"> </w:t>
      </w:r>
      <w:r>
        <w:t>of</w:t>
      </w:r>
      <w:r>
        <w:rPr>
          <w:spacing w:val="-2"/>
        </w:rPr>
        <w:t xml:space="preserve"> </w:t>
      </w:r>
      <w:r>
        <w:t>the</w:t>
      </w:r>
      <w:r>
        <w:rPr>
          <w:spacing w:val="-4"/>
        </w:rPr>
        <w:t xml:space="preserve"> </w:t>
      </w:r>
      <w:r>
        <w:t>Contractor’s</w:t>
      </w:r>
      <w:r>
        <w:rPr>
          <w:spacing w:val="-1"/>
        </w:rPr>
        <w:t xml:space="preserve"> </w:t>
      </w:r>
      <w:r>
        <w:t>invoices</w:t>
      </w:r>
      <w:r>
        <w:rPr>
          <w:spacing w:val="-3"/>
        </w:rPr>
        <w:t xml:space="preserve"> </w:t>
      </w:r>
      <w:r>
        <w:t>or</w:t>
      </w:r>
      <w:r>
        <w:rPr>
          <w:spacing w:val="-5"/>
        </w:rPr>
        <w:t xml:space="preserve"> </w:t>
      </w:r>
      <w:r>
        <w:t>records</w:t>
      </w:r>
      <w:r>
        <w:rPr>
          <w:spacing w:val="-3"/>
        </w:rPr>
        <w:t xml:space="preserve"> </w:t>
      </w:r>
      <w:r>
        <w:t>must</w:t>
      </w:r>
      <w:r>
        <w:rPr>
          <w:spacing w:val="-3"/>
        </w:rPr>
        <w:t xml:space="preserve"> </w:t>
      </w:r>
      <w:r>
        <w:t>be</w:t>
      </w:r>
      <w:r>
        <w:rPr>
          <w:spacing w:val="-2"/>
        </w:rPr>
        <w:t xml:space="preserve"> </w:t>
      </w:r>
      <w:r>
        <w:t>made</w:t>
      </w:r>
      <w:r>
        <w:rPr>
          <w:spacing w:val="-1"/>
        </w:rPr>
        <w:t xml:space="preserve"> </w:t>
      </w:r>
      <w:r>
        <w:t>within</w:t>
      </w:r>
      <w:r>
        <w:rPr>
          <w:spacing w:val="-4"/>
        </w:rPr>
        <w:t xml:space="preserve"> </w:t>
      </w:r>
      <w:r>
        <w:t>a reasonable amount of time, but in no event may the time exceed ninety (90) calendar days, from presentation of the County’s audit findings to the</w:t>
      </w:r>
      <w:r>
        <w:rPr>
          <w:spacing w:val="-4"/>
        </w:rPr>
        <w:t xml:space="preserve"> </w:t>
      </w:r>
      <w:r>
        <w:t>Contractor.</w:t>
      </w:r>
    </w:p>
    <w:p w14:paraId="08F6052E" w14:textId="376A6D80" w:rsidR="00FE1B43" w:rsidRDefault="004D522A" w:rsidP="00B60989">
      <w:pPr>
        <w:pStyle w:val="BodyText"/>
        <w:spacing w:before="0"/>
        <w:ind w:left="111" w:right="110"/>
      </w:pPr>
      <w:r>
        <w:t>This provision is hereby considered to be included within, and applicable to, any subcontractor agreement entered into by the Contractor in performance of any work under th</w:t>
      </w:r>
      <w:r w:rsidR="003E0043">
        <w:t>e contract</w:t>
      </w:r>
      <w:r>
        <w:t>.</w:t>
      </w:r>
    </w:p>
    <w:p w14:paraId="61317D7E" w14:textId="77777777" w:rsidR="00FE1B43" w:rsidRDefault="004D522A" w:rsidP="00DC5BCB">
      <w:pPr>
        <w:pStyle w:val="Heading2"/>
        <w:spacing w:before="159"/>
        <w:ind w:left="111"/>
      </w:pPr>
      <w:bookmarkStart w:id="88" w:name="PROPRIETARY/CONFIDENTIAL_INFORMATION"/>
      <w:bookmarkStart w:id="89" w:name="_bookmark44"/>
      <w:bookmarkEnd w:id="88"/>
      <w:bookmarkEnd w:id="89"/>
      <w:r>
        <w:t>PROPRIETARY/CONFIDENTIAL INFORMATION</w:t>
      </w:r>
    </w:p>
    <w:p w14:paraId="42A82510" w14:textId="77777777" w:rsidR="00FE1B43" w:rsidRDefault="004D522A" w:rsidP="00B60989">
      <w:pPr>
        <w:pStyle w:val="BodyText"/>
        <w:spacing w:before="0"/>
        <w:ind w:left="115" w:right="115"/>
      </w:pPr>
      <w:r>
        <w:t>Vendors are hereby notified that all information submitted as part of a Proposal will be available for public</w:t>
      </w:r>
      <w:r>
        <w:rPr>
          <w:spacing w:val="-13"/>
        </w:rPr>
        <w:t xml:space="preserve"> </w:t>
      </w:r>
      <w:r>
        <w:t>inspection</w:t>
      </w:r>
      <w:r>
        <w:rPr>
          <w:spacing w:val="-11"/>
        </w:rPr>
        <w:t xml:space="preserve"> </w:t>
      </w:r>
      <w:r>
        <w:t>in</w:t>
      </w:r>
      <w:r>
        <w:rPr>
          <w:spacing w:val="-11"/>
        </w:rPr>
        <w:t xml:space="preserve"> </w:t>
      </w:r>
      <w:r>
        <w:t>compliance</w:t>
      </w:r>
      <w:r>
        <w:rPr>
          <w:spacing w:val="-12"/>
        </w:rPr>
        <w:t xml:space="preserve"> </w:t>
      </w:r>
      <w:r>
        <w:t>with</w:t>
      </w:r>
      <w:r>
        <w:rPr>
          <w:spacing w:val="-11"/>
        </w:rPr>
        <w:t xml:space="preserve"> </w:t>
      </w:r>
      <w:r>
        <w:t>Chapter</w:t>
      </w:r>
      <w:r>
        <w:rPr>
          <w:spacing w:val="-9"/>
        </w:rPr>
        <w:t xml:space="preserve"> </w:t>
      </w:r>
      <w:r>
        <w:t>119</w:t>
      </w:r>
      <w:r>
        <w:rPr>
          <w:spacing w:val="-9"/>
        </w:rPr>
        <w:t xml:space="preserve"> </w:t>
      </w:r>
      <w:r>
        <w:t>of</w:t>
      </w:r>
      <w:r>
        <w:rPr>
          <w:spacing w:val="-12"/>
        </w:rPr>
        <w:t xml:space="preserve"> </w:t>
      </w:r>
      <w:r>
        <w:t>the</w:t>
      </w:r>
      <w:r>
        <w:rPr>
          <w:spacing w:val="-12"/>
        </w:rPr>
        <w:t xml:space="preserve"> </w:t>
      </w:r>
      <w:r>
        <w:t>Florida</w:t>
      </w:r>
      <w:r>
        <w:rPr>
          <w:spacing w:val="-12"/>
        </w:rPr>
        <w:t xml:space="preserve"> </w:t>
      </w:r>
      <w:r>
        <w:t>Statutes</w:t>
      </w:r>
      <w:r>
        <w:rPr>
          <w:spacing w:val="-11"/>
        </w:rPr>
        <w:t xml:space="preserve"> </w:t>
      </w:r>
      <w:r>
        <w:t>(the</w:t>
      </w:r>
      <w:r>
        <w:rPr>
          <w:spacing w:val="-12"/>
        </w:rPr>
        <w:t xml:space="preserve"> </w:t>
      </w:r>
      <w:r>
        <w:t>“Public</w:t>
      </w:r>
      <w:r>
        <w:rPr>
          <w:spacing w:val="-12"/>
        </w:rPr>
        <w:t xml:space="preserve"> </w:t>
      </w:r>
      <w:r>
        <w:t>Record</w:t>
      </w:r>
      <w:r>
        <w:rPr>
          <w:spacing w:val="-9"/>
        </w:rPr>
        <w:t xml:space="preserve"> </w:t>
      </w:r>
      <w:r>
        <w:t>Act”).</w:t>
      </w:r>
      <w:r>
        <w:rPr>
          <w:spacing w:val="41"/>
        </w:rPr>
        <w:t xml:space="preserve"> </w:t>
      </w:r>
      <w:r>
        <w:t>The Vendor should not submit any information in response to a solicitation which the Vendor considers proprietary or confidential. The submission of any information to the County in connection with a solicitation will be deemed a waiver from release of the submitted information unless such information is exempt or confidential under the Public Records</w:t>
      </w:r>
      <w:r>
        <w:rPr>
          <w:spacing w:val="-2"/>
        </w:rPr>
        <w:t xml:space="preserve"> </w:t>
      </w:r>
      <w:r>
        <w:t>Act.</w:t>
      </w:r>
    </w:p>
    <w:p w14:paraId="1D417BE3" w14:textId="77777777" w:rsidR="00FE1B43" w:rsidRDefault="004D522A" w:rsidP="00DC5BCB">
      <w:pPr>
        <w:pStyle w:val="Heading2"/>
        <w:spacing w:before="159"/>
        <w:ind w:left="111"/>
      </w:pPr>
      <w:bookmarkStart w:id="90" w:name="PUBLIC_ENTITY_CRIMES"/>
      <w:bookmarkStart w:id="91" w:name="_bookmark45"/>
      <w:bookmarkStart w:id="92" w:name="PUBLIC_RECORDS_LAW"/>
      <w:bookmarkStart w:id="93" w:name="_bookmark46"/>
      <w:bookmarkEnd w:id="90"/>
      <w:bookmarkEnd w:id="91"/>
      <w:bookmarkEnd w:id="92"/>
      <w:bookmarkEnd w:id="93"/>
      <w:r>
        <w:t>PUBLIC RECORDS LAW</w:t>
      </w:r>
    </w:p>
    <w:p w14:paraId="743A6A16" w14:textId="728E32E6" w:rsidR="00FE1B43" w:rsidRDefault="004D522A" w:rsidP="00B60989">
      <w:pPr>
        <w:pStyle w:val="BodyText"/>
        <w:spacing w:before="0"/>
        <w:ind w:left="115" w:right="115"/>
      </w:pPr>
      <w:r>
        <w:t xml:space="preserve">Pursuant to section 119.0701(2)(a), Florida Statutes, the County is required to provide Contractor with this statement and establish the following requirements as contractual obligations pursuant to the </w:t>
      </w:r>
      <w:r w:rsidR="003E0043">
        <w:t>contract</w:t>
      </w:r>
      <w:r>
        <w:t>:</w:t>
      </w:r>
    </w:p>
    <w:p w14:paraId="6AE5AED3" w14:textId="3ED8814C" w:rsidR="00FE1B43" w:rsidRPr="0037655C" w:rsidRDefault="004D522A" w:rsidP="00DC5BCB">
      <w:pPr>
        <w:ind w:left="111" w:right="108"/>
        <w:jc w:val="both"/>
        <w:rPr>
          <w:b/>
          <w:bCs/>
          <w:sz w:val="28"/>
          <w:szCs w:val="28"/>
        </w:rPr>
      </w:pPr>
      <w:r w:rsidRPr="0037655C">
        <w:rPr>
          <w:b/>
          <w:bCs/>
          <w:sz w:val="28"/>
          <w:szCs w:val="28"/>
        </w:rPr>
        <w:t>IF THE CONTRACTOR HAS QUESTIONS REGARDING THE APPLICATION OF CHAPTER 119, FLORIDA STATUTES, TO THE CONTRACTOR’S DUTY</w:t>
      </w:r>
      <w:r w:rsidR="003E0043" w:rsidRPr="0037655C">
        <w:rPr>
          <w:b/>
          <w:bCs/>
          <w:sz w:val="28"/>
          <w:szCs w:val="28"/>
        </w:rPr>
        <w:t xml:space="preserve"> </w:t>
      </w:r>
      <w:r w:rsidRPr="0037655C">
        <w:rPr>
          <w:b/>
          <w:bCs/>
          <w:sz w:val="28"/>
          <w:szCs w:val="28"/>
        </w:rPr>
        <w:t>TO PROVIDE PUBLIC RECORDS RELATING TO THIS SOLICITATION, CONTACT THE CUSTODIAN OF PUBLIC RECORDS AT 352-343-9839,</w:t>
      </w:r>
    </w:p>
    <w:p w14:paraId="0870B3D1" w14:textId="3ED565E0" w:rsidR="00FE1B43" w:rsidRPr="0037655C" w:rsidRDefault="004D522A" w:rsidP="00DC5BCB">
      <w:pPr>
        <w:pStyle w:val="Heading1"/>
        <w:spacing w:before="0"/>
        <w:ind w:right="107" w:hanging="1"/>
        <w:rPr>
          <w:rFonts w:ascii="Times New Roman" w:hAnsi="Times New Roman" w:cs="Times New Roman"/>
        </w:rPr>
      </w:pPr>
      <w:hyperlink r:id="rId15">
        <w:r w:rsidRPr="0037655C">
          <w:rPr>
            <w:rFonts w:ascii="Times New Roman" w:hAnsi="Times New Roman" w:cs="Times New Roman"/>
            <w:u w:val="thick"/>
          </w:rPr>
          <w:t>PURCHASING@LAKECOUNTYFL.GOV</w:t>
        </w:r>
      </w:hyperlink>
      <w:r w:rsidRPr="0037655C">
        <w:rPr>
          <w:rFonts w:ascii="Times New Roman" w:hAnsi="Times New Roman" w:cs="Times New Roman"/>
        </w:rPr>
        <w:t xml:space="preserve">, </w:t>
      </w:r>
      <w:r w:rsidR="003E0043" w:rsidRPr="003E0043">
        <w:rPr>
          <w:rFonts w:ascii="Times New Roman" w:hAnsi="Times New Roman" w:cs="Times New Roman"/>
        </w:rPr>
        <w:t>BY MAIL, OFFICE OF PROCUREMENT SERVICES, ATTN: RON FALANGA, P.O. BOX 7800 TAVARES, FL 32778.</w:t>
      </w:r>
    </w:p>
    <w:p w14:paraId="66AF0069" w14:textId="791DABFE" w:rsidR="00FE1B43" w:rsidRDefault="004D522A" w:rsidP="00DC5BCB">
      <w:pPr>
        <w:pStyle w:val="BodyText"/>
        <w:spacing w:before="84"/>
        <w:ind w:right="108"/>
      </w:pPr>
      <w:r>
        <w:t>By entering into th</w:t>
      </w:r>
      <w:r w:rsidR="003E0043">
        <w:t>e</w:t>
      </w:r>
      <w:r>
        <w:t xml:space="preserve"> Contract, Contractor acknowledges and agrees that any records maintained, generated,</w:t>
      </w:r>
      <w:r>
        <w:rPr>
          <w:spacing w:val="-12"/>
        </w:rPr>
        <w:t xml:space="preserve"> </w:t>
      </w:r>
      <w:r>
        <w:t>received,</w:t>
      </w:r>
      <w:r>
        <w:rPr>
          <w:spacing w:val="-11"/>
        </w:rPr>
        <w:t xml:space="preserve"> </w:t>
      </w:r>
      <w:r>
        <w:t>or</w:t>
      </w:r>
      <w:r>
        <w:rPr>
          <w:spacing w:val="-12"/>
        </w:rPr>
        <w:t xml:space="preserve"> </w:t>
      </w:r>
      <w:r>
        <w:t>kept</w:t>
      </w:r>
      <w:r>
        <w:rPr>
          <w:spacing w:val="-11"/>
        </w:rPr>
        <w:t xml:space="preserve"> </w:t>
      </w:r>
      <w:r>
        <w:t>in</w:t>
      </w:r>
      <w:r>
        <w:rPr>
          <w:spacing w:val="-11"/>
        </w:rPr>
        <w:t xml:space="preserve"> </w:t>
      </w:r>
      <w:r>
        <w:t>connection</w:t>
      </w:r>
      <w:r>
        <w:rPr>
          <w:spacing w:val="-11"/>
        </w:rPr>
        <w:t xml:space="preserve"> </w:t>
      </w:r>
      <w:r>
        <w:t>with,</w:t>
      </w:r>
      <w:r>
        <w:rPr>
          <w:spacing w:val="-11"/>
        </w:rPr>
        <w:t xml:space="preserve"> </w:t>
      </w:r>
      <w:r>
        <w:t>or</w:t>
      </w:r>
      <w:r>
        <w:rPr>
          <w:spacing w:val="-12"/>
        </w:rPr>
        <w:t xml:space="preserve"> </w:t>
      </w:r>
      <w:r>
        <w:t>related</w:t>
      </w:r>
      <w:r>
        <w:rPr>
          <w:spacing w:val="-11"/>
        </w:rPr>
        <w:t xml:space="preserve"> </w:t>
      </w:r>
      <w:r>
        <w:t>to</w:t>
      </w:r>
      <w:r>
        <w:rPr>
          <w:spacing w:val="-11"/>
        </w:rPr>
        <w:t xml:space="preserve"> </w:t>
      </w:r>
      <w:r>
        <w:t>the</w:t>
      </w:r>
      <w:r>
        <w:rPr>
          <w:spacing w:val="-13"/>
        </w:rPr>
        <w:t xml:space="preserve"> </w:t>
      </w:r>
      <w:r>
        <w:t>performance</w:t>
      </w:r>
      <w:r>
        <w:rPr>
          <w:spacing w:val="-10"/>
        </w:rPr>
        <w:t xml:space="preserve"> </w:t>
      </w:r>
      <w:r>
        <w:t>of</w:t>
      </w:r>
      <w:r>
        <w:rPr>
          <w:spacing w:val="-12"/>
        </w:rPr>
        <w:t xml:space="preserve"> </w:t>
      </w:r>
      <w:r>
        <w:t>services</w:t>
      </w:r>
      <w:r>
        <w:rPr>
          <w:spacing w:val="-11"/>
        </w:rPr>
        <w:t xml:space="preserve"> </w:t>
      </w:r>
      <w:r>
        <w:t>provided</w:t>
      </w:r>
      <w:r>
        <w:rPr>
          <w:spacing w:val="-11"/>
        </w:rPr>
        <w:t xml:space="preserve"> </w:t>
      </w:r>
      <w:r>
        <w:t>under, th</w:t>
      </w:r>
      <w:r w:rsidR="003E0043">
        <w:t>e</w:t>
      </w:r>
      <w:r>
        <w:t xml:space="preserve"> Contract are public records subject to the public records disclosure requirements of section 119.07(1), Florida Statutes, and Article I, section 24 of the Florida Constitution. Pursuant to section 119.0701, Florida Statutes, any Contractor entering into a contract for services with the County is required</w:t>
      </w:r>
      <w:r>
        <w:rPr>
          <w:spacing w:val="-1"/>
        </w:rPr>
        <w:t xml:space="preserve"> </w:t>
      </w:r>
      <w:r>
        <w:t>to:</w:t>
      </w:r>
    </w:p>
    <w:p w14:paraId="62AFB1C8" w14:textId="025C18C7" w:rsidR="00FE1B43" w:rsidRDefault="004D522A" w:rsidP="00DC5BCB">
      <w:pPr>
        <w:pStyle w:val="ListParagraph"/>
        <w:numPr>
          <w:ilvl w:val="0"/>
          <w:numId w:val="1"/>
        </w:numPr>
        <w:tabs>
          <w:tab w:val="left" w:pos="472"/>
        </w:tabs>
        <w:spacing w:before="79"/>
        <w:ind w:right="113"/>
        <w:jc w:val="both"/>
        <w:rPr>
          <w:sz w:val="24"/>
        </w:rPr>
      </w:pPr>
      <w:r>
        <w:rPr>
          <w:sz w:val="24"/>
        </w:rPr>
        <w:t>Keep</w:t>
      </w:r>
      <w:r>
        <w:rPr>
          <w:spacing w:val="-7"/>
          <w:sz w:val="24"/>
        </w:rPr>
        <w:t xml:space="preserve"> </w:t>
      </w:r>
      <w:r>
        <w:rPr>
          <w:sz w:val="24"/>
        </w:rPr>
        <w:t>and</w:t>
      </w:r>
      <w:r>
        <w:rPr>
          <w:spacing w:val="-7"/>
          <w:sz w:val="24"/>
        </w:rPr>
        <w:t xml:space="preserve"> </w:t>
      </w:r>
      <w:r>
        <w:rPr>
          <w:sz w:val="24"/>
        </w:rPr>
        <w:t>maintain</w:t>
      </w:r>
      <w:r>
        <w:rPr>
          <w:spacing w:val="-6"/>
          <w:sz w:val="24"/>
        </w:rPr>
        <w:t xml:space="preserve"> </w:t>
      </w:r>
      <w:r>
        <w:rPr>
          <w:sz w:val="24"/>
        </w:rPr>
        <w:t>public</w:t>
      </w:r>
      <w:r>
        <w:rPr>
          <w:spacing w:val="-8"/>
          <w:sz w:val="24"/>
        </w:rPr>
        <w:t xml:space="preserve"> </w:t>
      </w:r>
      <w:r>
        <w:rPr>
          <w:sz w:val="24"/>
        </w:rPr>
        <w:t>records</w:t>
      </w:r>
      <w:r>
        <w:rPr>
          <w:spacing w:val="-7"/>
          <w:sz w:val="24"/>
        </w:rPr>
        <w:t xml:space="preserve"> </w:t>
      </w:r>
      <w:r>
        <w:rPr>
          <w:sz w:val="24"/>
        </w:rPr>
        <w:t>required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County</w:t>
      </w:r>
      <w:r>
        <w:rPr>
          <w:spacing w:val="-6"/>
          <w:sz w:val="24"/>
        </w:rPr>
        <w:t xml:space="preserve"> </w:t>
      </w:r>
      <w:r>
        <w:rPr>
          <w:sz w:val="24"/>
        </w:rPr>
        <w:t>to</w:t>
      </w:r>
      <w:r>
        <w:rPr>
          <w:spacing w:val="-7"/>
          <w:sz w:val="24"/>
        </w:rPr>
        <w:t xml:space="preserve"> </w:t>
      </w:r>
      <w:r>
        <w:rPr>
          <w:sz w:val="24"/>
        </w:rPr>
        <w:t>perform</w:t>
      </w:r>
      <w:r>
        <w:rPr>
          <w:spacing w:val="-7"/>
          <w:sz w:val="24"/>
        </w:rPr>
        <w:t xml:space="preserve"> </w:t>
      </w:r>
      <w:r>
        <w:rPr>
          <w:sz w:val="24"/>
        </w:rPr>
        <w:t>the</w:t>
      </w:r>
      <w:r>
        <w:rPr>
          <w:spacing w:val="-7"/>
          <w:sz w:val="24"/>
        </w:rPr>
        <w:t xml:space="preserve"> </w:t>
      </w:r>
      <w:r>
        <w:rPr>
          <w:sz w:val="24"/>
        </w:rPr>
        <w:t>services</w:t>
      </w:r>
      <w:r>
        <w:rPr>
          <w:spacing w:val="-7"/>
          <w:sz w:val="24"/>
        </w:rPr>
        <w:t xml:space="preserve"> </w:t>
      </w:r>
      <w:r>
        <w:rPr>
          <w:sz w:val="24"/>
        </w:rPr>
        <w:t>and</w:t>
      </w:r>
      <w:r>
        <w:rPr>
          <w:spacing w:val="-6"/>
          <w:sz w:val="24"/>
        </w:rPr>
        <w:t xml:space="preserve"> </w:t>
      </w:r>
      <w:r>
        <w:rPr>
          <w:sz w:val="24"/>
        </w:rPr>
        <w:t>work</w:t>
      </w:r>
      <w:r>
        <w:rPr>
          <w:spacing w:val="-7"/>
          <w:sz w:val="24"/>
        </w:rPr>
        <w:t xml:space="preserve"> </w:t>
      </w:r>
      <w:r>
        <w:rPr>
          <w:sz w:val="24"/>
        </w:rPr>
        <w:t>provided pursuant to th</w:t>
      </w:r>
      <w:r w:rsidR="003E0043">
        <w:rPr>
          <w:sz w:val="24"/>
        </w:rPr>
        <w:t>e</w:t>
      </w:r>
      <w:r>
        <w:rPr>
          <w:spacing w:val="-1"/>
          <w:sz w:val="24"/>
        </w:rPr>
        <w:t xml:space="preserve"> </w:t>
      </w:r>
      <w:r>
        <w:rPr>
          <w:sz w:val="24"/>
        </w:rPr>
        <w:t>Contract.</w:t>
      </w:r>
    </w:p>
    <w:p w14:paraId="0944263E" w14:textId="77777777" w:rsidR="00FE1B43" w:rsidRDefault="004D522A" w:rsidP="00DC5BCB">
      <w:pPr>
        <w:pStyle w:val="ListParagraph"/>
        <w:numPr>
          <w:ilvl w:val="0"/>
          <w:numId w:val="1"/>
        </w:numPr>
        <w:tabs>
          <w:tab w:val="left" w:pos="472"/>
        </w:tabs>
        <w:spacing w:before="81"/>
        <w:ind w:left="471" w:right="111"/>
        <w:jc w:val="both"/>
        <w:rPr>
          <w:sz w:val="24"/>
        </w:rPr>
      </w:pPr>
      <w:r>
        <w:rPr>
          <w:sz w:val="24"/>
        </w:rPr>
        <w:t>Upon request from the County’s custodian of public records, provide the County with a copy of the requested records or allow the records to be inspected or copied within a reasonable time at a cost that does not exceed the cost provided in Chapter 119, Florida Statutes, or as otherwise provided by law.</w:t>
      </w:r>
    </w:p>
    <w:p w14:paraId="167BD12C" w14:textId="77777777" w:rsidR="00FE1B43" w:rsidRDefault="004D522A" w:rsidP="00DC5BCB">
      <w:pPr>
        <w:pStyle w:val="ListParagraph"/>
        <w:numPr>
          <w:ilvl w:val="0"/>
          <w:numId w:val="1"/>
        </w:numPr>
        <w:tabs>
          <w:tab w:val="left" w:pos="472"/>
        </w:tabs>
        <w:spacing w:before="80"/>
        <w:ind w:left="471" w:right="111"/>
        <w:jc w:val="both"/>
        <w:rPr>
          <w:sz w:val="24"/>
        </w:rPr>
      </w:pPr>
      <w:r>
        <w:rPr>
          <w:sz w:val="24"/>
        </w:rPr>
        <w:t>Ensure</w:t>
      </w:r>
      <w:r>
        <w:rPr>
          <w:spacing w:val="-11"/>
          <w:sz w:val="24"/>
        </w:rPr>
        <w:t xml:space="preserve"> </w:t>
      </w:r>
      <w:r>
        <w:rPr>
          <w:sz w:val="24"/>
        </w:rPr>
        <w:t>that</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that</w:t>
      </w:r>
      <w:r>
        <w:rPr>
          <w:spacing w:val="-8"/>
          <w:sz w:val="24"/>
        </w:rPr>
        <w:t xml:space="preserve"> </w:t>
      </w:r>
      <w:r>
        <w:rPr>
          <w:sz w:val="24"/>
        </w:rPr>
        <w:t>are</w:t>
      </w:r>
      <w:r>
        <w:rPr>
          <w:spacing w:val="-10"/>
          <w:sz w:val="24"/>
        </w:rPr>
        <w:t xml:space="preserve"> </w:t>
      </w:r>
      <w:r>
        <w:rPr>
          <w:sz w:val="24"/>
        </w:rPr>
        <w:t>exempt</w:t>
      </w:r>
      <w:r>
        <w:rPr>
          <w:spacing w:val="-8"/>
          <w:sz w:val="24"/>
        </w:rPr>
        <w:t xml:space="preserve"> </w:t>
      </w:r>
      <w:r>
        <w:rPr>
          <w:sz w:val="24"/>
        </w:rPr>
        <w:t>or</w:t>
      </w:r>
      <w:r>
        <w:rPr>
          <w:spacing w:val="-9"/>
          <w:sz w:val="24"/>
        </w:rPr>
        <w:t xml:space="preserve"> </w:t>
      </w:r>
      <w:r>
        <w:rPr>
          <w:sz w:val="24"/>
        </w:rPr>
        <w:t>confidential</w:t>
      </w:r>
      <w:r>
        <w:rPr>
          <w:spacing w:val="-8"/>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 requirements</w:t>
      </w:r>
      <w:r>
        <w:rPr>
          <w:spacing w:val="-2"/>
          <w:sz w:val="24"/>
        </w:rPr>
        <w:t xml:space="preserve"> </w:t>
      </w:r>
      <w:r>
        <w:rPr>
          <w:sz w:val="24"/>
        </w:rPr>
        <w:t>are</w:t>
      </w:r>
      <w:r>
        <w:rPr>
          <w:spacing w:val="-5"/>
          <w:sz w:val="24"/>
        </w:rPr>
        <w:t xml:space="preserve"> </w:t>
      </w:r>
      <w:r>
        <w:rPr>
          <w:sz w:val="24"/>
        </w:rPr>
        <w:t>not</w:t>
      </w:r>
      <w:r>
        <w:rPr>
          <w:spacing w:val="-3"/>
          <w:sz w:val="24"/>
        </w:rPr>
        <w:t xml:space="preserve"> </w:t>
      </w:r>
      <w:r>
        <w:rPr>
          <w:sz w:val="24"/>
        </w:rPr>
        <w:t>disclosed</w:t>
      </w:r>
      <w:r>
        <w:rPr>
          <w:spacing w:val="-4"/>
          <w:sz w:val="24"/>
        </w:rPr>
        <w:t xml:space="preserve"> </w:t>
      </w:r>
      <w:r>
        <w:rPr>
          <w:sz w:val="24"/>
        </w:rPr>
        <w:t>except</w:t>
      </w:r>
      <w:r>
        <w:rPr>
          <w:spacing w:val="-1"/>
          <w:sz w:val="24"/>
        </w:rPr>
        <w:t xml:space="preserve"> </w:t>
      </w:r>
      <w:r>
        <w:rPr>
          <w:sz w:val="24"/>
        </w:rPr>
        <w:t>as</w:t>
      </w:r>
      <w:r>
        <w:rPr>
          <w:spacing w:val="-4"/>
          <w:sz w:val="24"/>
        </w:rPr>
        <w:t xml:space="preserve"> </w:t>
      </w:r>
      <w:r>
        <w:rPr>
          <w:sz w:val="24"/>
        </w:rPr>
        <w:t>authorized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duration</w:t>
      </w:r>
      <w:r>
        <w:rPr>
          <w:spacing w:val="-1"/>
          <w:sz w:val="24"/>
        </w:rPr>
        <w:t xml:space="preserve"> </w:t>
      </w:r>
      <w:r>
        <w:rPr>
          <w:sz w:val="24"/>
        </w:rPr>
        <w:t>of</w:t>
      </w:r>
      <w:r>
        <w:rPr>
          <w:spacing w:val="-5"/>
          <w:sz w:val="24"/>
        </w:rPr>
        <w:t xml:space="preserve"> </w:t>
      </w:r>
      <w:r>
        <w:rPr>
          <w:sz w:val="24"/>
        </w:rPr>
        <w:t>the</w:t>
      </w:r>
      <w:r>
        <w:rPr>
          <w:spacing w:val="-5"/>
          <w:sz w:val="24"/>
        </w:rPr>
        <w:t xml:space="preserve"> </w:t>
      </w:r>
      <w:r>
        <w:rPr>
          <w:sz w:val="24"/>
        </w:rPr>
        <w:t>Contract</w:t>
      </w:r>
      <w:r>
        <w:rPr>
          <w:spacing w:val="-3"/>
          <w:sz w:val="24"/>
        </w:rPr>
        <w:t xml:space="preserve"> </w:t>
      </w:r>
      <w:r>
        <w:rPr>
          <w:sz w:val="24"/>
        </w:rPr>
        <w:t>term</w:t>
      </w:r>
      <w:r>
        <w:rPr>
          <w:spacing w:val="-3"/>
          <w:sz w:val="24"/>
        </w:rPr>
        <w:t xml:space="preserve"> </w:t>
      </w:r>
      <w:r>
        <w:rPr>
          <w:sz w:val="24"/>
        </w:rPr>
        <w:t>and following completion or termination of the Contract if the Contractor does not transfer the records to the</w:t>
      </w:r>
      <w:r>
        <w:rPr>
          <w:spacing w:val="-1"/>
          <w:sz w:val="24"/>
        </w:rPr>
        <w:t xml:space="preserve"> </w:t>
      </w:r>
      <w:r>
        <w:rPr>
          <w:sz w:val="24"/>
        </w:rPr>
        <w:t>County.</w:t>
      </w:r>
    </w:p>
    <w:p w14:paraId="271444C0" w14:textId="77777777" w:rsidR="00FE1B43" w:rsidRDefault="004D522A" w:rsidP="00DC5BCB">
      <w:pPr>
        <w:pStyle w:val="ListParagraph"/>
        <w:numPr>
          <w:ilvl w:val="0"/>
          <w:numId w:val="1"/>
        </w:numPr>
        <w:tabs>
          <w:tab w:val="left" w:pos="472"/>
        </w:tabs>
        <w:spacing w:before="79"/>
        <w:ind w:left="471" w:right="106"/>
        <w:jc w:val="both"/>
        <w:rPr>
          <w:sz w:val="24"/>
        </w:rPr>
      </w:pPr>
      <w:r>
        <w:rPr>
          <w:sz w:val="24"/>
        </w:rPr>
        <w:t>Upon</w:t>
      </w:r>
      <w:r>
        <w:rPr>
          <w:spacing w:val="-6"/>
          <w:sz w:val="24"/>
        </w:rPr>
        <w:t xml:space="preserve"> </w:t>
      </w:r>
      <w:r>
        <w:rPr>
          <w:sz w:val="24"/>
        </w:rPr>
        <w:t>completion</w:t>
      </w:r>
      <w:r>
        <w:rPr>
          <w:spacing w:val="-6"/>
          <w:sz w:val="24"/>
        </w:rPr>
        <w:t xml:space="preserve"> </w:t>
      </w:r>
      <w:r>
        <w:rPr>
          <w:sz w:val="24"/>
        </w:rPr>
        <w:t>or</w:t>
      </w:r>
      <w:r>
        <w:rPr>
          <w:spacing w:val="-7"/>
          <w:sz w:val="24"/>
        </w:rPr>
        <w:t xml:space="preserve"> </w:t>
      </w:r>
      <w:r>
        <w:rPr>
          <w:sz w:val="24"/>
        </w:rPr>
        <w:t>termination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Contract,</w:t>
      </w:r>
      <w:r>
        <w:rPr>
          <w:spacing w:val="-6"/>
          <w:sz w:val="24"/>
        </w:rPr>
        <w:t xml:space="preserve"> </w:t>
      </w:r>
      <w:r>
        <w:rPr>
          <w:sz w:val="24"/>
        </w:rPr>
        <w:t>transfer,</w:t>
      </w:r>
      <w:r>
        <w:rPr>
          <w:spacing w:val="-4"/>
          <w:sz w:val="24"/>
        </w:rPr>
        <w:t xml:space="preserve"> </w:t>
      </w:r>
      <w:r>
        <w:rPr>
          <w:sz w:val="24"/>
        </w:rPr>
        <w:t>at</w:t>
      </w:r>
      <w:r>
        <w:rPr>
          <w:spacing w:val="-6"/>
          <w:sz w:val="24"/>
        </w:rPr>
        <w:t xml:space="preserve"> </w:t>
      </w:r>
      <w:r>
        <w:rPr>
          <w:sz w:val="24"/>
        </w:rPr>
        <w:t>no</w:t>
      </w:r>
      <w:r>
        <w:rPr>
          <w:spacing w:val="-4"/>
          <w:sz w:val="24"/>
        </w:rPr>
        <w:t xml:space="preserve"> </w:t>
      </w:r>
      <w:r>
        <w:rPr>
          <w:sz w:val="24"/>
        </w:rPr>
        <w:t>cost,</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County</w:t>
      </w:r>
      <w:r>
        <w:rPr>
          <w:spacing w:val="-6"/>
          <w:sz w:val="24"/>
        </w:rPr>
        <w:t xml:space="preserve"> </w:t>
      </w:r>
      <w:r>
        <w:rPr>
          <w:sz w:val="24"/>
        </w:rPr>
        <w:t>all</w:t>
      </w:r>
      <w:r>
        <w:rPr>
          <w:spacing w:val="-6"/>
          <w:sz w:val="24"/>
        </w:rPr>
        <w:t xml:space="preserve"> </w:t>
      </w:r>
      <w:r>
        <w:rPr>
          <w:sz w:val="24"/>
        </w:rPr>
        <w:t>public</w:t>
      </w:r>
      <w:r>
        <w:rPr>
          <w:spacing w:val="-7"/>
          <w:sz w:val="24"/>
        </w:rPr>
        <w:t xml:space="preserve"> </w:t>
      </w:r>
      <w:r>
        <w:rPr>
          <w:sz w:val="24"/>
        </w:rPr>
        <w:t>records in the possession of the Contractor or keep and maintain public records required by the County to perform the service. If the Contractor transfers all public records to the County upon completion or termination</w:t>
      </w:r>
      <w:r>
        <w:rPr>
          <w:spacing w:val="-11"/>
          <w:sz w:val="24"/>
        </w:rPr>
        <w:t xml:space="preserve"> </w:t>
      </w:r>
      <w:r>
        <w:rPr>
          <w:sz w:val="24"/>
        </w:rPr>
        <w:t>of</w:t>
      </w:r>
      <w:r>
        <w:rPr>
          <w:spacing w:val="-12"/>
          <w:sz w:val="24"/>
        </w:rPr>
        <w:t xml:space="preserve"> </w:t>
      </w:r>
      <w:r>
        <w:rPr>
          <w:sz w:val="24"/>
        </w:rPr>
        <w:t>the</w:t>
      </w:r>
      <w:r>
        <w:rPr>
          <w:spacing w:val="-9"/>
          <w:sz w:val="24"/>
        </w:rPr>
        <w:t xml:space="preserve"> </w:t>
      </w:r>
      <w:r>
        <w:rPr>
          <w:sz w:val="24"/>
        </w:rPr>
        <w:t>Contract,</w:t>
      </w:r>
      <w:r>
        <w:rPr>
          <w:spacing w:val="-11"/>
          <w:sz w:val="24"/>
        </w:rPr>
        <w:t xml:space="preserve"> </w:t>
      </w:r>
      <w:r>
        <w:rPr>
          <w:sz w:val="24"/>
        </w:rPr>
        <w:t>the</w:t>
      </w:r>
      <w:r>
        <w:rPr>
          <w:spacing w:val="-11"/>
          <w:sz w:val="24"/>
        </w:rPr>
        <w:t xml:space="preserve"> </w:t>
      </w:r>
      <w:r>
        <w:rPr>
          <w:sz w:val="24"/>
        </w:rPr>
        <w:t>Contractor</w:t>
      </w:r>
      <w:r>
        <w:rPr>
          <w:spacing w:val="-12"/>
          <w:sz w:val="24"/>
        </w:rPr>
        <w:t xml:space="preserve"> </w:t>
      </w:r>
      <w:r>
        <w:rPr>
          <w:sz w:val="24"/>
        </w:rPr>
        <w:t>shall</w:t>
      </w:r>
      <w:r>
        <w:rPr>
          <w:spacing w:val="-10"/>
          <w:sz w:val="24"/>
        </w:rPr>
        <w:t xml:space="preserve"> </w:t>
      </w:r>
      <w:r>
        <w:rPr>
          <w:sz w:val="24"/>
        </w:rPr>
        <w:t>destroy</w:t>
      </w:r>
      <w:r>
        <w:rPr>
          <w:spacing w:val="-11"/>
          <w:sz w:val="24"/>
        </w:rPr>
        <w:t xml:space="preserve"> </w:t>
      </w:r>
      <w:r>
        <w:rPr>
          <w:sz w:val="24"/>
        </w:rPr>
        <w:t>any</w:t>
      </w:r>
      <w:r>
        <w:rPr>
          <w:spacing w:val="-10"/>
          <w:sz w:val="24"/>
        </w:rPr>
        <w:t xml:space="preserve"> </w:t>
      </w:r>
      <w:r>
        <w:rPr>
          <w:sz w:val="24"/>
        </w:rPr>
        <w:t>duplicate</w:t>
      </w:r>
      <w:r>
        <w:rPr>
          <w:spacing w:val="-12"/>
          <w:sz w:val="24"/>
        </w:rPr>
        <w:t xml:space="preserve"> </w:t>
      </w:r>
      <w:r>
        <w:rPr>
          <w:sz w:val="24"/>
        </w:rPr>
        <w:t>public</w:t>
      </w:r>
      <w:r>
        <w:rPr>
          <w:spacing w:val="-12"/>
          <w:sz w:val="24"/>
        </w:rPr>
        <w:t xml:space="preserve"> </w:t>
      </w:r>
      <w:r>
        <w:rPr>
          <w:sz w:val="24"/>
        </w:rPr>
        <w:t>records</w:t>
      </w:r>
      <w:r>
        <w:rPr>
          <w:spacing w:val="-7"/>
          <w:sz w:val="24"/>
        </w:rPr>
        <w:t xml:space="preserve"> </w:t>
      </w:r>
      <w:r>
        <w:rPr>
          <w:sz w:val="24"/>
        </w:rPr>
        <w:t>that</w:t>
      </w:r>
      <w:r>
        <w:rPr>
          <w:spacing w:val="-11"/>
          <w:sz w:val="24"/>
        </w:rPr>
        <w:t xml:space="preserve"> </w:t>
      </w:r>
      <w:r>
        <w:rPr>
          <w:sz w:val="24"/>
        </w:rPr>
        <w:t>are</w:t>
      </w:r>
      <w:r>
        <w:rPr>
          <w:spacing w:val="-9"/>
          <w:sz w:val="24"/>
        </w:rPr>
        <w:t xml:space="preserve"> </w:t>
      </w:r>
      <w:r>
        <w:rPr>
          <w:sz w:val="24"/>
        </w:rPr>
        <w:t>exempt or</w:t>
      </w:r>
      <w:r>
        <w:rPr>
          <w:spacing w:val="-9"/>
          <w:sz w:val="24"/>
        </w:rPr>
        <w:t xml:space="preserve"> </w:t>
      </w:r>
      <w:r>
        <w:rPr>
          <w:sz w:val="24"/>
        </w:rPr>
        <w:t>confidential</w:t>
      </w:r>
      <w:r>
        <w:rPr>
          <w:spacing w:val="-6"/>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w:t>
      </w:r>
      <w:r>
        <w:rPr>
          <w:spacing w:val="-10"/>
          <w:sz w:val="24"/>
        </w:rPr>
        <w:t xml:space="preserve"> </w:t>
      </w:r>
      <w:r>
        <w:rPr>
          <w:sz w:val="24"/>
        </w:rPr>
        <w:t>requirements.</w:t>
      </w:r>
      <w:r>
        <w:rPr>
          <w:spacing w:val="46"/>
          <w:sz w:val="24"/>
        </w:rPr>
        <w:t xml:space="preserve"> </w:t>
      </w:r>
      <w:r>
        <w:rPr>
          <w:sz w:val="24"/>
        </w:rPr>
        <w:t>If</w:t>
      </w:r>
      <w:r>
        <w:rPr>
          <w:spacing w:val="-8"/>
          <w:sz w:val="24"/>
        </w:rPr>
        <w:t xml:space="preserve"> </w:t>
      </w:r>
      <w:r>
        <w:rPr>
          <w:sz w:val="24"/>
        </w:rPr>
        <w:t>the</w:t>
      </w:r>
      <w:r>
        <w:rPr>
          <w:spacing w:val="-10"/>
          <w:sz w:val="24"/>
        </w:rPr>
        <w:t xml:space="preserve"> </w:t>
      </w:r>
      <w:r>
        <w:rPr>
          <w:sz w:val="24"/>
        </w:rPr>
        <w:t>Contractor</w:t>
      </w:r>
      <w:r>
        <w:rPr>
          <w:spacing w:val="-9"/>
          <w:sz w:val="24"/>
        </w:rPr>
        <w:t xml:space="preserve"> </w:t>
      </w:r>
      <w:r>
        <w:rPr>
          <w:sz w:val="24"/>
        </w:rPr>
        <w:t>keeps</w:t>
      </w:r>
      <w:r>
        <w:rPr>
          <w:spacing w:val="-6"/>
          <w:sz w:val="24"/>
        </w:rPr>
        <w:t xml:space="preserve"> </w:t>
      </w:r>
      <w:r>
        <w:rPr>
          <w:sz w:val="24"/>
        </w:rPr>
        <w:t xml:space="preserve">and </w:t>
      </w:r>
      <w:r>
        <w:rPr>
          <w:sz w:val="24"/>
        </w:rPr>
        <w:lastRenderedPageBreak/>
        <w:t>maintains public records upon completion or termination of the Contract, the Contractor shall meet all applicable requirements for retaining public records. All records stored electronically must be provided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County,</w:t>
      </w:r>
      <w:r>
        <w:rPr>
          <w:spacing w:val="-6"/>
          <w:sz w:val="24"/>
        </w:rPr>
        <w:t xml:space="preserve"> </w:t>
      </w:r>
      <w:r>
        <w:rPr>
          <w:sz w:val="24"/>
        </w:rPr>
        <w:t>upon</w:t>
      </w:r>
      <w:r>
        <w:rPr>
          <w:spacing w:val="-6"/>
          <w:sz w:val="24"/>
        </w:rPr>
        <w:t xml:space="preserve"> </w:t>
      </w:r>
      <w:r>
        <w:rPr>
          <w:sz w:val="24"/>
        </w:rPr>
        <w:t>request</w:t>
      </w:r>
      <w:r>
        <w:rPr>
          <w:spacing w:val="-6"/>
          <w:sz w:val="24"/>
        </w:rPr>
        <w:t xml:space="preserve"> </w:t>
      </w:r>
      <w:r>
        <w:rPr>
          <w:sz w:val="24"/>
        </w:rPr>
        <w:t>from</w:t>
      </w:r>
      <w:r>
        <w:rPr>
          <w:spacing w:val="-6"/>
          <w:sz w:val="24"/>
        </w:rPr>
        <w:t xml:space="preserve"> </w:t>
      </w:r>
      <w:r>
        <w:rPr>
          <w:sz w:val="24"/>
        </w:rPr>
        <w:t>the</w:t>
      </w:r>
      <w:r>
        <w:rPr>
          <w:spacing w:val="-7"/>
          <w:sz w:val="24"/>
        </w:rPr>
        <w:t xml:space="preserve"> </w:t>
      </w:r>
      <w:r>
        <w:rPr>
          <w:sz w:val="24"/>
        </w:rPr>
        <w:t>County’s</w:t>
      </w:r>
      <w:r>
        <w:rPr>
          <w:spacing w:val="-6"/>
          <w:sz w:val="24"/>
        </w:rPr>
        <w:t xml:space="preserve"> </w:t>
      </w:r>
      <w:r>
        <w:rPr>
          <w:sz w:val="24"/>
        </w:rPr>
        <w:t>custodian</w:t>
      </w:r>
      <w:r>
        <w:rPr>
          <w:spacing w:val="-6"/>
          <w:sz w:val="24"/>
        </w:rPr>
        <w:t xml:space="preserve"> </w:t>
      </w:r>
      <w:r>
        <w:rPr>
          <w:sz w:val="24"/>
        </w:rPr>
        <w:t>of</w:t>
      </w:r>
      <w:r>
        <w:rPr>
          <w:spacing w:val="-7"/>
          <w:sz w:val="24"/>
        </w:rPr>
        <w:t xml:space="preserve"> </w:t>
      </w:r>
      <w:r>
        <w:rPr>
          <w:sz w:val="24"/>
        </w:rPr>
        <w:t>public</w:t>
      </w:r>
      <w:r>
        <w:rPr>
          <w:spacing w:val="-5"/>
          <w:sz w:val="24"/>
        </w:rPr>
        <w:t xml:space="preserve"> </w:t>
      </w:r>
      <w:r>
        <w:rPr>
          <w:sz w:val="24"/>
        </w:rPr>
        <w:t>records,</w:t>
      </w:r>
      <w:r>
        <w:rPr>
          <w:spacing w:val="-6"/>
          <w:sz w:val="24"/>
        </w:rPr>
        <w:t xml:space="preserve"> </w:t>
      </w:r>
      <w:r>
        <w:rPr>
          <w:sz w:val="24"/>
        </w:rPr>
        <w:t>in</w:t>
      </w:r>
      <w:r>
        <w:rPr>
          <w:spacing w:val="-4"/>
          <w:sz w:val="24"/>
        </w:rPr>
        <w:t xml:space="preserve"> </w:t>
      </w:r>
      <w:r>
        <w:rPr>
          <w:sz w:val="24"/>
        </w:rPr>
        <w:t>a</w:t>
      </w:r>
      <w:r>
        <w:rPr>
          <w:spacing w:val="-7"/>
          <w:sz w:val="24"/>
        </w:rPr>
        <w:t xml:space="preserve"> </w:t>
      </w:r>
      <w:r>
        <w:rPr>
          <w:sz w:val="24"/>
        </w:rPr>
        <w:t>format</w:t>
      </w:r>
      <w:r>
        <w:rPr>
          <w:spacing w:val="-6"/>
          <w:sz w:val="24"/>
        </w:rPr>
        <w:t xml:space="preserve"> </w:t>
      </w:r>
      <w:r>
        <w:rPr>
          <w:sz w:val="24"/>
        </w:rPr>
        <w:t>that is compatible with the information technology systems of the</w:t>
      </w:r>
      <w:r>
        <w:rPr>
          <w:spacing w:val="-6"/>
          <w:sz w:val="24"/>
        </w:rPr>
        <w:t xml:space="preserve"> </w:t>
      </w:r>
      <w:r>
        <w:rPr>
          <w:sz w:val="24"/>
        </w:rPr>
        <w:t>County.</w:t>
      </w:r>
    </w:p>
    <w:p w14:paraId="4F9E4354" w14:textId="77777777" w:rsidR="00FE1B43" w:rsidRDefault="004D522A" w:rsidP="00DC5BCB">
      <w:pPr>
        <w:pStyle w:val="BodyText"/>
        <w:spacing w:before="79"/>
        <w:ind w:left="111" w:right="109"/>
      </w:pPr>
      <w:r>
        <w:t>Requests to inspect or copy public records relating to the County’s Contract for services must be made directly to the County. If Contractor receives any such request, Contractor shall instruct the requestor to contact the County. If the County does not possess the records requested, the County shall immediately notify the Contractor of such request, and the Contractor must provide the records to the County or otherwise allow the records to be inspected or copied within a reasonable</w:t>
      </w:r>
      <w:r>
        <w:rPr>
          <w:spacing w:val="-11"/>
        </w:rPr>
        <w:t xml:space="preserve"> </w:t>
      </w:r>
      <w:r>
        <w:t>time.</w:t>
      </w:r>
    </w:p>
    <w:p w14:paraId="4357D98D" w14:textId="07F190CC" w:rsidR="00FE1B43" w:rsidRDefault="004D522A" w:rsidP="00DC5BCB">
      <w:pPr>
        <w:pStyle w:val="BodyText"/>
        <w:spacing w:before="81"/>
        <w:ind w:right="110"/>
      </w:pPr>
      <w:r>
        <w:t>Contractor acknowledges that failure to provide the public records to the County within a reasonable time may be subject to penalties under section 119.10, Florida Statutes.  Contractor further agrees not to release any records that are statutorily confidential or otherwise exempt from disclosure without first receiving prior written authorization from the County. Contractor shall indemnify, defend, and hold the County harmless for and against any and all claims, damage awards, and causes of action arising from the Contractor’s failure to comply with the public records disclosure requirements of section 119.07(1), Florida</w:t>
      </w:r>
      <w:r>
        <w:rPr>
          <w:spacing w:val="-13"/>
        </w:rPr>
        <w:t xml:space="preserve"> </w:t>
      </w:r>
      <w:r>
        <w:t>Statutes,</w:t>
      </w:r>
      <w:r>
        <w:rPr>
          <w:spacing w:val="-11"/>
        </w:rPr>
        <w:t xml:space="preserve"> </w:t>
      </w:r>
      <w:r>
        <w:t>or</w:t>
      </w:r>
      <w:r>
        <w:rPr>
          <w:spacing w:val="-12"/>
        </w:rPr>
        <w:t xml:space="preserve"> </w:t>
      </w:r>
      <w:r>
        <w:t>by</w:t>
      </w:r>
      <w:r>
        <w:rPr>
          <w:spacing w:val="-9"/>
        </w:rPr>
        <w:t xml:space="preserve"> </w:t>
      </w:r>
      <w:r>
        <w:t>Contractor’s</w:t>
      </w:r>
      <w:r>
        <w:rPr>
          <w:spacing w:val="-8"/>
        </w:rPr>
        <w:t xml:space="preserve"> </w:t>
      </w:r>
      <w:r>
        <w:t>failure</w:t>
      </w:r>
      <w:r>
        <w:rPr>
          <w:spacing w:val="-12"/>
        </w:rPr>
        <w:t xml:space="preserve"> </w:t>
      </w:r>
      <w:r>
        <w:t>to</w:t>
      </w:r>
      <w:r>
        <w:rPr>
          <w:spacing w:val="-11"/>
        </w:rPr>
        <w:t xml:space="preserve"> </w:t>
      </w:r>
      <w:r>
        <w:t>maintain</w:t>
      </w:r>
      <w:r>
        <w:rPr>
          <w:spacing w:val="-11"/>
        </w:rPr>
        <w:t xml:space="preserve"> </w:t>
      </w:r>
      <w:r>
        <w:t>public</w:t>
      </w:r>
      <w:r>
        <w:rPr>
          <w:spacing w:val="-12"/>
        </w:rPr>
        <w:t xml:space="preserve"> </w:t>
      </w:r>
      <w:r>
        <w:t>records</w:t>
      </w:r>
      <w:r>
        <w:rPr>
          <w:spacing w:val="-8"/>
        </w:rPr>
        <w:t xml:space="preserve"> </w:t>
      </w:r>
      <w:r>
        <w:t>that</w:t>
      </w:r>
      <w:r>
        <w:rPr>
          <w:spacing w:val="-9"/>
        </w:rPr>
        <w:t xml:space="preserve"> </w:t>
      </w:r>
      <w:r>
        <w:t>are</w:t>
      </w:r>
      <w:r>
        <w:rPr>
          <w:spacing w:val="-12"/>
        </w:rPr>
        <w:t xml:space="preserve"> </w:t>
      </w:r>
      <w:r>
        <w:t>exempt</w:t>
      </w:r>
      <w:r>
        <w:rPr>
          <w:spacing w:val="-11"/>
        </w:rPr>
        <w:t xml:space="preserve"> </w:t>
      </w:r>
      <w:r>
        <w:t>or</w:t>
      </w:r>
      <w:r>
        <w:rPr>
          <w:spacing w:val="-9"/>
        </w:rPr>
        <w:t xml:space="preserve"> </w:t>
      </w:r>
      <w:r>
        <w:t>confidential</w:t>
      </w:r>
      <w:r>
        <w:rPr>
          <w:spacing w:val="-6"/>
        </w:rPr>
        <w:t xml:space="preserve"> </w:t>
      </w:r>
      <w:r>
        <w:t>and exempt from the public records disclosure requirements, including, but not limited to, any third party claims</w:t>
      </w:r>
      <w:r>
        <w:rPr>
          <w:spacing w:val="7"/>
        </w:rPr>
        <w:t xml:space="preserve"> </w:t>
      </w:r>
      <w:r>
        <w:t>or</w:t>
      </w:r>
      <w:r>
        <w:rPr>
          <w:spacing w:val="7"/>
        </w:rPr>
        <w:t xml:space="preserve"> </w:t>
      </w:r>
      <w:r>
        <w:t>awards</w:t>
      </w:r>
      <w:r>
        <w:rPr>
          <w:spacing w:val="11"/>
        </w:rPr>
        <w:t xml:space="preserve"> </w:t>
      </w:r>
      <w:r>
        <w:t>for</w:t>
      </w:r>
      <w:r>
        <w:rPr>
          <w:spacing w:val="9"/>
        </w:rPr>
        <w:t xml:space="preserve"> </w:t>
      </w:r>
      <w:r>
        <w:t>attorney’s</w:t>
      </w:r>
      <w:r>
        <w:rPr>
          <w:spacing w:val="11"/>
        </w:rPr>
        <w:t xml:space="preserve"> </w:t>
      </w:r>
      <w:r>
        <w:t>fees</w:t>
      </w:r>
      <w:r>
        <w:rPr>
          <w:spacing w:val="11"/>
        </w:rPr>
        <w:t xml:space="preserve"> </w:t>
      </w:r>
      <w:r>
        <w:t>and</w:t>
      </w:r>
      <w:r>
        <w:rPr>
          <w:spacing w:val="10"/>
        </w:rPr>
        <w:t xml:space="preserve"> </w:t>
      </w:r>
      <w:r>
        <w:t>costs</w:t>
      </w:r>
      <w:r>
        <w:rPr>
          <w:spacing w:val="8"/>
        </w:rPr>
        <w:t xml:space="preserve"> </w:t>
      </w:r>
      <w:r>
        <w:t>arising</w:t>
      </w:r>
      <w:r>
        <w:rPr>
          <w:spacing w:val="8"/>
        </w:rPr>
        <w:t xml:space="preserve"> </w:t>
      </w:r>
      <w:r>
        <w:t>therefrom.</w:t>
      </w:r>
      <w:r>
        <w:rPr>
          <w:spacing w:val="8"/>
        </w:rPr>
        <w:t xml:space="preserve"> </w:t>
      </w:r>
      <w:r>
        <w:t>Contractor</w:t>
      </w:r>
      <w:r>
        <w:rPr>
          <w:spacing w:val="7"/>
        </w:rPr>
        <w:t xml:space="preserve"> </w:t>
      </w:r>
      <w:r>
        <w:t>authorizes</w:t>
      </w:r>
      <w:r>
        <w:rPr>
          <w:spacing w:val="8"/>
        </w:rPr>
        <w:t xml:space="preserve"> </w:t>
      </w:r>
      <w:r>
        <w:t>County</w:t>
      </w:r>
      <w:r>
        <w:rPr>
          <w:spacing w:val="8"/>
        </w:rPr>
        <w:t xml:space="preserve"> </w:t>
      </w:r>
      <w:r>
        <w:t>to</w:t>
      </w:r>
      <w:r>
        <w:rPr>
          <w:spacing w:val="8"/>
        </w:rPr>
        <w:t xml:space="preserve"> </w:t>
      </w:r>
      <w:r>
        <w:t>seek</w:t>
      </w:r>
      <w:r w:rsidR="003E0043">
        <w:t xml:space="preserve"> </w:t>
      </w:r>
      <w:r>
        <w:t>declaratory, injunctive, or other appropriate relief against Contractor from a Circuit Court in Lake County on an expedited basis to enforce the requirements of this section.</w:t>
      </w:r>
    </w:p>
    <w:p w14:paraId="1C41BEE8" w14:textId="77777777" w:rsidR="00FE1B43" w:rsidRDefault="004D522A" w:rsidP="00DC5BCB">
      <w:pPr>
        <w:pStyle w:val="Heading2"/>
        <w:spacing w:before="160"/>
      </w:pPr>
      <w:bookmarkStart w:id="94" w:name="COPYRIGHTS"/>
      <w:bookmarkStart w:id="95" w:name="_bookmark47"/>
      <w:bookmarkEnd w:id="94"/>
      <w:bookmarkEnd w:id="95"/>
      <w:r>
        <w:t>COPYRIGHTS</w:t>
      </w:r>
    </w:p>
    <w:p w14:paraId="2145851A" w14:textId="77777777" w:rsidR="00FE1B43" w:rsidRDefault="004D522A" w:rsidP="00B60989">
      <w:pPr>
        <w:pStyle w:val="BodyText"/>
        <w:spacing w:before="0" w:after="120"/>
        <w:ind w:left="115" w:right="115"/>
      </w:pPr>
      <w:r>
        <w:t>Any copyright derived from a Contract will belong to the author. The author and the Contractor shall expressly assign to the County nonexclusive, royalty free rights to use any and all information</w:t>
      </w:r>
      <w:r>
        <w:rPr>
          <w:spacing w:val="-24"/>
        </w:rPr>
        <w:t xml:space="preserve"> </w:t>
      </w:r>
      <w:r>
        <w:t>provided by the Contractor in any deliverable or report for the County’s use which may include publishing in County documents and distribution as the County deems to be in its best interests. If anything included in any deliverable limits the rights of the County to use the information, the deliverable will be considered defective and not acceptable and the Contractor will not be eligible for any</w:t>
      </w:r>
      <w:r>
        <w:rPr>
          <w:spacing w:val="-15"/>
        </w:rPr>
        <w:t xml:space="preserve"> </w:t>
      </w:r>
      <w:r>
        <w:t>compensation.</w:t>
      </w:r>
    </w:p>
    <w:p w14:paraId="5F042402" w14:textId="7A203BCE" w:rsidR="003E0043" w:rsidRDefault="003E0043" w:rsidP="00DC5BCB">
      <w:pPr>
        <w:pStyle w:val="BodyText"/>
        <w:ind w:left="111" w:right="108"/>
      </w:pPr>
      <w:r>
        <w:t>The County</w:t>
      </w:r>
      <w:r w:rsidR="00B05F8F">
        <w:t xml:space="preserve"> owns and retains all proprietary rights in its logos, trademarks, trade names, and copyrighted images (Intellectual Property). As such, nothing in any solicitation permits or shall be construed as authorizing Vendor or Contractor to use or display County’s Intellectual Property. The County has the right to redact the County Logo displayed on any submission.</w:t>
      </w:r>
      <w:r>
        <w:t xml:space="preserve"> </w:t>
      </w:r>
    </w:p>
    <w:p w14:paraId="0310007A" w14:textId="77777777" w:rsidR="00FE1B43" w:rsidRDefault="004D522A" w:rsidP="00DC5BCB">
      <w:pPr>
        <w:pStyle w:val="Heading2"/>
        <w:spacing w:before="158"/>
        <w:ind w:left="111"/>
      </w:pPr>
      <w:bookmarkStart w:id="96" w:name="SOVEREIGN_IMMUNITY"/>
      <w:bookmarkStart w:id="97" w:name="_bookmark48"/>
      <w:bookmarkEnd w:id="96"/>
      <w:bookmarkEnd w:id="97"/>
      <w:r>
        <w:t>SOVEREIGN IMMUNITY</w:t>
      </w:r>
    </w:p>
    <w:p w14:paraId="17EF0D7B" w14:textId="52B8A39E" w:rsidR="00FE1B43" w:rsidRDefault="004D522A" w:rsidP="00B60989">
      <w:pPr>
        <w:pStyle w:val="BodyText"/>
        <w:spacing w:before="0"/>
        <w:ind w:left="115" w:right="115"/>
      </w:pPr>
      <w:r>
        <w:t>County expressly retains all rights, benefits and immunities of sovereign immunity in accordance with Section</w:t>
      </w:r>
      <w:r>
        <w:rPr>
          <w:spacing w:val="-4"/>
        </w:rPr>
        <w:t xml:space="preserve"> </w:t>
      </w:r>
      <w:r>
        <w:t>768.28,</w:t>
      </w:r>
      <w:r>
        <w:rPr>
          <w:spacing w:val="-4"/>
        </w:rPr>
        <w:t xml:space="preserve"> </w:t>
      </w:r>
      <w:r>
        <w:t>Florida</w:t>
      </w:r>
      <w:r>
        <w:rPr>
          <w:spacing w:val="-2"/>
        </w:rPr>
        <w:t xml:space="preserve"> </w:t>
      </w:r>
      <w:r>
        <w:t>Statutes.</w:t>
      </w:r>
      <w:r>
        <w:rPr>
          <w:spacing w:val="-4"/>
        </w:rPr>
        <w:t xml:space="preserve"> </w:t>
      </w:r>
      <w:r>
        <w:t>Nothing</w:t>
      </w:r>
      <w:r>
        <w:rPr>
          <w:spacing w:val="-4"/>
        </w:rPr>
        <w:t xml:space="preserve"> </w:t>
      </w:r>
      <w:r>
        <w:t>will</w:t>
      </w:r>
      <w:r>
        <w:rPr>
          <w:spacing w:val="-3"/>
        </w:rPr>
        <w:t xml:space="preserve"> </w:t>
      </w:r>
      <w:r>
        <w:t>be</w:t>
      </w:r>
      <w:r>
        <w:rPr>
          <w:spacing w:val="-5"/>
        </w:rPr>
        <w:t xml:space="preserve"> </w:t>
      </w:r>
      <w:r>
        <w:t>deemed</w:t>
      </w:r>
      <w:r>
        <w:rPr>
          <w:spacing w:val="-4"/>
        </w:rPr>
        <w:t xml:space="preserve"> </w:t>
      </w:r>
      <w:r>
        <w:t>as</w:t>
      </w:r>
      <w:r>
        <w:rPr>
          <w:spacing w:val="-1"/>
        </w:rPr>
        <w:t xml:space="preserve"> </w:t>
      </w:r>
      <w:r>
        <w:t>a</w:t>
      </w:r>
      <w:r>
        <w:rPr>
          <w:spacing w:val="-4"/>
        </w:rPr>
        <w:t xml:space="preserve"> </w:t>
      </w:r>
      <w:r>
        <w:t>waiver</w:t>
      </w:r>
      <w:r>
        <w:rPr>
          <w:spacing w:val="-5"/>
        </w:rPr>
        <w:t xml:space="preserve"> </w:t>
      </w:r>
      <w:r>
        <w:t>of</w:t>
      </w:r>
      <w:r>
        <w:rPr>
          <w:spacing w:val="-2"/>
        </w:rPr>
        <w:t xml:space="preserve"> </w:t>
      </w:r>
      <w:r>
        <w:t>immunity</w:t>
      </w:r>
      <w:r>
        <w:rPr>
          <w:spacing w:val="-4"/>
        </w:rPr>
        <w:t xml:space="preserve"> </w:t>
      </w:r>
      <w:r>
        <w:t>or</w:t>
      </w:r>
      <w:r>
        <w:rPr>
          <w:spacing w:val="-5"/>
        </w:rPr>
        <w:t xml:space="preserve"> </w:t>
      </w:r>
      <w:r>
        <w:t>the</w:t>
      </w:r>
      <w:r>
        <w:rPr>
          <w:spacing w:val="-4"/>
        </w:rPr>
        <w:t xml:space="preserve"> </w:t>
      </w:r>
      <w:r>
        <w:t>limitations of liability of County beyond any statutory limited waiver of immunity or limits of liability. Nothing will</w:t>
      </w:r>
      <w:r>
        <w:rPr>
          <w:spacing w:val="-3"/>
        </w:rPr>
        <w:t xml:space="preserve"> </w:t>
      </w:r>
      <w:r>
        <w:t>inure</w:t>
      </w:r>
      <w:r>
        <w:rPr>
          <w:spacing w:val="-5"/>
        </w:rPr>
        <w:t xml:space="preserve"> </w:t>
      </w:r>
      <w:r>
        <w:t>to</w:t>
      </w:r>
      <w:r>
        <w:rPr>
          <w:spacing w:val="-6"/>
        </w:rPr>
        <w:t xml:space="preserve"> </w:t>
      </w:r>
      <w:r>
        <w:t>the</w:t>
      </w:r>
      <w:r>
        <w:rPr>
          <w:spacing w:val="-8"/>
        </w:rPr>
        <w:t xml:space="preserve"> </w:t>
      </w:r>
      <w:r>
        <w:t>benefit</w:t>
      </w:r>
      <w:r>
        <w:rPr>
          <w:spacing w:val="-3"/>
        </w:rPr>
        <w:t xml:space="preserve"> </w:t>
      </w:r>
      <w:r>
        <w:t>of</w:t>
      </w:r>
      <w:r>
        <w:rPr>
          <w:spacing w:val="-5"/>
        </w:rPr>
        <w:t xml:space="preserve"> </w:t>
      </w:r>
      <w:r>
        <w:t>any</w:t>
      </w:r>
      <w:r>
        <w:rPr>
          <w:spacing w:val="-4"/>
        </w:rPr>
        <w:t xml:space="preserve"> </w:t>
      </w:r>
      <w:r>
        <w:t>third</w:t>
      </w:r>
      <w:r>
        <w:rPr>
          <w:spacing w:val="-4"/>
        </w:rPr>
        <w:t xml:space="preserve"> </w:t>
      </w:r>
      <w:r>
        <w:t>party</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allowing</w:t>
      </w:r>
      <w:r>
        <w:rPr>
          <w:spacing w:val="-4"/>
        </w:rPr>
        <w:t xml:space="preserve"> </w:t>
      </w:r>
      <w:r>
        <w:t>any</w:t>
      </w:r>
      <w:r>
        <w:rPr>
          <w:spacing w:val="-4"/>
        </w:rPr>
        <w:t xml:space="preserve"> </w:t>
      </w:r>
      <w:r>
        <w:t>claim</w:t>
      </w:r>
      <w:r>
        <w:rPr>
          <w:spacing w:val="-3"/>
        </w:rPr>
        <w:t xml:space="preserve"> </w:t>
      </w:r>
      <w:r>
        <w:t>against</w:t>
      </w:r>
      <w:r>
        <w:rPr>
          <w:spacing w:val="-3"/>
        </w:rPr>
        <w:t xml:space="preserve"> </w:t>
      </w:r>
      <w:r>
        <w:t>County, which would otherwise be barred under the</w:t>
      </w:r>
      <w:r>
        <w:rPr>
          <w:spacing w:val="-5"/>
        </w:rPr>
        <w:t xml:space="preserve"> </w:t>
      </w:r>
      <w:r>
        <w:t>law.</w:t>
      </w:r>
    </w:p>
    <w:p w14:paraId="48E4F443" w14:textId="77777777" w:rsidR="00FE1B43" w:rsidRDefault="004D522A" w:rsidP="00DC5BCB">
      <w:pPr>
        <w:pStyle w:val="Heading2"/>
        <w:spacing w:before="158"/>
        <w:ind w:left="111"/>
      </w:pPr>
      <w:bookmarkStart w:id="98" w:name="COMPLIANCE_WITH_FEDERAL_STANDARDS"/>
      <w:bookmarkStart w:id="99" w:name="_bookmark49"/>
      <w:bookmarkEnd w:id="98"/>
      <w:bookmarkEnd w:id="99"/>
      <w:r>
        <w:t>COMPLIANCE WITH FEDERAL STANDARDS</w:t>
      </w:r>
    </w:p>
    <w:p w14:paraId="127B9140" w14:textId="77777777" w:rsidR="00FE1B43" w:rsidRDefault="004D522A" w:rsidP="00B60989">
      <w:pPr>
        <w:pStyle w:val="BodyText"/>
        <w:spacing w:before="0"/>
        <w:ind w:left="115" w:right="115"/>
      </w:pPr>
      <w:r>
        <w:t>All items to be purchased under a Contract must be in accordance with all governmental standards to include, but not be limited to, those issued by the Occupational Safety and Health Administration (OSHA), the National Institute of Occupational Safety Hazards (NIOSH), and the National Fire Protection Association (NFPA).</w:t>
      </w:r>
    </w:p>
    <w:p w14:paraId="297FEEBC" w14:textId="77777777" w:rsidR="00FE1B43" w:rsidRDefault="004D522A" w:rsidP="00DC5BCB">
      <w:pPr>
        <w:pStyle w:val="Heading2"/>
        <w:ind w:left="111"/>
      </w:pPr>
      <w:bookmarkStart w:id="100" w:name="E-VERIFY"/>
      <w:bookmarkStart w:id="101" w:name="_bookmark50"/>
      <w:bookmarkEnd w:id="100"/>
      <w:bookmarkEnd w:id="101"/>
      <w:r>
        <w:t>E-VERIFY</w:t>
      </w:r>
    </w:p>
    <w:p w14:paraId="2BF67BC3" w14:textId="77777777" w:rsidR="00FE1B43" w:rsidRDefault="004D522A" w:rsidP="00B60989">
      <w:pPr>
        <w:pStyle w:val="BodyText"/>
        <w:spacing w:before="0" w:after="120"/>
        <w:ind w:left="115" w:right="115"/>
      </w:pPr>
      <w:r>
        <w:t>Upon award of a Contract, the Contractor shall utilize the U.S. Department of Homeland Security’s E- Verify system in accordance with the terms governing use of the system to confirm the employment eligibility of all new persons hired by the Contractor during the term of the Contract.</w:t>
      </w:r>
    </w:p>
    <w:p w14:paraId="79BEC9E6" w14:textId="77777777" w:rsidR="00FE1B43" w:rsidRDefault="004D522A" w:rsidP="00DC5BCB">
      <w:pPr>
        <w:pStyle w:val="BodyText"/>
        <w:spacing w:before="0" w:after="120"/>
        <w:ind w:left="115" w:right="115"/>
      </w:pPr>
      <w:r>
        <w:lastRenderedPageBreak/>
        <w:t>The Contractor shall include in all contracts with subcontractors performing work pursuant to any Contract,</w:t>
      </w:r>
      <w:r>
        <w:rPr>
          <w:spacing w:val="-17"/>
        </w:rPr>
        <w:t xml:space="preserve"> </w:t>
      </w:r>
      <w:r>
        <w:t>an</w:t>
      </w:r>
      <w:r>
        <w:rPr>
          <w:spacing w:val="-13"/>
        </w:rPr>
        <w:t xml:space="preserve"> </w:t>
      </w:r>
      <w:r>
        <w:t>express</w:t>
      </w:r>
      <w:r>
        <w:rPr>
          <w:spacing w:val="-16"/>
        </w:rPr>
        <w:t xml:space="preserve"> </w:t>
      </w:r>
      <w:r>
        <w:t>requirement</w:t>
      </w:r>
      <w:r>
        <w:rPr>
          <w:spacing w:val="-15"/>
        </w:rPr>
        <w:t xml:space="preserve"> </w:t>
      </w:r>
      <w:r>
        <w:t>that</w:t>
      </w:r>
      <w:r>
        <w:rPr>
          <w:spacing w:val="-15"/>
        </w:rPr>
        <w:t xml:space="preserve"> </w:t>
      </w:r>
      <w:r>
        <w:t>subcontractors</w:t>
      </w:r>
      <w:r>
        <w:rPr>
          <w:spacing w:val="-16"/>
        </w:rPr>
        <w:t xml:space="preserve"> </w:t>
      </w:r>
      <w:r>
        <w:t>utilize</w:t>
      </w:r>
      <w:r>
        <w:rPr>
          <w:spacing w:val="-17"/>
        </w:rPr>
        <w:t xml:space="preserve"> </w:t>
      </w:r>
      <w:r>
        <w:t>the</w:t>
      </w:r>
      <w:r>
        <w:rPr>
          <w:spacing w:val="-14"/>
        </w:rPr>
        <w:t xml:space="preserve"> </w:t>
      </w:r>
      <w:r>
        <w:t>U.S.</w:t>
      </w:r>
      <w:r>
        <w:rPr>
          <w:spacing w:val="-16"/>
        </w:rPr>
        <w:t xml:space="preserve"> </w:t>
      </w:r>
      <w:r>
        <w:t>Department</w:t>
      </w:r>
      <w:r>
        <w:rPr>
          <w:spacing w:val="-15"/>
        </w:rPr>
        <w:t xml:space="preserve"> </w:t>
      </w:r>
      <w:r>
        <w:t>of</w:t>
      </w:r>
      <w:r>
        <w:rPr>
          <w:spacing w:val="-17"/>
        </w:rPr>
        <w:t xml:space="preserve"> </w:t>
      </w:r>
      <w:r>
        <w:t>Homeland</w:t>
      </w:r>
      <w:r>
        <w:rPr>
          <w:spacing w:val="-16"/>
        </w:rPr>
        <w:t xml:space="preserve"> </w:t>
      </w:r>
      <w:r>
        <w:t>Security’s E-Verify system in accordance with the terms governing use of the system to confirm the employment eligibility of all new employees hired by subcontractors during the term of the</w:t>
      </w:r>
      <w:r>
        <w:rPr>
          <w:spacing w:val="-10"/>
        </w:rPr>
        <w:t xml:space="preserve"> </w:t>
      </w:r>
      <w:r>
        <w:t>subcontract.</w:t>
      </w:r>
    </w:p>
    <w:p w14:paraId="6D3D8780" w14:textId="77777777" w:rsidR="00FE1B43" w:rsidRDefault="004D522A" w:rsidP="00DC5BCB">
      <w:pPr>
        <w:pStyle w:val="Heading2"/>
        <w:spacing w:before="0"/>
        <w:ind w:left="111"/>
      </w:pPr>
      <w:bookmarkStart w:id="102" w:name="HEALTH_INSURANCE_PORTABILITY_AND_ACCOUNT"/>
      <w:bookmarkStart w:id="103" w:name="_bookmark51"/>
      <w:bookmarkEnd w:id="102"/>
      <w:bookmarkEnd w:id="103"/>
      <w:r>
        <w:t>HEALTH INSURANCE PORTABILITY AND ACCOUNTABILITY ACT (HIPPA)</w:t>
      </w:r>
    </w:p>
    <w:p w14:paraId="6C8426BE" w14:textId="77777777" w:rsidR="00FE1B43" w:rsidRDefault="004D522A" w:rsidP="00B60989">
      <w:pPr>
        <w:pStyle w:val="BodyText"/>
        <w:spacing w:before="0"/>
        <w:ind w:left="115" w:right="115"/>
      </w:pPr>
      <w:r>
        <w:t xml:space="preserve">The Contractor may be required to execute a Business Associate Agreement, pursuant to the Health Insurance Portability and Accountability Act of 1996 (P.L. 104-191) (codified at 42 U.S.C. Section 1320d, </w:t>
      </w:r>
      <w:r>
        <w:rPr>
          <w:i/>
        </w:rPr>
        <w:t>et. seq.</w:t>
      </w:r>
      <w:r>
        <w:t>), and regulations contained in 45 C.F.R. Parts 160 and 164.</w:t>
      </w:r>
    </w:p>
    <w:p w14:paraId="24CF40EF" w14:textId="1069BEC4" w:rsidR="00FE1B43" w:rsidRDefault="004D522A" w:rsidP="00DC5BCB">
      <w:pPr>
        <w:pStyle w:val="BodyText"/>
        <w:spacing w:before="159"/>
        <w:ind w:left="111" w:right="110"/>
      </w:pPr>
      <w:r>
        <w:t>If the Contractor obtains any information governed by 42 U.S.C. Section 290dd-2 and the regulations implemented by the Substance Abuse and Mental Health Services Administration at 42 C.F.R. Part 2 (collectively referred to as the “SAMHSA regulations”), whether from the County or another source, while providing services to the County under th</w:t>
      </w:r>
      <w:r w:rsidR="00825390">
        <w:t>e contract</w:t>
      </w:r>
      <w:r>
        <w:t>, the Contractor shall only use or disclose that information pursuant to the SAMHSA regulations.</w:t>
      </w:r>
    </w:p>
    <w:p w14:paraId="3DFAD8AE" w14:textId="77777777" w:rsidR="00FE1B43" w:rsidRDefault="004D522A" w:rsidP="00DC5BCB">
      <w:pPr>
        <w:pStyle w:val="BodyText"/>
        <w:spacing w:before="159"/>
        <w:ind w:left="111" w:right="108"/>
      </w:pPr>
      <w:r>
        <w:t>The Contractor will also comply with any and all laws under the State of Florida governing the confidentiality</w:t>
      </w:r>
      <w:r>
        <w:rPr>
          <w:spacing w:val="-7"/>
        </w:rPr>
        <w:t xml:space="preserve"> </w:t>
      </w:r>
      <w:r>
        <w:t>of</w:t>
      </w:r>
      <w:r>
        <w:rPr>
          <w:spacing w:val="-7"/>
        </w:rPr>
        <w:t xml:space="preserve"> </w:t>
      </w:r>
      <w:r>
        <w:t>health</w:t>
      </w:r>
      <w:r>
        <w:rPr>
          <w:spacing w:val="-6"/>
        </w:rPr>
        <w:t xml:space="preserve"> </w:t>
      </w:r>
      <w:r>
        <w:t>information,</w:t>
      </w:r>
      <w:r>
        <w:rPr>
          <w:spacing w:val="-6"/>
        </w:rPr>
        <w:t xml:space="preserve"> </w:t>
      </w:r>
      <w:r>
        <w:t>including</w:t>
      </w:r>
      <w:r>
        <w:rPr>
          <w:spacing w:val="-6"/>
        </w:rPr>
        <w:t xml:space="preserve"> </w:t>
      </w:r>
      <w:r>
        <w:t>but</w:t>
      </w:r>
      <w:r>
        <w:rPr>
          <w:spacing w:val="-7"/>
        </w:rPr>
        <w:t xml:space="preserve"> </w:t>
      </w:r>
      <w:r>
        <w:t>not</w:t>
      </w:r>
      <w:r>
        <w:rPr>
          <w:spacing w:val="-6"/>
        </w:rPr>
        <w:t xml:space="preserve"> </w:t>
      </w:r>
      <w:r>
        <w:t>limited</w:t>
      </w:r>
      <w:r>
        <w:rPr>
          <w:spacing w:val="-6"/>
        </w:rPr>
        <w:t xml:space="preserve"> </w:t>
      </w:r>
      <w:r>
        <w:t>to</w:t>
      </w:r>
      <w:r>
        <w:rPr>
          <w:spacing w:val="-6"/>
        </w:rPr>
        <w:t xml:space="preserve"> </w:t>
      </w:r>
      <w:r>
        <w:t>records</w:t>
      </w:r>
      <w:r>
        <w:rPr>
          <w:spacing w:val="-6"/>
        </w:rPr>
        <w:t xml:space="preserve"> </w:t>
      </w:r>
      <w:r>
        <w:t>or</w:t>
      </w:r>
      <w:r>
        <w:rPr>
          <w:spacing w:val="-6"/>
        </w:rPr>
        <w:t xml:space="preserve"> </w:t>
      </w:r>
      <w:r>
        <w:t>other</w:t>
      </w:r>
      <w:r>
        <w:rPr>
          <w:spacing w:val="-7"/>
        </w:rPr>
        <w:t xml:space="preserve"> </w:t>
      </w:r>
      <w:r>
        <w:t>documents</w:t>
      </w:r>
      <w:r>
        <w:rPr>
          <w:spacing w:val="-6"/>
        </w:rPr>
        <w:t xml:space="preserve"> </w:t>
      </w:r>
      <w:r>
        <w:t>containing medical, mental health, or substance abuse</w:t>
      </w:r>
      <w:r>
        <w:rPr>
          <w:spacing w:val="-4"/>
        </w:rPr>
        <w:t xml:space="preserve"> </w:t>
      </w:r>
      <w:r>
        <w:t>information.</w:t>
      </w:r>
    </w:p>
    <w:p w14:paraId="43E90897" w14:textId="77777777" w:rsidR="00FE1B43" w:rsidRDefault="004D522A" w:rsidP="00DC5BCB">
      <w:pPr>
        <w:pStyle w:val="Heading2"/>
        <w:spacing w:before="81"/>
      </w:pPr>
      <w:bookmarkStart w:id="104" w:name="FORCE_MAJEURE"/>
      <w:bookmarkStart w:id="105" w:name="_bookmark52"/>
      <w:bookmarkEnd w:id="104"/>
      <w:bookmarkEnd w:id="105"/>
      <w:r>
        <w:t>FORCE MAJEURE</w:t>
      </w:r>
    </w:p>
    <w:p w14:paraId="5DFB7041" w14:textId="1B2DCB98" w:rsidR="00FE1B43" w:rsidRDefault="004D522A" w:rsidP="00B60989">
      <w:pPr>
        <w:pStyle w:val="BodyText"/>
        <w:spacing w:before="0"/>
        <w:ind w:left="115" w:right="101"/>
      </w:pPr>
      <w:r>
        <w:t>The parties will exercise every reasonable effort to meet respective obligations under the Contract, but will not be liable for delay</w:t>
      </w:r>
      <w:r w:rsidR="00825390">
        <w:t xml:space="preserve">ed performance or nonperformance </w:t>
      </w:r>
      <w:r>
        <w:t>resulting from</w:t>
      </w:r>
      <w:r w:rsidR="00825390">
        <w:t xml:space="preserve"> a</w:t>
      </w:r>
      <w:r>
        <w:t xml:space="preserve"> force majeure. </w:t>
      </w:r>
      <w:r w:rsidR="00825390">
        <w:t xml:space="preserve">A party that becomes aware of a force majeure that will significantly delay performance will notify the other party promptly, within 15 calendar days, after if discovers the force majeure. If a force majeure occurs, the parties may execute a contract modification or change order to extend the performance schedule or make accommodations that are reasonable under the circumstances. </w:t>
      </w:r>
    </w:p>
    <w:p w14:paraId="120E60EE" w14:textId="77777777" w:rsidR="00FE1B43" w:rsidRDefault="004D522A" w:rsidP="00DC5BCB">
      <w:pPr>
        <w:pStyle w:val="Heading2"/>
        <w:spacing w:before="159"/>
      </w:pPr>
      <w:bookmarkStart w:id="106" w:name="NO_CLAIM_FOR_DAMAGES"/>
      <w:bookmarkStart w:id="107" w:name="_bookmark53"/>
      <w:bookmarkEnd w:id="106"/>
      <w:bookmarkEnd w:id="107"/>
      <w:r>
        <w:t>NO CLAIM FOR DAMAGES</w:t>
      </w:r>
    </w:p>
    <w:p w14:paraId="4CA952D7" w14:textId="77777777" w:rsidR="00FE1B43" w:rsidRDefault="004D522A" w:rsidP="00B60989">
      <w:pPr>
        <w:pStyle w:val="BodyText"/>
        <w:spacing w:before="0"/>
        <w:ind w:left="115" w:right="115"/>
      </w:pPr>
      <w:r>
        <w:t>No claim for damages or any claim other than for an extension of time may be made or asserted against the County because of any delays. No interruption, interference, inefficiency, suspension, or delay in the</w:t>
      </w:r>
      <w:r>
        <w:rPr>
          <w:spacing w:val="-5"/>
        </w:rPr>
        <w:t xml:space="preserve"> </w:t>
      </w:r>
      <w:r>
        <w:t>commencement</w:t>
      </w:r>
      <w:r>
        <w:rPr>
          <w:spacing w:val="-2"/>
        </w:rPr>
        <w:t xml:space="preserve"> </w:t>
      </w:r>
      <w:r>
        <w:t>or</w:t>
      </w:r>
      <w:r>
        <w:rPr>
          <w:spacing w:val="-5"/>
        </w:rPr>
        <w:t xml:space="preserve"> </w:t>
      </w:r>
      <w:r>
        <w:t>progress</w:t>
      </w:r>
      <w:r>
        <w:rPr>
          <w:spacing w:val="-3"/>
        </w:rPr>
        <w:t xml:space="preserve"> </w:t>
      </w:r>
      <w:r>
        <w:t>of</w:t>
      </w:r>
      <w:r>
        <w:rPr>
          <w:spacing w:val="-5"/>
        </w:rPr>
        <w:t xml:space="preserve"> </w:t>
      </w:r>
      <w:r>
        <w:t>the</w:t>
      </w:r>
      <w:r>
        <w:rPr>
          <w:spacing w:val="-1"/>
        </w:rPr>
        <w:t xml:space="preserve"> </w:t>
      </w:r>
      <w:r>
        <w:t>work</w:t>
      </w:r>
      <w:r>
        <w:rPr>
          <w:spacing w:val="-1"/>
        </w:rPr>
        <w:t xml:space="preserve"> </w:t>
      </w:r>
      <w:r>
        <w:t>will</w:t>
      </w:r>
      <w:r>
        <w:rPr>
          <w:spacing w:val="-2"/>
        </w:rPr>
        <w:t xml:space="preserve"> </w:t>
      </w:r>
      <w:r>
        <w:t>relieve</w:t>
      </w:r>
      <w:r>
        <w:rPr>
          <w:spacing w:val="-4"/>
        </w:rPr>
        <w:t xml:space="preserve"> </w:t>
      </w:r>
      <w:r>
        <w:t>the</w:t>
      </w:r>
      <w:r>
        <w:rPr>
          <w:spacing w:val="-5"/>
        </w:rPr>
        <w:t xml:space="preserve"> </w:t>
      </w:r>
      <w:r>
        <w:t>Contractor</w:t>
      </w:r>
      <w:r>
        <w:rPr>
          <w:spacing w:val="-3"/>
        </w:rPr>
        <w:t xml:space="preserve"> </w:t>
      </w:r>
      <w:r>
        <w:t>of</w:t>
      </w:r>
      <w:r>
        <w:rPr>
          <w:spacing w:val="-5"/>
        </w:rPr>
        <w:t xml:space="preserve"> </w:t>
      </w:r>
      <w:r>
        <w:t>duty</w:t>
      </w:r>
      <w:r>
        <w:rPr>
          <w:spacing w:val="-3"/>
        </w:rPr>
        <w:t xml:space="preserve"> </w:t>
      </w:r>
      <w:r>
        <w:t>to</w:t>
      </w:r>
      <w:r>
        <w:rPr>
          <w:spacing w:val="-4"/>
        </w:rPr>
        <w:t xml:space="preserve"> </w:t>
      </w:r>
      <w:r>
        <w:t>perform</w:t>
      </w:r>
      <w:r>
        <w:rPr>
          <w:spacing w:val="-2"/>
        </w:rPr>
        <w:t xml:space="preserve"> </w:t>
      </w:r>
      <w:r>
        <w:t>or</w:t>
      </w:r>
      <w:r>
        <w:rPr>
          <w:spacing w:val="-4"/>
        </w:rPr>
        <w:t xml:space="preserve"> </w:t>
      </w:r>
      <w:r>
        <w:t>give</w:t>
      </w:r>
      <w:r>
        <w:rPr>
          <w:spacing w:val="-1"/>
        </w:rPr>
        <w:t xml:space="preserve"> </w:t>
      </w:r>
      <w:r>
        <w:t>rise</w:t>
      </w:r>
      <w:r>
        <w:rPr>
          <w:spacing w:val="-4"/>
        </w:rPr>
        <w:t xml:space="preserve"> </w:t>
      </w:r>
      <w:r>
        <w:t>to any right to damages or additional compensation from the County. The Contractor’s sole remedy will be</w:t>
      </w:r>
      <w:r>
        <w:rPr>
          <w:spacing w:val="-14"/>
        </w:rPr>
        <w:t xml:space="preserve"> </w:t>
      </w:r>
      <w:r>
        <w:t>the</w:t>
      </w:r>
      <w:r>
        <w:rPr>
          <w:spacing w:val="-14"/>
        </w:rPr>
        <w:t xml:space="preserve"> </w:t>
      </w:r>
      <w:r>
        <w:t>right</w:t>
      </w:r>
      <w:r>
        <w:rPr>
          <w:spacing w:val="-12"/>
        </w:rPr>
        <w:t xml:space="preserve"> </w:t>
      </w:r>
      <w:r>
        <w:t>to</w:t>
      </w:r>
      <w:r>
        <w:rPr>
          <w:spacing w:val="-13"/>
        </w:rPr>
        <w:t xml:space="preserve"> </w:t>
      </w:r>
      <w:r>
        <w:t>seek</w:t>
      </w:r>
      <w:r>
        <w:rPr>
          <w:spacing w:val="-13"/>
        </w:rPr>
        <w:t xml:space="preserve"> </w:t>
      </w:r>
      <w:r>
        <w:t>an</w:t>
      </w:r>
      <w:r>
        <w:rPr>
          <w:spacing w:val="-10"/>
        </w:rPr>
        <w:t xml:space="preserve"> </w:t>
      </w:r>
      <w:r>
        <w:t>extension</w:t>
      </w:r>
      <w:r>
        <w:rPr>
          <w:spacing w:val="-13"/>
        </w:rPr>
        <w:t xml:space="preserve"> </w:t>
      </w:r>
      <w:r>
        <w:t>to</w:t>
      </w:r>
      <w:r>
        <w:rPr>
          <w:spacing w:val="-13"/>
        </w:rPr>
        <w:t xml:space="preserve"> </w:t>
      </w:r>
      <w:r>
        <w:t>the</w:t>
      </w:r>
      <w:r>
        <w:rPr>
          <w:spacing w:val="-13"/>
        </w:rPr>
        <w:t xml:space="preserve"> </w:t>
      </w:r>
      <w:r>
        <w:t>Contract</w:t>
      </w:r>
      <w:r>
        <w:rPr>
          <w:spacing w:val="-13"/>
        </w:rPr>
        <w:t xml:space="preserve"> </w:t>
      </w:r>
      <w:r>
        <w:t>time.</w:t>
      </w:r>
      <w:r>
        <w:rPr>
          <w:spacing w:val="35"/>
        </w:rPr>
        <w:t xml:space="preserve"> </w:t>
      </w:r>
      <w:r>
        <w:t>However,</w:t>
      </w:r>
      <w:r>
        <w:rPr>
          <w:spacing w:val="-13"/>
        </w:rPr>
        <w:t xml:space="preserve"> </w:t>
      </w:r>
      <w:r>
        <w:t>this</w:t>
      </w:r>
      <w:r>
        <w:rPr>
          <w:spacing w:val="-13"/>
        </w:rPr>
        <w:t xml:space="preserve"> </w:t>
      </w:r>
      <w:r>
        <w:t>provision</w:t>
      </w:r>
      <w:r>
        <w:rPr>
          <w:spacing w:val="-12"/>
        </w:rPr>
        <w:t xml:space="preserve"> </w:t>
      </w:r>
      <w:r>
        <w:t>will</w:t>
      </w:r>
      <w:r>
        <w:rPr>
          <w:spacing w:val="-13"/>
        </w:rPr>
        <w:t xml:space="preserve"> </w:t>
      </w:r>
      <w:r>
        <w:t>not</w:t>
      </w:r>
      <w:r>
        <w:rPr>
          <w:spacing w:val="-13"/>
        </w:rPr>
        <w:t xml:space="preserve"> </w:t>
      </w:r>
      <w:r>
        <w:t>preclude</w:t>
      </w:r>
      <w:r>
        <w:rPr>
          <w:spacing w:val="-11"/>
        </w:rPr>
        <w:t xml:space="preserve"> </w:t>
      </w:r>
      <w:r>
        <w:t>recovery of</w:t>
      </w:r>
      <w:r>
        <w:rPr>
          <w:spacing w:val="-17"/>
        </w:rPr>
        <w:t xml:space="preserve"> </w:t>
      </w:r>
      <w:r>
        <w:t>damages</w:t>
      </w:r>
      <w:r>
        <w:rPr>
          <w:spacing w:val="-16"/>
        </w:rPr>
        <w:t xml:space="preserve"> </w:t>
      </w:r>
      <w:r>
        <w:t>by</w:t>
      </w:r>
      <w:r>
        <w:rPr>
          <w:spacing w:val="-16"/>
        </w:rPr>
        <w:t xml:space="preserve"> </w:t>
      </w:r>
      <w:r>
        <w:t>the</w:t>
      </w:r>
      <w:r>
        <w:rPr>
          <w:spacing w:val="-17"/>
        </w:rPr>
        <w:t xml:space="preserve"> </w:t>
      </w:r>
      <w:r>
        <w:t>Contractor</w:t>
      </w:r>
      <w:r>
        <w:rPr>
          <w:spacing w:val="-16"/>
        </w:rPr>
        <w:t xml:space="preserve"> </w:t>
      </w:r>
      <w:r>
        <w:t>for</w:t>
      </w:r>
      <w:r>
        <w:rPr>
          <w:spacing w:val="-17"/>
        </w:rPr>
        <w:t xml:space="preserve"> </w:t>
      </w:r>
      <w:r>
        <w:t>hindrances</w:t>
      </w:r>
      <w:r>
        <w:rPr>
          <w:spacing w:val="-16"/>
        </w:rPr>
        <w:t xml:space="preserve"> </w:t>
      </w:r>
      <w:r>
        <w:t>or</w:t>
      </w:r>
      <w:r>
        <w:rPr>
          <w:spacing w:val="-17"/>
        </w:rPr>
        <w:t xml:space="preserve"> </w:t>
      </w:r>
      <w:r>
        <w:t>delays</w:t>
      </w:r>
      <w:r>
        <w:rPr>
          <w:spacing w:val="-16"/>
        </w:rPr>
        <w:t xml:space="preserve"> </w:t>
      </w:r>
      <w:r>
        <w:t>due</w:t>
      </w:r>
      <w:r>
        <w:rPr>
          <w:spacing w:val="-17"/>
        </w:rPr>
        <w:t xml:space="preserve"> </w:t>
      </w:r>
      <w:r>
        <w:t>solely</w:t>
      </w:r>
      <w:r>
        <w:rPr>
          <w:spacing w:val="-16"/>
        </w:rPr>
        <w:t xml:space="preserve"> </w:t>
      </w:r>
      <w:r>
        <w:t>to</w:t>
      </w:r>
      <w:r>
        <w:rPr>
          <w:spacing w:val="-16"/>
        </w:rPr>
        <w:t xml:space="preserve"> </w:t>
      </w:r>
      <w:r>
        <w:t>fraud,</w:t>
      </w:r>
      <w:r>
        <w:rPr>
          <w:spacing w:val="-16"/>
        </w:rPr>
        <w:t xml:space="preserve"> </w:t>
      </w:r>
      <w:r>
        <w:t>bad</w:t>
      </w:r>
      <w:r>
        <w:rPr>
          <w:spacing w:val="-16"/>
        </w:rPr>
        <w:t xml:space="preserve"> </w:t>
      </w:r>
      <w:r>
        <w:t>faith,</w:t>
      </w:r>
      <w:r>
        <w:rPr>
          <w:spacing w:val="-16"/>
        </w:rPr>
        <w:t xml:space="preserve"> </w:t>
      </w:r>
      <w:r>
        <w:t>or</w:t>
      </w:r>
      <w:r>
        <w:rPr>
          <w:spacing w:val="-17"/>
        </w:rPr>
        <w:t xml:space="preserve"> </w:t>
      </w:r>
      <w:r>
        <w:t>active</w:t>
      </w:r>
      <w:r>
        <w:rPr>
          <w:spacing w:val="-17"/>
        </w:rPr>
        <w:t xml:space="preserve"> </w:t>
      </w:r>
      <w:r>
        <w:t>interference on the part of the</w:t>
      </w:r>
      <w:r>
        <w:rPr>
          <w:spacing w:val="-3"/>
        </w:rPr>
        <w:t xml:space="preserve"> </w:t>
      </w:r>
      <w:r>
        <w:t>County.</w:t>
      </w:r>
    </w:p>
    <w:p w14:paraId="16DBEDC8" w14:textId="77777777" w:rsidR="00FE1B43" w:rsidRDefault="004D522A" w:rsidP="00DC5BCB">
      <w:pPr>
        <w:pStyle w:val="Heading2"/>
        <w:spacing w:before="158"/>
      </w:pPr>
      <w:bookmarkStart w:id="108" w:name="CERTIFICATION_REGARDING_SCRUTINIZED_COMP"/>
      <w:bookmarkStart w:id="109" w:name="_bookmark54"/>
      <w:bookmarkEnd w:id="108"/>
      <w:bookmarkEnd w:id="109"/>
      <w:r>
        <w:t>CERTIFICATION REGARDING SCRUTINIZED COMPANIES</w:t>
      </w:r>
    </w:p>
    <w:p w14:paraId="0E3DC5CF" w14:textId="77777777" w:rsidR="00FE1B43" w:rsidRDefault="004D522A" w:rsidP="00B60989">
      <w:pPr>
        <w:pStyle w:val="BodyText"/>
        <w:spacing w:before="0"/>
        <w:ind w:left="115" w:right="115"/>
      </w:pPr>
      <w:r>
        <w:t>The Contractor hereby certifies that, pursuant to Section 287.135, Florida Statutes, it is not listed on</w:t>
      </w:r>
      <w:r>
        <w:rPr>
          <w:spacing w:val="-33"/>
        </w:rPr>
        <w:t xml:space="preserve"> </w:t>
      </w:r>
      <w:r>
        <w:t>the Scrutinized</w:t>
      </w:r>
      <w:r>
        <w:rPr>
          <w:spacing w:val="-7"/>
        </w:rPr>
        <w:t xml:space="preserve"> </w:t>
      </w:r>
      <w:r>
        <w:t>Companies</w:t>
      </w:r>
      <w:r>
        <w:rPr>
          <w:spacing w:val="-7"/>
        </w:rPr>
        <w:t xml:space="preserve"> </w:t>
      </w:r>
      <w:r>
        <w:t>that</w:t>
      </w:r>
      <w:r>
        <w:rPr>
          <w:spacing w:val="-7"/>
        </w:rPr>
        <w:t xml:space="preserve"> </w:t>
      </w:r>
      <w:r>
        <w:t>Boycott</w:t>
      </w:r>
      <w:r>
        <w:rPr>
          <w:spacing w:val="-7"/>
        </w:rPr>
        <w:t xml:space="preserve"> </w:t>
      </w:r>
      <w:r>
        <w:t>Israel</w:t>
      </w:r>
      <w:r>
        <w:rPr>
          <w:spacing w:val="-6"/>
        </w:rPr>
        <w:t xml:space="preserve"> </w:t>
      </w:r>
      <w:r>
        <w:t>and</w:t>
      </w:r>
      <w:r>
        <w:rPr>
          <w:spacing w:val="-7"/>
        </w:rPr>
        <w:t xml:space="preserve"> </w:t>
      </w:r>
      <w:r>
        <w:t>is</w:t>
      </w:r>
      <w:r>
        <w:rPr>
          <w:spacing w:val="-7"/>
        </w:rPr>
        <w:t xml:space="preserve"> </w:t>
      </w:r>
      <w:r>
        <w:t>not</w:t>
      </w:r>
      <w:r>
        <w:rPr>
          <w:spacing w:val="-7"/>
        </w:rPr>
        <w:t xml:space="preserve"> </w:t>
      </w:r>
      <w:r>
        <w:t>participating</w:t>
      </w:r>
      <w:r>
        <w:rPr>
          <w:spacing w:val="-6"/>
        </w:rPr>
        <w:t xml:space="preserve"> </w:t>
      </w:r>
      <w:r>
        <w:t>in</w:t>
      </w:r>
      <w:r>
        <w:rPr>
          <w:spacing w:val="-7"/>
        </w:rPr>
        <w:t xml:space="preserve"> </w:t>
      </w:r>
      <w:r>
        <w:t>a</w:t>
      </w:r>
      <w:r>
        <w:rPr>
          <w:spacing w:val="-8"/>
        </w:rPr>
        <w:t xml:space="preserve"> </w:t>
      </w:r>
      <w:r>
        <w:t>boycott</w:t>
      </w:r>
      <w:r>
        <w:rPr>
          <w:spacing w:val="-7"/>
        </w:rPr>
        <w:t xml:space="preserve"> </w:t>
      </w:r>
      <w:r>
        <w:t>of</w:t>
      </w:r>
      <w:r>
        <w:rPr>
          <w:spacing w:val="-7"/>
        </w:rPr>
        <w:t xml:space="preserve"> </w:t>
      </w:r>
      <w:r>
        <w:t>Israel.</w:t>
      </w:r>
      <w:r>
        <w:rPr>
          <w:spacing w:val="52"/>
        </w:rPr>
        <w:t xml:space="preserve"> </w:t>
      </w:r>
      <w:r>
        <w:t>The</w:t>
      </w:r>
      <w:r>
        <w:rPr>
          <w:spacing w:val="-8"/>
        </w:rPr>
        <w:t xml:space="preserve"> </w:t>
      </w:r>
      <w:r>
        <w:t>Contractor understands that pursuant to Section 287.135, Florida Statutes, the submission of a false certification may subject it to civil penalties, attorneys’ fees, and costs. The Contractor further understands that any contract with the County for goods or services may be terminated at the option of the County if the Contractor is found to have submitted a false certification or has been listed on the Scrutinized Companies that Boycott Israel list or is participating in a boycott of</w:t>
      </w:r>
      <w:r>
        <w:rPr>
          <w:spacing w:val="-5"/>
        </w:rPr>
        <w:t xml:space="preserve"> </w:t>
      </w:r>
      <w:r>
        <w:t>Israel.</w:t>
      </w:r>
    </w:p>
    <w:p w14:paraId="72DA59DB" w14:textId="77777777" w:rsidR="00FE1B43" w:rsidRDefault="004D522A" w:rsidP="00DC5BCB">
      <w:pPr>
        <w:pStyle w:val="BodyText"/>
        <w:spacing w:before="82"/>
        <w:ind w:right="0"/>
      </w:pPr>
      <w:r>
        <w:t>For purchases of $1 million or more:</w:t>
      </w:r>
    </w:p>
    <w:p w14:paraId="3DB62796" w14:textId="0C240A33" w:rsidR="00FE1B43" w:rsidRDefault="004D522A" w:rsidP="00DC5BCB">
      <w:pPr>
        <w:pStyle w:val="BodyText"/>
        <w:spacing w:before="79"/>
      </w:pPr>
      <w:r>
        <w:t>By submitting a response to any solicitation, the Contractor hereby certifies that, pursuant to Section 287.135, Florida Statutes, it is not listed on the Scrutinized Companies with activities in the Iran Petroleum Energy Sector List</w:t>
      </w:r>
      <w:r w:rsidR="00825390">
        <w:t>,</w:t>
      </w:r>
      <w:r>
        <w:t xml:space="preserve"> or the Scrutinized Companies with Activities in Sudan List, is not listed on the Scrutinized Companies that Boycott Israel and is not participating in a boycott of Israel, and is not</w:t>
      </w:r>
      <w:r>
        <w:rPr>
          <w:spacing w:val="-15"/>
        </w:rPr>
        <w:t xml:space="preserve"> </w:t>
      </w:r>
      <w:r>
        <w:t>engaged</w:t>
      </w:r>
      <w:r>
        <w:rPr>
          <w:spacing w:val="-16"/>
        </w:rPr>
        <w:t xml:space="preserve"> </w:t>
      </w:r>
      <w:r>
        <w:t>in</w:t>
      </w:r>
      <w:r>
        <w:rPr>
          <w:spacing w:val="-16"/>
        </w:rPr>
        <w:t xml:space="preserve"> </w:t>
      </w:r>
      <w:r>
        <w:t>business</w:t>
      </w:r>
      <w:r>
        <w:rPr>
          <w:spacing w:val="-15"/>
        </w:rPr>
        <w:t xml:space="preserve"> </w:t>
      </w:r>
      <w:r>
        <w:t>operations</w:t>
      </w:r>
      <w:r>
        <w:rPr>
          <w:spacing w:val="-16"/>
        </w:rPr>
        <w:t xml:space="preserve"> </w:t>
      </w:r>
      <w:r>
        <w:t>in</w:t>
      </w:r>
      <w:r>
        <w:rPr>
          <w:spacing w:val="-16"/>
        </w:rPr>
        <w:t xml:space="preserve"> </w:t>
      </w:r>
      <w:r>
        <w:t>Cuba</w:t>
      </w:r>
      <w:r>
        <w:rPr>
          <w:spacing w:val="-16"/>
        </w:rPr>
        <w:t xml:space="preserve"> </w:t>
      </w:r>
      <w:r>
        <w:t>or</w:t>
      </w:r>
      <w:r>
        <w:rPr>
          <w:spacing w:val="-17"/>
        </w:rPr>
        <w:t xml:space="preserve"> </w:t>
      </w:r>
      <w:r>
        <w:t>Syria.</w:t>
      </w:r>
      <w:r>
        <w:rPr>
          <w:spacing w:val="30"/>
        </w:rPr>
        <w:t xml:space="preserve"> </w:t>
      </w:r>
      <w:r>
        <w:t>The</w:t>
      </w:r>
      <w:r>
        <w:rPr>
          <w:spacing w:val="-17"/>
        </w:rPr>
        <w:t xml:space="preserve"> </w:t>
      </w:r>
      <w:r>
        <w:t>Contractor</w:t>
      </w:r>
      <w:r>
        <w:rPr>
          <w:spacing w:val="-16"/>
        </w:rPr>
        <w:t xml:space="preserve"> </w:t>
      </w:r>
      <w:r>
        <w:t>understands</w:t>
      </w:r>
      <w:r>
        <w:rPr>
          <w:spacing w:val="-15"/>
        </w:rPr>
        <w:t xml:space="preserve"> </w:t>
      </w:r>
      <w:r>
        <w:t>that</w:t>
      </w:r>
      <w:r>
        <w:rPr>
          <w:spacing w:val="-15"/>
        </w:rPr>
        <w:t xml:space="preserve"> </w:t>
      </w:r>
      <w:r>
        <w:t>pursuant</w:t>
      </w:r>
      <w:r>
        <w:rPr>
          <w:spacing w:val="-15"/>
        </w:rPr>
        <w:t xml:space="preserve"> </w:t>
      </w:r>
      <w:r>
        <w:t>to</w:t>
      </w:r>
      <w:r>
        <w:rPr>
          <w:spacing w:val="-15"/>
        </w:rPr>
        <w:t xml:space="preserve"> </w:t>
      </w:r>
      <w:r>
        <w:t xml:space="preserve">Section 287.135, Florida Statutes, the submission of a false certification may subject it to civil penalties, </w:t>
      </w:r>
      <w:r>
        <w:lastRenderedPageBreak/>
        <w:t>attorneys’ fees, and costs. The Contractor further understands that any contract with the County for goods or services of $1 million or more may be terminated at the option of the County if the Contractor is found to have submitted a false certification or has been listed on the Scrutinized Companies with activities</w:t>
      </w:r>
      <w:r>
        <w:rPr>
          <w:spacing w:val="-14"/>
        </w:rPr>
        <w:t xml:space="preserve"> </w:t>
      </w:r>
      <w:r>
        <w:t>in</w:t>
      </w:r>
      <w:r>
        <w:rPr>
          <w:spacing w:val="-13"/>
        </w:rPr>
        <w:t xml:space="preserve"> </w:t>
      </w:r>
      <w:r>
        <w:t>the</w:t>
      </w:r>
      <w:r>
        <w:rPr>
          <w:spacing w:val="-13"/>
        </w:rPr>
        <w:t xml:space="preserve"> </w:t>
      </w:r>
      <w:r>
        <w:t>Iran</w:t>
      </w:r>
      <w:r>
        <w:rPr>
          <w:spacing w:val="-12"/>
        </w:rPr>
        <w:t xml:space="preserve"> </w:t>
      </w:r>
      <w:r>
        <w:t>Petroleum</w:t>
      </w:r>
      <w:r>
        <w:rPr>
          <w:spacing w:val="-13"/>
        </w:rPr>
        <w:t xml:space="preserve"> </w:t>
      </w:r>
      <w:r>
        <w:t>Energy</w:t>
      </w:r>
      <w:r>
        <w:rPr>
          <w:spacing w:val="-14"/>
        </w:rPr>
        <w:t xml:space="preserve"> </w:t>
      </w:r>
      <w:r>
        <w:t>Sector</w:t>
      </w:r>
      <w:r>
        <w:rPr>
          <w:spacing w:val="-14"/>
        </w:rPr>
        <w:t xml:space="preserve"> </w:t>
      </w:r>
      <w:r>
        <w:t>List</w:t>
      </w:r>
      <w:r>
        <w:rPr>
          <w:spacing w:val="-13"/>
        </w:rPr>
        <w:t xml:space="preserve"> </w:t>
      </w:r>
      <w:r>
        <w:t>or</w:t>
      </w:r>
      <w:r>
        <w:rPr>
          <w:spacing w:val="-15"/>
        </w:rPr>
        <w:t xml:space="preserve"> </w:t>
      </w:r>
      <w:r>
        <w:t>the</w:t>
      </w:r>
      <w:r>
        <w:rPr>
          <w:spacing w:val="-14"/>
        </w:rPr>
        <w:t xml:space="preserve"> </w:t>
      </w:r>
      <w:r>
        <w:t>Scrutinized</w:t>
      </w:r>
      <w:r>
        <w:rPr>
          <w:spacing w:val="-14"/>
        </w:rPr>
        <w:t xml:space="preserve"> </w:t>
      </w:r>
      <w:r>
        <w:t>Companies</w:t>
      </w:r>
      <w:r>
        <w:rPr>
          <w:spacing w:val="-13"/>
        </w:rPr>
        <w:t xml:space="preserve"> </w:t>
      </w:r>
      <w:r>
        <w:t>with</w:t>
      </w:r>
      <w:r>
        <w:rPr>
          <w:spacing w:val="-14"/>
        </w:rPr>
        <w:t xml:space="preserve"> </w:t>
      </w:r>
      <w:r>
        <w:t>Activities</w:t>
      </w:r>
      <w:r>
        <w:rPr>
          <w:spacing w:val="-13"/>
        </w:rPr>
        <w:t xml:space="preserve"> </w:t>
      </w:r>
      <w:r>
        <w:t>in</w:t>
      </w:r>
      <w:r>
        <w:rPr>
          <w:spacing w:val="-14"/>
        </w:rPr>
        <w:t xml:space="preserve"> </w:t>
      </w:r>
      <w:r>
        <w:t>Sudan List, is listed on the Scrutinized Companies that Boycott Israel list or is participating in a boycott of Israel, or is engaged in business operations in Cuba or</w:t>
      </w:r>
      <w:r>
        <w:rPr>
          <w:spacing w:val="-5"/>
        </w:rPr>
        <w:t xml:space="preserve"> </w:t>
      </w:r>
      <w:r>
        <w:t>Syria.</w:t>
      </w:r>
    </w:p>
    <w:p w14:paraId="391AC835" w14:textId="720961BD" w:rsidR="00825390" w:rsidRDefault="00825390" w:rsidP="00DC5BCB">
      <w:pPr>
        <w:pStyle w:val="Heading2"/>
        <w:spacing w:before="81"/>
      </w:pPr>
      <w:bookmarkStart w:id="110" w:name="NOTICES"/>
      <w:bookmarkStart w:id="111" w:name="_bookmark55"/>
      <w:bookmarkEnd w:id="110"/>
      <w:bookmarkEnd w:id="111"/>
      <w:r>
        <w:t>ANTI-TRAFFICKING RELATED ACTIVITIES</w:t>
      </w:r>
    </w:p>
    <w:p w14:paraId="5F55B326" w14:textId="77777777" w:rsidR="0037655C" w:rsidRDefault="0037655C" w:rsidP="00B60989">
      <w:pPr>
        <w:spacing w:after="80"/>
        <w:jc w:val="both"/>
        <w:rPr>
          <w:bCs/>
          <w:sz w:val="24"/>
          <w:szCs w:val="24"/>
        </w:rPr>
      </w:pPr>
      <w:r w:rsidRPr="00BB4E25">
        <w:rPr>
          <w:bCs/>
          <w:sz w:val="24"/>
          <w:szCs w:val="24"/>
        </w:rPr>
        <w:t>Prohibition of Trafficking Related Activities FAR 52.222-50, Combating Trafficking in Persons, prohibits “trafficking-related activities.” The prohibitions include, among others, denying an employee access to his/her own identification or immigration documents, engaging in fraudulent recruitment practices, and charging recruitment fees directly to employees. These prohibitions apply to contractors, subcontractors, as well as each of their employees and agents.</w:t>
      </w:r>
    </w:p>
    <w:p w14:paraId="5F2B07A5" w14:textId="77777777" w:rsidR="0037655C" w:rsidRDefault="0037655C" w:rsidP="00DC5BCB">
      <w:pPr>
        <w:spacing w:after="80"/>
        <w:jc w:val="both"/>
        <w:rPr>
          <w:bCs/>
          <w:sz w:val="24"/>
          <w:szCs w:val="24"/>
        </w:rPr>
      </w:pPr>
      <w:r>
        <w:rPr>
          <w:bCs/>
          <w:sz w:val="24"/>
          <w:szCs w:val="24"/>
        </w:rPr>
        <w:t xml:space="preserve">The U.S. Government has adopted a policy prohibiting trafficking in persons including the trafficking-related activities listed below.  These prohibitions specifically apply to come federally funded contracts and prohibit contractors, contractor employees, and their agents from: </w:t>
      </w:r>
    </w:p>
    <w:p w14:paraId="43D59677" w14:textId="62E60BC3" w:rsidR="0037655C" w:rsidRPr="0037655C" w:rsidRDefault="0037655C" w:rsidP="00DC5BCB">
      <w:pPr>
        <w:pStyle w:val="psection-2"/>
        <w:numPr>
          <w:ilvl w:val="0"/>
          <w:numId w:val="6"/>
        </w:numPr>
        <w:spacing w:before="0" w:beforeAutospacing="0" w:after="40" w:afterAutospacing="0"/>
        <w:ind w:left="360"/>
        <w:jc w:val="both"/>
        <w:rPr>
          <w:bCs/>
        </w:rPr>
      </w:pPr>
      <w:r w:rsidRPr="007E7728">
        <w:rPr>
          <w:bCs/>
          <w:color w:val="333333"/>
        </w:rPr>
        <w:t>Engaging in</w:t>
      </w:r>
      <w:r>
        <w:rPr>
          <w:bCs/>
          <w:color w:val="333333"/>
        </w:rPr>
        <w:t xml:space="preserve"> severe forms of trafficking in persons</w:t>
      </w:r>
      <w:r w:rsidRPr="0037655C">
        <w:rPr>
          <w:bCs/>
        </w:rPr>
        <w:t> during the period of performance of the contract;</w:t>
      </w:r>
    </w:p>
    <w:p w14:paraId="73FA1A09" w14:textId="7184B29C"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Procuring</w:t>
      </w:r>
      <w:r>
        <w:rPr>
          <w:bCs/>
        </w:rPr>
        <w:t xml:space="preserve"> commercial sex acts</w:t>
      </w:r>
      <w:r w:rsidRPr="0037655C">
        <w:rPr>
          <w:bCs/>
        </w:rPr>
        <w:t> during the period of performance of the contract;</w:t>
      </w:r>
    </w:p>
    <w:p w14:paraId="5CC5BE0F" w14:textId="0AC4F24D"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Using</w:t>
      </w:r>
      <w:r>
        <w:rPr>
          <w:bCs/>
        </w:rPr>
        <w:t xml:space="preserve"> forced labor</w:t>
      </w:r>
      <w:r w:rsidRPr="0037655C">
        <w:rPr>
          <w:bCs/>
        </w:rPr>
        <w:t> in the performance of the contract;</w:t>
      </w:r>
    </w:p>
    <w:p w14:paraId="291929C8" w14:textId="40902F8A"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Destroying, concealing, confiscating, or otherwise denying access by an</w:t>
      </w:r>
      <w:r>
        <w:rPr>
          <w:bCs/>
        </w:rPr>
        <w:t xml:space="preserve"> employee</w:t>
      </w:r>
      <w:r w:rsidRPr="0037655C">
        <w:rPr>
          <w:bCs/>
        </w:rPr>
        <w:t xml:space="preserve"> to </w:t>
      </w:r>
      <w:r>
        <w:rPr>
          <w:bCs/>
        </w:rPr>
        <w:t>t</w:t>
      </w:r>
      <w:r w:rsidRPr="0037655C">
        <w:rPr>
          <w:bCs/>
        </w:rPr>
        <w:t>he</w:t>
      </w:r>
      <w:r>
        <w:rPr>
          <w:bCs/>
        </w:rPr>
        <w:t xml:space="preserve"> employee’s </w:t>
      </w:r>
      <w:r w:rsidRPr="0037655C">
        <w:rPr>
          <w:bCs/>
        </w:rPr>
        <w:t>identity or immigration documents, such as passports or drivers' licenses, regardless of issuing authority;</w:t>
      </w:r>
    </w:p>
    <w:p w14:paraId="45649973" w14:textId="767CAA7B"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Using misleading or fraudulent practices during the recruitment of employees; </w:t>
      </w:r>
    </w:p>
    <w:p w14:paraId="3F5FA8AB" w14:textId="27A5195C"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Charging employees or potential employees recruitment fees; </w:t>
      </w:r>
    </w:p>
    <w:p w14:paraId="53D6846F" w14:textId="03CAAED3"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Failing to provide return transportation or paying for the cost of return transportation upon the end of employment for certain employees; </w:t>
      </w:r>
    </w:p>
    <w:p w14:paraId="67A367C5" w14:textId="11A1844F"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Providing or arrange housing that fails to meet the host country housing and safety standards; or</w:t>
      </w:r>
    </w:p>
    <w:p w14:paraId="02D0DB6B" w14:textId="7C5D9241" w:rsidR="0037655C" w:rsidRPr="007E7728" w:rsidRDefault="0037655C" w:rsidP="00DC5BCB">
      <w:pPr>
        <w:pStyle w:val="psection-2"/>
        <w:numPr>
          <w:ilvl w:val="0"/>
          <w:numId w:val="6"/>
        </w:numPr>
        <w:spacing w:before="0" w:beforeAutospacing="0" w:after="40" w:afterAutospacing="0"/>
        <w:ind w:left="360"/>
        <w:jc w:val="both"/>
        <w:rPr>
          <w:bCs/>
          <w:color w:val="333333"/>
        </w:rPr>
      </w:pPr>
      <w:r w:rsidRPr="007E7728">
        <w:rPr>
          <w:rStyle w:val="enumxml"/>
          <w:bCs/>
          <w:color w:val="333333"/>
        </w:rPr>
        <w:t xml:space="preserve">Failing to provide an employment contract, recruitment agreement, or other required work documents in writing, as required by law or contract. </w:t>
      </w:r>
    </w:p>
    <w:p w14:paraId="6A95AE20" w14:textId="1ECAC857" w:rsidR="0037655C" w:rsidRDefault="0037655C" w:rsidP="00DC5BCB">
      <w:pPr>
        <w:pStyle w:val="Heading2"/>
        <w:spacing w:before="81"/>
      </w:pPr>
      <w:r>
        <w:t>NOTICES</w:t>
      </w:r>
    </w:p>
    <w:p w14:paraId="3C003F85" w14:textId="1595E82B" w:rsidR="00FE1B43" w:rsidRDefault="004D522A" w:rsidP="00DC5BCB">
      <w:pPr>
        <w:pStyle w:val="BodyText"/>
      </w:pPr>
      <w:r>
        <w:t>All notices given by one party to the other party under a contract must be delivered to the receiving party’s</w:t>
      </w:r>
      <w:r>
        <w:rPr>
          <w:spacing w:val="-7"/>
        </w:rPr>
        <w:t xml:space="preserve"> </w:t>
      </w:r>
      <w:r>
        <w:t>address</w:t>
      </w:r>
      <w:r>
        <w:rPr>
          <w:spacing w:val="-6"/>
        </w:rPr>
        <w:t xml:space="preserve"> </w:t>
      </w:r>
      <w:r>
        <w:t>set</w:t>
      </w:r>
      <w:r>
        <w:rPr>
          <w:spacing w:val="-7"/>
        </w:rPr>
        <w:t xml:space="preserve"> </w:t>
      </w:r>
      <w:r>
        <w:t>forth</w:t>
      </w:r>
      <w:r>
        <w:rPr>
          <w:spacing w:val="-6"/>
        </w:rPr>
        <w:t xml:space="preserve"> </w:t>
      </w:r>
      <w:r>
        <w:t>on</w:t>
      </w:r>
      <w:r>
        <w:rPr>
          <w:spacing w:val="-7"/>
        </w:rPr>
        <w:t xml:space="preserve"> </w:t>
      </w:r>
      <w:r>
        <w:t>the</w:t>
      </w:r>
      <w:r>
        <w:rPr>
          <w:spacing w:val="-7"/>
        </w:rPr>
        <w:t xml:space="preserve"> </w:t>
      </w:r>
      <w:r>
        <w:t>Contract</w:t>
      </w:r>
      <w:r>
        <w:rPr>
          <w:spacing w:val="-7"/>
        </w:rPr>
        <w:t xml:space="preserve"> </w:t>
      </w:r>
      <w:r>
        <w:t>either</w:t>
      </w:r>
      <w:r>
        <w:rPr>
          <w:spacing w:val="-7"/>
        </w:rPr>
        <w:t xml:space="preserve"> </w:t>
      </w:r>
      <w:r>
        <w:t>by</w:t>
      </w:r>
      <w:r>
        <w:rPr>
          <w:spacing w:val="-6"/>
        </w:rPr>
        <w:t xml:space="preserve"> </w:t>
      </w:r>
      <w:r>
        <w:t>hand,</w:t>
      </w:r>
      <w:r>
        <w:rPr>
          <w:spacing w:val="-7"/>
        </w:rPr>
        <w:t xml:space="preserve"> </w:t>
      </w:r>
      <w:r>
        <w:t>qualified</w:t>
      </w:r>
      <w:r>
        <w:rPr>
          <w:spacing w:val="-6"/>
        </w:rPr>
        <w:t xml:space="preserve"> </w:t>
      </w:r>
      <w:r>
        <w:t>courier,</w:t>
      </w:r>
      <w:r>
        <w:rPr>
          <w:spacing w:val="-7"/>
        </w:rPr>
        <w:t xml:space="preserve"> </w:t>
      </w:r>
      <w:r>
        <w:t>or</w:t>
      </w:r>
      <w:r>
        <w:rPr>
          <w:spacing w:val="-7"/>
        </w:rPr>
        <w:t xml:space="preserve"> </w:t>
      </w:r>
      <w:r>
        <w:t>e-mail</w:t>
      </w:r>
      <w:r>
        <w:rPr>
          <w:spacing w:val="-7"/>
        </w:rPr>
        <w:t xml:space="preserve"> </w:t>
      </w:r>
      <w:r>
        <w:t>and</w:t>
      </w:r>
      <w:r>
        <w:rPr>
          <w:spacing w:val="-6"/>
        </w:rPr>
        <w:t xml:space="preserve"> </w:t>
      </w:r>
      <w:r>
        <w:t>will</w:t>
      </w:r>
      <w:r>
        <w:rPr>
          <w:spacing w:val="-6"/>
        </w:rPr>
        <w:t xml:space="preserve"> </w:t>
      </w:r>
      <w:r>
        <w:t>be</w:t>
      </w:r>
      <w:r>
        <w:rPr>
          <w:spacing w:val="-8"/>
        </w:rPr>
        <w:t xml:space="preserve"> </w:t>
      </w:r>
      <w:r>
        <w:t xml:space="preserve">deemed received the day after it is transmitted. For County, it must be addressed to the Office of Procurement Services, PO Box 7800, 315 West Main Street, Suite 441, Tavares, Florida, 32778 or </w:t>
      </w:r>
      <w:hyperlink r:id="rId16">
        <w:r>
          <w:rPr>
            <w:u w:val="single"/>
          </w:rPr>
          <w:t>purchasing@lakecountyfl.gov</w:t>
        </w:r>
      </w:hyperlink>
      <w:r>
        <w:t>.</w:t>
      </w:r>
    </w:p>
    <w:p w14:paraId="70919B6B" w14:textId="77777777" w:rsidR="00FE1B43" w:rsidRDefault="00FE1B43" w:rsidP="00DC5BCB">
      <w:pPr>
        <w:pStyle w:val="BodyText"/>
        <w:spacing w:before="0"/>
        <w:ind w:left="0" w:right="0"/>
        <w:jc w:val="left"/>
        <w:rPr>
          <w:sz w:val="23"/>
        </w:rPr>
      </w:pPr>
    </w:p>
    <w:p w14:paraId="1D044A5D" w14:textId="5B09151A" w:rsidR="00FE1B43" w:rsidRPr="00DC5BCB" w:rsidRDefault="00DC5BCB" w:rsidP="00DC5BCB">
      <w:pPr>
        <w:pStyle w:val="BodyText"/>
        <w:spacing w:before="90"/>
        <w:ind w:left="5" w:right="7"/>
        <w:jc w:val="center"/>
        <w:rPr>
          <w:i/>
          <w:iCs/>
        </w:rPr>
      </w:pPr>
      <w:r w:rsidRPr="00DC5BCB">
        <w:rPr>
          <w:i/>
          <w:iCs/>
        </w:rPr>
        <w:t>[The remainder of this page intentionally left blank]</w:t>
      </w:r>
    </w:p>
    <w:sectPr w:rsidR="00FE1B43" w:rsidRPr="00DC5BCB">
      <w:pgSz w:w="12240" w:h="15840"/>
      <w:pgMar w:top="1060" w:right="1040" w:bottom="920" w:left="1040" w:header="58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8B5D5" w14:textId="77777777" w:rsidR="006364E2" w:rsidRDefault="004D522A">
      <w:r>
        <w:separator/>
      </w:r>
    </w:p>
  </w:endnote>
  <w:endnote w:type="continuationSeparator" w:id="0">
    <w:p w14:paraId="5948EB72" w14:textId="77777777" w:rsidR="006364E2" w:rsidRDefault="004D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F770" w14:textId="6614A83D" w:rsidR="00FE1B43" w:rsidRDefault="00990F83">
    <w:pPr>
      <w:pStyle w:val="BodyText"/>
      <w:spacing w:before="0" w:line="14" w:lineRule="auto"/>
      <w:ind w:left="0" w:right="0"/>
      <w:jc w:val="left"/>
      <w:rPr>
        <w:sz w:val="20"/>
      </w:rPr>
    </w:pPr>
    <w:r>
      <w:rPr>
        <w:noProof/>
      </w:rPr>
      <mc:AlternateContent>
        <mc:Choice Requires="wps">
          <w:drawing>
            <wp:anchor distT="0" distB="0" distL="114300" distR="114300" simplePos="0" relativeHeight="487331328" behindDoc="1" locked="0" layoutInCell="1" allowOverlap="1" wp14:anchorId="67A988F8" wp14:editId="039429CF">
              <wp:simplePos x="0" y="0"/>
              <wp:positionH relativeFrom="page">
                <wp:posOffset>6259830</wp:posOffset>
              </wp:positionH>
              <wp:positionV relativeFrom="page">
                <wp:posOffset>9457690</wp:posOffset>
              </wp:positionV>
              <wp:extent cx="831850" cy="165735"/>
              <wp:effectExtent l="0" t="0" r="0" b="0"/>
              <wp:wrapNone/>
              <wp:docPr id="827718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D177E" w14:textId="77777777" w:rsidR="00FE1B43" w:rsidRDefault="004D522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988F8" id="_x0000_t202" coordsize="21600,21600" o:spt="202" path="m,l,21600r21600,l21600,xe">
              <v:stroke joinstyle="miter"/>
              <v:path gradientshapeok="t" o:connecttype="rect"/>
            </v:shapetype>
            <v:shape id="Text Box 2" o:spid="_x0000_s1027" type="#_x0000_t202" style="position:absolute;margin-left:492.9pt;margin-top:744.7pt;width:65.5pt;height:13.0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" filled="f" stroked="f">
              <v:textbox inset="0,0,0,0">
                <w:txbxContent>
                  <w:p w14:paraId="475D177E" w14:textId="77777777" w:rsidR="00FE1B43" w:rsidRDefault="004D522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15</w:t>
                    </w:r>
                  </w:p>
                </w:txbxContent>
              </v:textbox>
              <w10:wrap anchorx="page" anchory="page"/>
            </v:shape>
          </w:pict>
        </mc:Fallback>
      </mc:AlternateContent>
    </w:r>
    <w:r>
      <w:rPr>
        <w:noProof/>
      </w:rPr>
      <mc:AlternateContent>
        <mc:Choice Requires="wps">
          <w:drawing>
            <wp:anchor distT="0" distB="0" distL="114300" distR="114300" simplePos="0" relativeHeight="487331840" behindDoc="1" locked="0" layoutInCell="1" allowOverlap="1" wp14:anchorId="6DF87AC4" wp14:editId="3DB608F6">
              <wp:simplePos x="0" y="0"/>
              <wp:positionH relativeFrom="page">
                <wp:posOffset>718820</wp:posOffset>
              </wp:positionH>
              <wp:positionV relativeFrom="page">
                <wp:posOffset>9627870</wp:posOffset>
              </wp:positionV>
              <wp:extent cx="1127760" cy="165735"/>
              <wp:effectExtent l="0" t="0" r="0" b="0"/>
              <wp:wrapNone/>
              <wp:docPr id="18543646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B8EA3" w14:textId="608ADF92" w:rsidR="00FE1B43" w:rsidRDefault="004D522A">
                          <w:pPr>
                            <w:spacing w:line="245" w:lineRule="exact"/>
                            <w:ind w:left="20"/>
                            <w:rPr>
                              <w:rFonts w:ascii="Calibri"/>
                            </w:rPr>
                          </w:pPr>
                          <w:r>
                            <w:rPr>
                              <w:rFonts w:ascii="Calibri"/>
                            </w:rPr>
                            <w:t xml:space="preserve">Version </w:t>
                          </w:r>
                          <w:r w:rsidR="0037220A">
                            <w:rPr>
                              <w:rFonts w:ascii="Calibri"/>
                            </w:rPr>
                            <w:t>2</w:t>
                          </w:r>
                          <w:r>
                            <w:rPr>
                              <w:rFonts w:ascii="Calibri"/>
                            </w:rPr>
                            <w:t>.</w:t>
                          </w:r>
                          <w:r w:rsidR="0037220A">
                            <w:rPr>
                              <w:rFonts w:ascii="Calibri"/>
                            </w:rPr>
                            <w:t>26</w:t>
                          </w:r>
                          <w:r>
                            <w:rPr>
                              <w:rFonts w:ascii="Calibri"/>
                            </w:rPr>
                            <w:t>.20</w:t>
                          </w:r>
                          <w:r w:rsidR="003E0043">
                            <w:rPr>
                              <w:rFonts w:ascii="Calibri"/>
                            </w:rPr>
                            <w:t>2</w:t>
                          </w:r>
                          <w:r w:rsidR="0037220A">
                            <w:rPr>
                              <w:rFonts w:ascii="Calibr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87AC4" id="Text Box 1" o:spid="_x0000_s1028" type="#_x0000_t202" style="position:absolute;margin-left:56.6pt;margin-top:758.1pt;width:88.8pt;height:13.0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" filled="f" stroked="f">
              <v:textbox inset="0,0,0,0">
                <w:txbxContent>
                  <w:p w14:paraId="146B8EA3" w14:textId="608ADF92" w:rsidR="00FE1B43" w:rsidRDefault="004D522A">
                    <w:pPr>
                      <w:spacing w:line="245" w:lineRule="exact"/>
                      <w:ind w:left="20"/>
                      <w:rPr>
                        <w:rFonts w:ascii="Calibri"/>
                      </w:rPr>
                    </w:pPr>
                    <w:r>
                      <w:rPr>
                        <w:rFonts w:ascii="Calibri"/>
                      </w:rPr>
                      <w:t xml:space="preserve">Version </w:t>
                    </w:r>
                    <w:r w:rsidR="0037220A">
                      <w:rPr>
                        <w:rFonts w:ascii="Calibri"/>
                      </w:rPr>
                      <w:t>2</w:t>
                    </w:r>
                    <w:r>
                      <w:rPr>
                        <w:rFonts w:ascii="Calibri"/>
                      </w:rPr>
                      <w:t>.</w:t>
                    </w:r>
                    <w:r w:rsidR="0037220A">
                      <w:rPr>
                        <w:rFonts w:ascii="Calibri"/>
                      </w:rPr>
                      <w:t>26</w:t>
                    </w:r>
                    <w:r>
                      <w:rPr>
                        <w:rFonts w:ascii="Calibri"/>
                      </w:rPr>
                      <w:t>.20</w:t>
                    </w:r>
                    <w:r w:rsidR="003E0043">
                      <w:rPr>
                        <w:rFonts w:ascii="Calibri"/>
                      </w:rPr>
                      <w:t>2</w:t>
                    </w:r>
                    <w:r w:rsidR="0037220A">
                      <w:rPr>
                        <w:rFonts w:ascii="Calibri"/>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08CE" w14:textId="77777777" w:rsidR="006364E2" w:rsidRDefault="004D522A">
      <w:r>
        <w:separator/>
      </w:r>
    </w:p>
  </w:footnote>
  <w:footnote w:type="continuationSeparator" w:id="0">
    <w:p w14:paraId="2735E6AF" w14:textId="77777777" w:rsidR="006364E2" w:rsidRDefault="004D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1D45" w14:textId="7B28B3D7" w:rsidR="00FE1B43" w:rsidRDefault="00990F83">
    <w:pPr>
      <w:pStyle w:val="BodyText"/>
      <w:spacing w:before="0" w:line="14" w:lineRule="auto"/>
      <w:ind w:left="0" w:right="0"/>
      <w:jc w:val="left"/>
      <w:rPr>
        <w:sz w:val="20"/>
      </w:rPr>
    </w:pPr>
    <w:r>
      <w:rPr>
        <w:noProof/>
      </w:rPr>
      <mc:AlternateContent>
        <mc:Choice Requires="wps">
          <w:drawing>
            <wp:anchor distT="0" distB="0" distL="114300" distR="114300" simplePos="0" relativeHeight="487330816" behindDoc="1" locked="0" layoutInCell="1" allowOverlap="1" wp14:anchorId="5F70062B" wp14:editId="2D50430A">
              <wp:simplePos x="0" y="0"/>
              <wp:positionH relativeFrom="page">
                <wp:posOffset>661670</wp:posOffset>
              </wp:positionH>
              <wp:positionV relativeFrom="page">
                <wp:posOffset>358775</wp:posOffset>
              </wp:positionV>
              <wp:extent cx="6391275" cy="213360"/>
              <wp:effectExtent l="0" t="0" r="0" b="0"/>
              <wp:wrapNone/>
              <wp:docPr id="843646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AA7E3" w14:textId="5F652ED4" w:rsidR="00FE1B43" w:rsidRPr="006B5B16" w:rsidRDefault="00C21C23" w:rsidP="00C21C23">
                          <w:pPr>
                            <w:spacing w:before="10"/>
                            <w:ind w:left="-90" w:right="-1125" w:firstLine="90"/>
                            <w:rPr>
                              <w:b/>
                              <w:sz w:val="24"/>
                              <w:szCs w:val="24"/>
                            </w:rPr>
                          </w:pPr>
                          <w:r w:rsidRPr="0037655C">
                            <w:rPr>
                              <w:b/>
                              <w:sz w:val="24"/>
                            </w:rPr>
                            <w:t xml:space="preserve">EXHIBIT C </w:t>
                          </w:r>
                          <w:r w:rsidR="004D522A" w:rsidRPr="0037655C">
                            <w:rPr>
                              <w:b/>
                              <w:sz w:val="24"/>
                            </w:rPr>
                            <w:t>– GENERAL TERMS AND CONDITIONS</w:t>
                          </w:r>
                          <w:r w:rsidRPr="0037655C">
                            <w:rPr>
                              <w:b/>
                              <w:sz w:val="24"/>
                            </w:rPr>
                            <w:t xml:space="preserve"> </w:t>
                          </w:r>
                          <w:r w:rsidRPr="0037655C">
                            <w:rPr>
                              <w:bCs/>
                              <w:i/>
                              <w:iCs/>
                              <w:sz w:val="20"/>
                              <w:szCs w:val="20"/>
                            </w:rPr>
                            <w:t xml:space="preserve"> v.</w:t>
                          </w:r>
                          <w:r w:rsidR="0037655C" w:rsidRPr="0037655C">
                            <w:rPr>
                              <w:bCs/>
                              <w:i/>
                              <w:iCs/>
                              <w:sz w:val="20"/>
                              <w:szCs w:val="20"/>
                            </w:rPr>
                            <w:t>2</w:t>
                          </w:r>
                          <w:r w:rsidRPr="0037655C">
                            <w:rPr>
                              <w:bCs/>
                              <w:i/>
                              <w:iCs/>
                              <w:sz w:val="20"/>
                              <w:szCs w:val="20"/>
                            </w:rPr>
                            <w:t>.</w:t>
                          </w:r>
                          <w:r w:rsidR="0037655C" w:rsidRPr="0037655C">
                            <w:rPr>
                              <w:bCs/>
                              <w:i/>
                              <w:iCs/>
                              <w:sz w:val="20"/>
                              <w:szCs w:val="20"/>
                            </w:rPr>
                            <w:t>26</w:t>
                          </w:r>
                          <w:r w:rsidRPr="0037655C">
                            <w:rPr>
                              <w:bCs/>
                              <w:i/>
                              <w:iCs/>
                              <w:sz w:val="20"/>
                              <w:szCs w:val="20"/>
                            </w:rPr>
                            <w:t>.2</w:t>
                          </w:r>
                          <w:r w:rsidR="0037655C" w:rsidRPr="0037655C">
                            <w:rPr>
                              <w:bCs/>
                              <w:i/>
                              <w:iCs/>
                              <w:sz w:val="20"/>
                              <w:szCs w:val="20"/>
                            </w:rPr>
                            <w:t>4</w:t>
                          </w:r>
                          <w:r w:rsidR="006B5B16">
                            <w:rPr>
                              <w:bCs/>
                              <w:i/>
                              <w:iCs/>
                              <w:sz w:val="20"/>
                              <w:szCs w:val="20"/>
                            </w:rPr>
                            <w:tab/>
                          </w:r>
                          <w:r w:rsidR="006B5B16">
                            <w:rPr>
                              <w:bCs/>
                              <w:i/>
                              <w:iCs/>
                              <w:sz w:val="20"/>
                              <w:szCs w:val="20"/>
                            </w:rPr>
                            <w:tab/>
                          </w:r>
                          <w:r w:rsidR="006B5B16">
                            <w:rPr>
                              <w:bCs/>
                              <w:i/>
                              <w:iCs/>
                              <w:sz w:val="20"/>
                              <w:szCs w:val="20"/>
                            </w:rPr>
                            <w:tab/>
                          </w:r>
                          <w:r w:rsidR="006B5B16">
                            <w:rPr>
                              <w:bCs/>
                              <w:i/>
                              <w:iCs/>
                              <w:sz w:val="20"/>
                              <w:szCs w:val="20"/>
                            </w:rPr>
                            <w:tab/>
                          </w:r>
                          <w:r w:rsidR="006B5B16" w:rsidRPr="006B5B16">
                            <w:rPr>
                              <w:b/>
                              <w:sz w:val="24"/>
                              <w:szCs w:val="24"/>
                            </w:rPr>
                            <w:t>2</w:t>
                          </w:r>
                          <w:r w:rsidR="007658CA">
                            <w:rPr>
                              <w:b/>
                              <w:sz w:val="24"/>
                              <w:szCs w:val="24"/>
                            </w:rPr>
                            <w:t>5</w:t>
                          </w:r>
                          <w:r w:rsidR="006B5B16" w:rsidRPr="006B5B16">
                            <w:rPr>
                              <w:b/>
                              <w:sz w:val="24"/>
                              <w:szCs w:val="24"/>
                            </w:rPr>
                            <w:t>-</w:t>
                          </w:r>
                          <w:r w:rsidR="007658CA">
                            <w:rPr>
                              <w:b/>
                              <w:sz w:val="24"/>
                              <w:szCs w:val="24"/>
                            </w:rPr>
                            <w:t>71</w:t>
                          </w:r>
                          <w:r w:rsidR="00E71B43">
                            <w:rPr>
                              <w:b/>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0062B" id="_x0000_t202" coordsize="21600,21600" o:spt="202" path="m,l,21600r21600,l21600,xe">
              <v:stroke joinstyle="miter"/>
              <v:path gradientshapeok="t" o:connecttype="rect"/>
            </v:shapetype>
            <v:shape id="Text Box 3" o:spid="_x0000_s1026" type="#_x0000_t202" style="position:absolute;margin-left:52.1pt;margin-top:28.25pt;width:503.25pt;height:16.8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" filled="f" stroked="f">
              <v:textbox inset="0,0,0,0">
                <w:txbxContent>
                  <w:p w14:paraId="708AA7E3" w14:textId="5F652ED4" w:rsidR="00FE1B43" w:rsidRPr="006B5B16" w:rsidRDefault="00C21C23" w:rsidP="00C21C23">
                    <w:pPr>
                      <w:spacing w:before="10"/>
                      <w:ind w:left="-90" w:right="-1125" w:firstLine="90"/>
                      <w:rPr>
                        <w:b/>
                        <w:sz w:val="24"/>
                        <w:szCs w:val="24"/>
                      </w:rPr>
                    </w:pPr>
                    <w:r w:rsidRPr="0037655C">
                      <w:rPr>
                        <w:b/>
                        <w:sz w:val="24"/>
                      </w:rPr>
                      <w:t xml:space="preserve">EXHIBIT C </w:t>
                    </w:r>
                    <w:r w:rsidR="004D522A" w:rsidRPr="0037655C">
                      <w:rPr>
                        <w:b/>
                        <w:sz w:val="24"/>
                      </w:rPr>
                      <w:t xml:space="preserve">– GENERAL TERMS AND </w:t>
                    </w:r>
                    <w:proofErr w:type="gramStart"/>
                    <w:r w:rsidR="004D522A" w:rsidRPr="0037655C">
                      <w:rPr>
                        <w:b/>
                        <w:sz w:val="24"/>
                      </w:rPr>
                      <w:t>CONDITIONS</w:t>
                    </w:r>
                    <w:r w:rsidRPr="0037655C">
                      <w:rPr>
                        <w:b/>
                        <w:sz w:val="24"/>
                      </w:rPr>
                      <w:t xml:space="preserve"> </w:t>
                    </w:r>
                    <w:r w:rsidRPr="0037655C">
                      <w:rPr>
                        <w:bCs/>
                        <w:i/>
                        <w:iCs/>
                        <w:sz w:val="20"/>
                        <w:szCs w:val="20"/>
                      </w:rPr>
                      <w:t xml:space="preserve"> v.</w:t>
                    </w:r>
                    <w:proofErr w:type="gramEnd"/>
                    <w:r w:rsidR="0037655C" w:rsidRPr="0037655C">
                      <w:rPr>
                        <w:bCs/>
                        <w:i/>
                        <w:iCs/>
                        <w:sz w:val="20"/>
                        <w:szCs w:val="20"/>
                      </w:rPr>
                      <w:t>2</w:t>
                    </w:r>
                    <w:r w:rsidRPr="0037655C">
                      <w:rPr>
                        <w:bCs/>
                        <w:i/>
                        <w:iCs/>
                        <w:sz w:val="20"/>
                        <w:szCs w:val="20"/>
                      </w:rPr>
                      <w:t>.</w:t>
                    </w:r>
                    <w:r w:rsidR="0037655C" w:rsidRPr="0037655C">
                      <w:rPr>
                        <w:bCs/>
                        <w:i/>
                        <w:iCs/>
                        <w:sz w:val="20"/>
                        <w:szCs w:val="20"/>
                      </w:rPr>
                      <w:t>26</w:t>
                    </w:r>
                    <w:r w:rsidRPr="0037655C">
                      <w:rPr>
                        <w:bCs/>
                        <w:i/>
                        <w:iCs/>
                        <w:sz w:val="20"/>
                        <w:szCs w:val="20"/>
                      </w:rPr>
                      <w:t>.2</w:t>
                    </w:r>
                    <w:r w:rsidR="0037655C" w:rsidRPr="0037655C">
                      <w:rPr>
                        <w:bCs/>
                        <w:i/>
                        <w:iCs/>
                        <w:sz w:val="20"/>
                        <w:szCs w:val="20"/>
                      </w:rPr>
                      <w:t>4</w:t>
                    </w:r>
                    <w:r w:rsidR="006B5B16">
                      <w:rPr>
                        <w:bCs/>
                        <w:i/>
                        <w:iCs/>
                        <w:sz w:val="20"/>
                        <w:szCs w:val="20"/>
                      </w:rPr>
                      <w:tab/>
                    </w:r>
                    <w:r w:rsidR="006B5B16">
                      <w:rPr>
                        <w:bCs/>
                        <w:i/>
                        <w:iCs/>
                        <w:sz w:val="20"/>
                        <w:szCs w:val="20"/>
                      </w:rPr>
                      <w:tab/>
                    </w:r>
                    <w:r w:rsidR="006B5B16">
                      <w:rPr>
                        <w:bCs/>
                        <w:i/>
                        <w:iCs/>
                        <w:sz w:val="20"/>
                        <w:szCs w:val="20"/>
                      </w:rPr>
                      <w:tab/>
                    </w:r>
                    <w:r w:rsidR="006B5B16">
                      <w:rPr>
                        <w:bCs/>
                        <w:i/>
                        <w:iCs/>
                        <w:sz w:val="20"/>
                        <w:szCs w:val="20"/>
                      </w:rPr>
                      <w:tab/>
                    </w:r>
                    <w:r w:rsidR="006B5B16" w:rsidRPr="006B5B16">
                      <w:rPr>
                        <w:b/>
                        <w:sz w:val="24"/>
                        <w:szCs w:val="24"/>
                      </w:rPr>
                      <w:t>2</w:t>
                    </w:r>
                    <w:r w:rsidR="007658CA">
                      <w:rPr>
                        <w:b/>
                        <w:sz w:val="24"/>
                        <w:szCs w:val="24"/>
                      </w:rPr>
                      <w:t>5</w:t>
                    </w:r>
                    <w:r w:rsidR="006B5B16" w:rsidRPr="006B5B16">
                      <w:rPr>
                        <w:b/>
                        <w:sz w:val="24"/>
                        <w:szCs w:val="24"/>
                      </w:rPr>
                      <w:t>-</w:t>
                    </w:r>
                    <w:r w:rsidR="007658CA">
                      <w:rPr>
                        <w:b/>
                        <w:sz w:val="24"/>
                        <w:szCs w:val="24"/>
                      </w:rPr>
                      <w:t>71</w:t>
                    </w:r>
                    <w:r w:rsidR="00E71B43">
                      <w:rPr>
                        <w:b/>
                        <w:sz w:val="24"/>
                        <w:szCs w:val="24"/>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324"/>
    <w:multiLevelType w:val="hybridMultilevel"/>
    <w:tmpl w:val="12024A8C"/>
    <w:lvl w:ilvl="0" w:tplc="311E9112">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C9F2E7D2">
      <w:numFmt w:val="bullet"/>
      <w:lvlText w:val="•"/>
      <w:lvlJc w:val="left"/>
      <w:pPr>
        <w:ind w:left="1448" w:hanging="360"/>
      </w:pPr>
      <w:rPr>
        <w:rFonts w:hint="default"/>
        <w:lang w:val="en-US" w:eastAsia="en-US" w:bidi="ar-SA"/>
      </w:rPr>
    </w:lvl>
    <w:lvl w:ilvl="2" w:tplc="F6B6467E">
      <w:numFmt w:val="bullet"/>
      <w:lvlText w:val="•"/>
      <w:lvlJc w:val="left"/>
      <w:pPr>
        <w:ind w:left="2416" w:hanging="360"/>
      </w:pPr>
      <w:rPr>
        <w:rFonts w:hint="default"/>
        <w:lang w:val="en-US" w:eastAsia="en-US" w:bidi="ar-SA"/>
      </w:rPr>
    </w:lvl>
    <w:lvl w:ilvl="3" w:tplc="A596F47E">
      <w:numFmt w:val="bullet"/>
      <w:lvlText w:val="•"/>
      <w:lvlJc w:val="left"/>
      <w:pPr>
        <w:ind w:left="3384" w:hanging="360"/>
      </w:pPr>
      <w:rPr>
        <w:rFonts w:hint="default"/>
        <w:lang w:val="en-US" w:eastAsia="en-US" w:bidi="ar-SA"/>
      </w:rPr>
    </w:lvl>
    <w:lvl w:ilvl="4" w:tplc="16A0740A">
      <w:numFmt w:val="bullet"/>
      <w:lvlText w:val="•"/>
      <w:lvlJc w:val="left"/>
      <w:pPr>
        <w:ind w:left="4352" w:hanging="360"/>
      </w:pPr>
      <w:rPr>
        <w:rFonts w:hint="default"/>
        <w:lang w:val="en-US" w:eastAsia="en-US" w:bidi="ar-SA"/>
      </w:rPr>
    </w:lvl>
    <w:lvl w:ilvl="5" w:tplc="1D525D24">
      <w:numFmt w:val="bullet"/>
      <w:lvlText w:val="•"/>
      <w:lvlJc w:val="left"/>
      <w:pPr>
        <w:ind w:left="5320" w:hanging="360"/>
      </w:pPr>
      <w:rPr>
        <w:rFonts w:hint="default"/>
        <w:lang w:val="en-US" w:eastAsia="en-US" w:bidi="ar-SA"/>
      </w:rPr>
    </w:lvl>
    <w:lvl w:ilvl="6" w:tplc="C49C4274">
      <w:numFmt w:val="bullet"/>
      <w:lvlText w:val="•"/>
      <w:lvlJc w:val="left"/>
      <w:pPr>
        <w:ind w:left="6288" w:hanging="360"/>
      </w:pPr>
      <w:rPr>
        <w:rFonts w:hint="default"/>
        <w:lang w:val="en-US" w:eastAsia="en-US" w:bidi="ar-SA"/>
      </w:rPr>
    </w:lvl>
    <w:lvl w:ilvl="7" w:tplc="D2524866">
      <w:numFmt w:val="bullet"/>
      <w:lvlText w:val="•"/>
      <w:lvlJc w:val="left"/>
      <w:pPr>
        <w:ind w:left="7256" w:hanging="360"/>
      </w:pPr>
      <w:rPr>
        <w:rFonts w:hint="default"/>
        <w:lang w:val="en-US" w:eastAsia="en-US" w:bidi="ar-SA"/>
      </w:rPr>
    </w:lvl>
    <w:lvl w:ilvl="8" w:tplc="E2DEDFBA">
      <w:numFmt w:val="bullet"/>
      <w:lvlText w:val="•"/>
      <w:lvlJc w:val="left"/>
      <w:pPr>
        <w:ind w:left="8224" w:hanging="360"/>
      </w:pPr>
      <w:rPr>
        <w:rFonts w:hint="default"/>
        <w:lang w:val="en-US" w:eastAsia="en-US" w:bidi="ar-SA"/>
      </w:rPr>
    </w:lvl>
  </w:abstractNum>
  <w:abstractNum w:abstractNumId="1" w15:restartNumberingAfterBreak="0">
    <w:nsid w:val="22DE47EE"/>
    <w:multiLevelType w:val="hybridMultilevel"/>
    <w:tmpl w:val="61D219BE"/>
    <w:lvl w:ilvl="0" w:tplc="13E806D0">
      <w:start w:val="1"/>
      <w:numFmt w:val="upperLetter"/>
      <w:lvlText w:val="%1."/>
      <w:lvlJc w:val="left"/>
      <w:pPr>
        <w:ind w:left="472" w:hanging="353"/>
        <w:jc w:val="left"/>
      </w:pPr>
      <w:rPr>
        <w:rFonts w:ascii="Times New Roman" w:eastAsia="Times New Roman" w:hAnsi="Times New Roman" w:cs="Times New Roman" w:hint="default"/>
        <w:spacing w:val="-1"/>
        <w:w w:val="99"/>
        <w:sz w:val="24"/>
        <w:szCs w:val="24"/>
        <w:lang w:val="en-US" w:eastAsia="en-US" w:bidi="ar-SA"/>
      </w:rPr>
    </w:lvl>
    <w:lvl w:ilvl="1" w:tplc="B8727FB6">
      <w:start w:val="1"/>
      <w:numFmt w:val="decimal"/>
      <w:lvlText w:val="%2."/>
      <w:lvlJc w:val="left"/>
      <w:pPr>
        <w:ind w:left="832" w:hanging="360"/>
        <w:jc w:val="left"/>
      </w:pPr>
      <w:rPr>
        <w:rFonts w:ascii="Times New Roman" w:eastAsia="Times New Roman" w:hAnsi="Times New Roman" w:cs="Times New Roman" w:hint="default"/>
        <w:w w:val="100"/>
        <w:sz w:val="24"/>
        <w:szCs w:val="24"/>
        <w:lang w:val="en-US" w:eastAsia="en-US" w:bidi="ar-SA"/>
      </w:rPr>
    </w:lvl>
    <w:lvl w:ilvl="2" w:tplc="FCACFEB4">
      <w:numFmt w:val="bullet"/>
      <w:lvlText w:val="•"/>
      <w:lvlJc w:val="left"/>
      <w:pPr>
        <w:ind w:left="1875" w:hanging="360"/>
      </w:pPr>
      <w:rPr>
        <w:rFonts w:hint="default"/>
        <w:lang w:val="en-US" w:eastAsia="en-US" w:bidi="ar-SA"/>
      </w:rPr>
    </w:lvl>
    <w:lvl w:ilvl="3" w:tplc="F9CCB52A">
      <w:numFmt w:val="bullet"/>
      <w:lvlText w:val="•"/>
      <w:lvlJc w:val="left"/>
      <w:pPr>
        <w:ind w:left="2911" w:hanging="360"/>
      </w:pPr>
      <w:rPr>
        <w:rFonts w:hint="default"/>
        <w:lang w:val="en-US" w:eastAsia="en-US" w:bidi="ar-SA"/>
      </w:rPr>
    </w:lvl>
    <w:lvl w:ilvl="4" w:tplc="8A020A08">
      <w:numFmt w:val="bullet"/>
      <w:lvlText w:val="•"/>
      <w:lvlJc w:val="left"/>
      <w:pPr>
        <w:ind w:left="3946" w:hanging="360"/>
      </w:pPr>
      <w:rPr>
        <w:rFonts w:hint="default"/>
        <w:lang w:val="en-US" w:eastAsia="en-US" w:bidi="ar-SA"/>
      </w:rPr>
    </w:lvl>
    <w:lvl w:ilvl="5" w:tplc="566E296E">
      <w:numFmt w:val="bullet"/>
      <w:lvlText w:val="•"/>
      <w:lvlJc w:val="left"/>
      <w:pPr>
        <w:ind w:left="4982" w:hanging="360"/>
      </w:pPr>
      <w:rPr>
        <w:rFonts w:hint="default"/>
        <w:lang w:val="en-US" w:eastAsia="en-US" w:bidi="ar-SA"/>
      </w:rPr>
    </w:lvl>
    <w:lvl w:ilvl="6" w:tplc="E8A6A4E6">
      <w:numFmt w:val="bullet"/>
      <w:lvlText w:val="•"/>
      <w:lvlJc w:val="left"/>
      <w:pPr>
        <w:ind w:left="6017" w:hanging="360"/>
      </w:pPr>
      <w:rPr>
        <w:rFonts w:hint="default"/>
        <w:lang w:val="en-US" w:eastAsia="en-US" w:bidi="ar-SA"/>
      </w:rPr>
    </w:lvl>
    <w:lvl w:ilvl="7" w:tplc="77F8CA02">
      <w:numFmt w:val="bullet"/>
      <w:lvlText w:val="•"/>
      <w:lvlJc w:val="left"/>
      <w:pPr>
        <w:ind w:left="7053" w:hanging="360"/>
      </w:pPr>
      <w:rPr>
        <w:rFonts w:hint="default"/>
        <w:lang w:val="en-US" w:eastAsia="en-US" w:bidi="ar-SA"/>
      </w:rPr>
    </w:lvl>
    <w:lvl w:ilvl="8" w:tplc="5352D404">
      <w:numFmt w:val="bullet"/>
      <w:lvlText w:val="•"/>
      <w:lvlJc w:val="left"/>
      <w:pPr>
        <w:ind w:left="8088" w:hanging="360"/>
      </w:pPr>
      <w:rPr>
        <w:rFonts w:hint="default"/>
        <w:lang w:val="en-US" w:eastAsia="en-US" w:bidi="ar-SA"/>
      </w:rPr>
    </w:lvl>
  </w:abstractNum>
  <w:abstractNum w:abstractNumId="2" w15:restartNumberingAfterBreak="0">
    <w:nsid w:val="3A081437"/>
    <w:multiLevelType w:val="hybridMultilevel"/>
    <w:tmpl w:val="4E906FEA"/>
    <w:lvl w:ilvl="0" w:tplc="CEDC8644">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7F40356C">
      <w:numFmt w:val="bullet"/>
      <w:lvlText w:val="•"/>
      <w:lvlJc w:val="left"/>
      <w:pPr>
        <w:ind w:left="1448" w:hanging="360"/>
      </w:pPr>
      <w:rPr>
        <w:rFonts w:hint="default"/>
        <w:lang w:val="en-US" w:eastAsia="en-US" w:bidi="ar-SA"/>
      </w:rPr>
    </w:lvl>
    <w:lvl w:ilvl="2" w:tplc="DFB4960A">
      <w:numFmt w:val="bullet"/>
      <w:lvlText w:val="•"/>
      <w:lvlJc w:val="left"/>
      <w:pPr>
        <w:ind w:left="2416" w:hanging="360"/>
      </w:pPr>
      <w:rPr>
        <w:rFonts w:hint="default"/>
        <w:lang w:val="en-US" w:eastAsia="en-US" w:bidi="ar-SA"/>
      </w:rPr>
    </w:lvl>
    <w:lvl w:ilvl="3" w:tplc="A7F05450">
      <w:numFmt w:val="bullet"/>
      <w:lvlText w:val="•"/>
      <w:lvlJc w:val="left"/>
      <w:pPr>
        <w:ind w:left="3384" w:hanging="360"/>
      </w:pPr>
      <w:rPr>
        <w:rFonts w:hint="default"/>
        <w:lang w:val="en-US" w:eastAsia="en-US" w:bidi="ar-SA"/>
      </w:rPr>
    </w:lvl>
    <w:lvl w:ilvl="4" w:tplc="0CF8FFD8">
      <w:numFmt w:val="bullet"/>
      <w:lvlText w:val="•"/>
      <w:lvlJc w:val="left"/>
      <w:pPr>
        <w:ind w:left="4352" w:hanging="360"/>
      </w:pPr>
      <w:rPr>
        <w:rFonts w:hint="default"/>
        <w:lang w:val="en-US" w:eastAsia="en-US" w:bidi="ar-SA"/>
      </w:rPr>
    </w:lvl>
    <w:lvl w:ilvl="5" w:tplc="CFCE8E7E">
      <w:numFmt w:val="bullet"/>
      <w:lvlText w:val="•"/>
      <w:lvlJc w:val="left"/>
      <w:pPr>
        <w:ind w:left="5320" w:hanging="360"/>
      </w:pPr>
      <w:rPr>
        <w:rFonts w:hint="default"/>
        <w:lang w:val="en-US" w:eastAsia="en-US" w:bidi="ar-SA"/>
      </w:rPr>
    </w:lvl>
    <w:lvl w:ilvl="6" w:tplc="235830C2">
      <w:numFmt w:val="bullet"/>
      <w:lvlText w:val="•"/>
      <w:lvlJc w:val="left"/>
      <w:pPr>
        <w:ind w:left="6288" w:hanging="360"/>
      </w:pPr>
      <w:rPr>
        <w:rFonts w:hint="default"/>
        <w:lang w:val="en-US" w:eastAsia="en-US" w:bidi="ar-SA"/>
      </w:rPr>
    </w:lvl>
    <w:lvl w:ilvl="7" w:tplc="DD58376E">
      <w:numFmt w:val="bullet"/>
      <w:lvlText w:val="•"/>
      <w:lvlJc w:val="left"/>
      <w:pPr>
        <w:ind w:left="7256" w:hanging="360"/>
      </w:pPr>
      <w:rPr>
        <w:rFonts w:hint="default"/>
        <w:lang w:val="en-US" w:eastAsia="en-US" w:bidi="ar-SA"/>
      </w:rPr>
    </w:lvl>
    <w:lvl w:ilvl="8" w:tplc="043E11C2">
      <w:numFmt w:val="bullet"/>
      <w:lvlText w:val="•"/>
      <w:lvlJc w:val="left"/>
      <w:pPr>
        <w:ind w:left="8224" w:hanging="360"/>
      </w:pPr>
      <w:rPr>
        <w:rFonts w:hint="default"/>
        <w:lang w:val="en-US" w:eastAsia="en-US" w:bidi="ar-SA"/>
      </w:rPr>
    </w:lvl>
  </w:abstractNum>
  <w:abstractNum w:abstractNumId="3" w15:restartNumberingAfterBreak="0">
    <w:nsid w:val="43B37099"/>
    <w:multiLevelType w:val="hybridMultilevel"/>
    <w:tmpl w:val="C2163DC0"/>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15:restartNumberingAfterBreak="0">
    <w:nsid w:val="44622FD1"/>
    <w:multiLevelType w:val="hybridMultilevel"/>
    <w:tmpl w:val="7BECB3F2"/>
    <w:lvl w:ilvl="0" w:tplc="A7AA9362">
      <w:start w:val="1"/>
      <w:numFmt w:val="decimal"/>
      <w:lvlText w:val="(%1)"/>
      <w:lvlJc w:val="left"/>
      <w:pPr>
        <w:ind w:left="605" w:hanging="360"/>
      </w:pPr>
      <w:rPr>
        <w:rFonts w:hint="default"/>
        <w:color w:val="333333"/>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46992165"/>
    <w:multiLevelType w:val="hybridMultilevel"/>
    <w:tmpl w:val="99780692"/>
    <w:lvl w:ilvl="0" w:tplc="61427CDE">
      <w:start w:val="5"/>
      <w:numFmt w:val="upperLetter"/>
      <w:lvlText w:val="%1."/>
      <w:lvlJc w:val="left"/>
      <w:pPr>
        <w:ind w:left="472" w:hanging="312"/>
        <w:jc w:val="left"/>
      </w:pPr>
      <w:rPr>
        <w:rFonts w:ascii="Times New Roman" w:eastAsia="Times New Roman" w:hAnsi="Times New Roman" w:cs="Times New Roman" w:hint="default"/>
        <w:spacing w:val="-1"/>
        <w:w w:val="100"/>
        <w:sz w:val="24"/>
        <w:szCs w:val="24"/>
        <w:lang w:val="en-US" w:eastAsia="en-US" w:bidi="ar-SA"/>
      </w:rPr>
    </w:lvl>
    <w:lvl w:ilvl="1" w:tplc="C2A02DE6">
      <w:numFmt w:val="bullet"/>
      <w:lvlText w:val="•"/>
      <w:lvlJc w:val="left"/>
      <w:pPr>
        <w:ind w:left="1448" w:hanging="312"/>
      </w:pPr>
      <w:rPr>
        <w:rFonts w:hint="default"/>
        <w:lang w:val="en-US" w:eastAsia="en-US" w:bidi="ar-SA"/>
      </w:rPr>
    </w:lvl>
    <w:lvl w:ilvl="2" w:tplc="499A201E">
      <w:numFmt w:val="bullet"/>
      <w:lvlText w:val="•"/>
      <w:lvlJc w:val="left"/>
      <w:pPr>
        <w:ind w:left="2416" w:hanging="312"/>
      </w:pPr>
      <w:rPr>
        <w:rFonts w:hint="default"/>
        <w:lang w:val="en-US" w:eastAsia="en-US" w:bidi="ar-SA"/>
      </w:rPr>
    </w:lvl>
    <w:lvl w:ilvl="3" w:tplc="8D661D18">
      <w:numFmt w:val="bullet"/>
      <w:lvlText w:val="•"/>
      <w:lvlJc w:val="left"/>
      <w:pPr>
        <w:ind w:left="3384" w:hanging="312"/>
      </w:pPr>
      <w:rPr>
        <w:rFonts w:hint="default"/>
        <w:lang w:val="en-US" w:eastAsia="en-US" w:bidi="ar-SA"/>
      </w:rPr>
    </w:lvl>
    <w:lvl w:ilvl="4" w:tplc="61F2FC18">
      <w:numFmt w:val="bullet"/>
      <w:lvlText w:val="•"/>
      <w:lvlJc w:val="left"/>
      <w:pPr>
        <w:ind w:left="4352" w:hanging="312"/>
      </w:pPr>
      <w:rPr>
        <w:rFonts w:hint="default"/>
        <w:lang w:val="en-US" w:eastAsia="en-US" w:bidi="ar-SA"/>
      </w:rPr>
    </w:lvl>
    <w:lvl w:ilvl="5" w:tplc="DAD841DE">
      <w:numFmt w:val="bullet"/>
      <w:lvlText w:val="•"/>
      <w:lvlJc w:val="left"/>
      <w:pPr>
        <w:ind w:left="5320" w:hanging="312"/>
      </w:pPr>
      <w:rPr>
        <w:rFonts w:hint="default"/>
        <w:lang w:val="en-US" w:eastAsia="en-US" w:bidi="ar-SA"/>
      </w:rPr>
    </w:lvl>
    <w:lvl w:ilvl="6" w:tplc="7422A28A">
      <w:numFmt w:val="bullet"/>
      <w:lvlText w:val="•"/>
      <w:lvlJc w:val="left"/>
      <w:pPr>
        <w:ind w:left="6288" w:hanging="312"/>
      </w:pPr>
      <w:rPr>
        <w:rFonts w:hint="default"/>
        <w:lang w:val="en-US" w:eastAsia="en-US" w:bidi="ar-SA"/>
      </w:rPr>
    </w:lvl>
    <w:lvl w:ilvl="7" w:tplc="023E5DAA">
      <w:numFmt w:val="bullet"/>
      <w:lvlText w:val="•"/>
      <w:lvlJc w:val="left"/>
      <w:pPr>
        <w:ind w:left="7256" w:hanging="312"/>
      </w:pPr>
      <w:rPr>
        <w:rFonts w:hint="default"/>
        <w:lang w:val="en-US" w:eastAsia="en-US" w:bidi="ar-SA"/>
      </w:rPr>
    </w:lvl>
    <w:lvl w:ilvl="8" w:tplc="C84810C2">
      <w:numFmt w:val="bullet"/>
      <w:lvlText w:val="•"/>
      <w:lvlJc w:val="left"/>
      <w:pPr>
        <w:ind w:left="8224" w:hanging="312"/>
      </w:pPr>
      <w:rPr>
        <w:rFonts w:hint="default"/>
        <w:lang w:val="en-US" w:eastAsia="en-US" w:bidi="ar-SA"/>
      </w:rPr>
    </w:lvl>
  </w:abstractNum>
  <w:abstractNum w:abstractNumId="6" w15:restartNumberingAfterBreak="0">
    <w:nsid w:val="47485DD2"/>
    <w:multiLevelType w:val="hybridMultilevel"/>
    <w:tmpl w:val="256ADEC2"/>
    <w:lvl w:ilvl="0" w:tplc="484C0C40">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3B1AD6A8">
      <w:numFmt w:val="bullet"/>
      <w:lvlText w:val="•"/>
      <w:lvlJc w:val="left"/>
      <w:pPr>
        <w:ind w:left="1448" w:hanging="360"/>
      </w:pPr>
      <w:rPr>
        <w:rFonts w:hint="default"/>
        <w:lang w:val="en-US" w:eastAsia="en-US" w:bidi="ar-SA"/>
      </w:rPr>
    </w:lvl>
    <w:lvl w:ilvl="2" w:tplc="992257D4">
      <w:numFmt w:val="bullet"/>
      <w:lvlText w:val="•"/>
      <w:lvlJc w:val="left"/>
      <w:pPr>
        <w:ind w:left="2416" w:hanging="360"/>
      </w:pPr>
      <w:rPr>
        <w:rFonts w:hint="default"/>
        <w:lang w:val="en-US" w:eastAsia="en-US" w:bidi="ar-SA"/>
      </w:rPr>
    </w:lvl>
    <w:lvl w:ilvl="3" w:tplc="C2C0D090">
      <w:numFmt w:val="bullet"/>
      <w:lvlText w:val="•"/>
      <w:lvlJc w:val="left"/>
      <w:pPr>
        <w:ind w:left="3384" w:hanging="360"/>
      </w:pPr>
      <w:rPr>
        <w:rFonts w:hint="default"/>
        <w:lang w:val="en-US" w:eastAsia="en-US" w:bidi="ar-SA"/>
      </w:rPr>
    </w:lvl>
    <w:lvl w:ilvl="4" w:tplc="D4148D50">
      <w:numFmt w:val="bullet"/>
      <w:lvlText w:val="•"/>
      <w:lvlJc w:val="left"/>
      <w:pPr>
        <w:ind w:left="4352" w:hanging="360"/>
      </w:pPr>
      <w:rPr>
        <w:rFonts w:hint="default"/>
        <w:lang w:val="en-US" w:eastAsia="en-US" w:bidi="ar-SA"/>
      </w:rPr>
    </w:lvl>
    <w:lvl w:ilvl="5" w:tplc="C6401C84">
      <w:numFmt w:val="bullet"/>
      <w:lvlText w:val="•"/>
      <w:lvlJc w:val="left"/>
      <w:pPr>
        <w:ind w:left="5320" w:hanging="360"/>
      </w:pPr>
      <w:rPr>
        <w:rFonts w:hint="default"/>
        <w:lang w:val="en-US" w:eastAsia="en-US" w:bidi="ar-SA"/>
      </w:rPr>
    </w:lvl>
    <w:lvl w:ilvl="6" w:tplc="7E724BDE">
      <w:numFmt w:val="bullet"/>
      <w:lvlText w:val="•"/>
      <w:lvlJc w:val="left"/>
      <w:pPr>
        <w:ind w:left="6288" w:hanging="360"/>
      </w:pPr>
      <w:rPr>
        <w:rFonts w:hint="default"/>
        <w:lang w:val="en-US" w:eastAsia="en-US" w:bidi="ar-SA"/>
      </w:rPr>
    </w:lvl>
    <w:lvl w:ilvl="7" w:tplc="0474308E">
      <w:numFmt w:val="bullet"/>
      <w:lvlText w:val="•"/>
      <w:lvlJc w:val="left"/>
      <w:pPr>
        <w:ind w:left="7256" w:hanging="360"/>
      </w:pPr>
      <w:rPr>
        <w:rFonts w:hint="default"/>
        <w:lang w:val="en-US" w:eastAsia="en-US" w:bidi="ar-SA"/>
      </w:rPr>
    </w:lvl>
    <w:lvl w:ilvl="8" w:tplc="10804060">
      <w:numFmt w:val="bullet"/>
      <w:lvlText w:val="•"/>
      <w:lvlJc w:val="left"/>
      <w:pPr>
        <w:ind w:left="8224" w:hanging="360"/>
      </w:pPr>
      <w:rPr>
        <w:rFonts w:hint="default"/>
        <w:lang w:val="en-US" w:eastAsia="en-US" w:bidi="ar-SA"/>
      </w:rPr>
    </w:lvl>
  </w:abstractNum>
  <w:num w:numId="1" w16cid:durableId="1311978328">
    <w:abstractNumId w:val="2"/>
  </w:num>
  <w:num w:numId="2" w16cid:durableId="149829408">
    <w:abstractNumId w:val="6"/>
  </w:num>
  <w:num w:numId="3" w16cid:durableId="1014627">
    <w:abstractNumId w:val="0"/>
  </w:num>
  <w:num w:numId="4" w16cid:durableId="1107191671">
    <w:abstractNumId w:val="5"/>
  </w:num>
  <w:num w:numId="5" w16cid:durableId="1523087187">
    <w:abstractNumId w:val="1"/>
  </w:num>
  <w:num w:numId="6" w16cid:durableId="1115826333">
    <w:abstractNumId w:val="3"/>
  </w:num>
  <w:num w:numId="7" w16cid:durableId="250508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BYHOLftBiytyWbzI7g1sT0dDRMYrMc8UBjmLb22pVRrsh/MaPStDE9cvQ9QNgxuirKe2GpbmIAoFcK2x0Lv07w==" w:salt="Sci8qnDCIQf9riR31lzKL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43"/>
    <w:rsid w:val="001C71BC"/>
    <w:rsid w:val="002454B5"/>
    <w:rsid w:val="002D44DB"/>
    <w:rsid w:val="0037220A"/>
    <w:rsid w:val="0037655C"/>
    <w:rsid w:val="003E0043"/>
    <w:rsid w:val="00411B04"/>
    <w:rsid w:val="004D522A"/>
    <w:rsid w:val="00623ABA"/>
    <w:rsid w:val="006364E2"/>
    <w:rsid w:val="006A7814"/>
    <w:rsid w:val="006B5B16"/>
    <w:rsid w:val="006F343E"/>
    <w:rsid w:val="007658CA"/>
    <w:rsid w:val="00825390"/>
    <w:rsid w:val="00990F83"/>
    <w:rsid w:val="00A829B0"/>
    <w:rsid w:val="00AB4919"/>
    <w:rsid w:val="00B05F8F"/>
    <w:rsid w:val="00B60989"/>
    <w:rsid w:val="00B804AB"/>
    <w:rsid w:val="00C21C23"/>
    <w:rsid w:val="00DC5BCB"/>
    <w:rsid w:val="00E71B43"/>
    <w:rsid w:val="00EE6E84"/>
    <w:rsid w:val="00FE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DB688"/>
  <w15:docId w15:val="{6B488B1C-8ACC-4D83-AAF2-58611FA3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2"/>
      <w:jc w:val="both"/>
      <w:outlineLvl w:val="0"/>
    </w:pPr>
    <w:rPr>
      <w:rFonts w:ascii="Arial" w:eastAsia="Arial" w:hAnsi="Arial" w:cs="Arial"/>
      <w:b/>
      <w:bCs/>
      <w:sz w:val="28"/>
      <w:szCs w:val="28"/>
    </w:rPr>
  </w:style>
  <w:style w:type="paragraph" w:styleId="Heading2">
    <w:name w:val="heading 2"/>
    <w:basedOn w:val="Normal"/>
    <w:uiPriority w:val="9"/>
    <w:unhideWhenUsed/>
    <w:qFormat/>
    <w:pPr>
      <w:spacing w:before="161"/>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
      <w:ind w:right="7"/>
      <w:jc w:val="center"/>
    </w:pPr>
    <w:rPr>
      <w:sz w:val="24"/>
      <w:szCs w:val="24"/>
    </w:rPr>
  </w:style>
  <w:style w:type="paragraph" w:styleId="TOC2">
    <w:name w:val="toc 2"/>
    <w:basedOn w:val="Normal"/>
    <w:uiPriority w:val="1"/>
    <w:qFormat/>
    <w:pPr>
      <w:spacing w:before="22"/>
      <w:ind w:left="112"/>
    </w:pPr>
    <w:rPr>
      <w:sz w:val="24"/>
      <w:szCs w:val="24"/>
    </w:rPr>
  </w:style>
  <w:style w:type="paragraph" w:styleId="BodyText">
    <w:name w:val="Body Text"/>
    <w:basedOn w:val="Normal"/>
    <w:uiPriority w:val="1"/>
    <w:qFormat/>
    <w:pPr>
      <w:spacing w:before="22"/>
      <w:ind w:left="112" w:right="107"/>
      <w:jc w:val="both"/>
    </w:pPr>
    <w:rPr>
      <w:sz w:val="24"/>
      <w:szCs w:val="24"/>
    </w:rPr>
  </w:style>
  <w:style w:type="paragraph" w:styleId="ListParagraph">
    <w:name w:val="List Paragraph"/>
    <w:basedOn w:val="Normal"/>
    <w:uiPriority w:val="1"/>
    <w:qFormat/>
    <w:pPr>
      <w:ind w:left="47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1C23"/>
    <w:pPr>
      <w:tabs>
        <w:tab w:val="center" w:pos="4680"/>
        <w:tab w:val="right" w:pos="9360"/>
      </w:tabs>
    </w:pPr>
  </w:style>
  <w:style w:type="character" w:customStyle="1" w:styleId="HeaderChar">
    <w:name w:val="Header Char"/>
    <w:basedOn w:val="DefaultParagraphFont"/>
    <w:link w:val="Header"/>
    <w:uiPriority w:val="99"/>
    <w:rsid w:val="00C21C23"/>
    <w:rPr>
      <w:rFonts w:ascii="Times New Roman" w:eastAsia="Times New Roman" w:hAnsi="Times New Roman" w:cs="Times New Roman"/>
    </w:rPr>
  </w:style>
  <w:style w:type="paragraph" w:styleId="Footer">
    <w:name w:val="footer"/>
    <w:basedOn w:val="Normal"/>
    <w:link w:val="FooterChar"/>
    <w:uiPriority w:val="99"/>
    <w:unhideWhenUsed/>
    <w:rsid w:val="00C21C23"/>
    <w:pPr>
      <w:tabs>
        <w:tab w:val="center" w:pos="4680"/>
        <w:tab w:val="right" w:pos="9360"/>
      </w:tabs>
    </w:pPr>
  </w:style>
  <w:style w:type="character" w:customStyle="1" w:styleId="FooterChar">
    <w:name w:val="Footer Char"/>
    <w:basedOn w:val="DefaultParagraphFont"/>
    <w:link w:val="Footer"/>
    <w:uiPriority w:val="99"/>
    <w:rsid w:val="00C21C23"/>
    <w:rPr>
      <w:rFonts w:ascii="Times New Roman" w:eastAsia="Times New Roman" w:hAnsi="Times New Roman" w:cs="Times New Roman"/>
    </w:rPr>
  </w:style>
  <w:style w:type="paragraph" w:styleId="Revision">
    <w:name w:val="Revision"/>
    <w:hidden/>
    <w:uiPriority w:val="99"/>
    <w:semiHidden/>
    <w:rsid w:val="00623ABA"/>
    <w:pPr>
      <w:widowControl/>
      <w:autoSpaceDE/>
      <w:autoSpaceDN/>
    </w:pPr>
    <w:rPr>
      <w:rFonts w:ascii="Times New Roman" w:eastAsia="Times New Roman" w:hAnsi="Times New Roman" w:cs="Times New Roman"/>
    </w:rPr>
  </w:style>
  <w:style w:type="character" w:styleId="Hyperlink">
    <w:name w:val="Hyperlink"/>
    <w:basedOn w:val="DefaultParagraphFont"/>
    <w:uiPriority w:val="99"/>
    <w:semiHidden/>
    <w:unhideWhenUsed/>
    <w:rsid w:val="003E0043"/>
    <w:rPr>
      <w:color w:val="0000FF"/>
      <w:u w:val="single"/>
    </w:rPr>
  </w:style>
  <w:style w:type="character" w:styleId="CommentReference">
    <w:name w:val="annotation reference"/>
    <w:basedOn w:val="DefaultParagraphFont"/>
    <w:uiPriority w:val="99"/>
    <w:semiHidden/>
    <w:unhideWhenUsed/>
    <w:rsid w:val="0037655C"/>
    <w:rPr>
      <w:sz w:val="16"/>
      <w:szCs w:val="16"/>
    </w:rPr>
  </w:style>
  <w:style w:type="paragraph" w:styleId="CommentText">
    <w:name w:val="annotation text"/>
    <w:basedOn w:val="Normal"/>
    <w:link w:val="CommentTextChar"/>
    <w:uiPriority w:val="99"/>
    <w:semiHidden/>
    <w:unhideWhenUsed/>
    <w:rsid w:val="0037655C"/>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7655C"/>
    <w:rPr>
      <w:sz w:val="20"/>
      <w:szCs w:val="20"/>
    </w:rPr>
  </w:style>
  <w:style w:type="paragraph" w:customStyle="1" w:styleId="psection-2">
    <w:name w:val="psection-2"/>
    <w:basedOn w:val="Normal"/>
    <w:rsid w:val="0037655C"/>
    <w:pPr>
      <w:widowControl/>
      <w:autoSpaceDE/>
      <w:autoSpaceDN/>
      <w:spacing w:before="100" w:beforeAutospacing="1" w:after="100" w:afterAutospacing="1"/>
    </w:pPr>
    <w:rPr>
      <w:sz w:val="24"/>
      <w:szCs w:val="24"/>
    </w:rPr>
  </w:style>
  <w:style w:type="character" w:customStyle="1" w:styleId="enumxml">
    <w:name w:val="enumxml"/>
    <w:basedOn w:val="DefaultParagraphFont"/>
    <w:rsid w:val="0037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ccnet.lakecountyfl.gov/documents/finance/forms/Tax_Exemption_Form.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ccnet.lakecountyfl.gov/documents/finance/forms/Tax_Exemption_For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rchasing@lakecountyfl.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s.state.fl.us/" TargetMode="External"/><Relationship Id="rId5" Type="http://schemas.openxmlformats.org/officeDocument/2006/relationships/footnotes" Target="footnotes.xml"/><Relationship Id="rId15" Type="http://schemas.openxmlformats.org/officeDocument/2006/relationships/hyperlink" Target="mailto:PURCHASING@LAKECOUNTYFL.GOV" TargetMode="External"/><Relationship Id="rId10" Type="http://schemas.openxmlformats.org/officeDocument/2006/relationships/hyperlink" Target="http://www.dos.state.fl.us/" TargetMode="External"/><Relationship Id="rId4" Type="http://schemas.openxmlformats.org/officeDocument/2006/relationships/webSettings" Target="webSettings.xml"/><Relationship Id="rId9" Type="http://schemas.openxmlformats.org/officeDocument/2006/relationships/hyperlink" Target="https://www.lakecountyfl.gov/documents/procurement/Procurement_Protest_Procedures.pdf" TargetMode="External"/><Relationship Id="rId14" Type="http://schemas.openxmlformats.org/officeDocument/2006/relationships/hyperlink" Target="https://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7858</Words>
  <Characters>44792</Characters>
  <Application>Microsoft Office Word</Application>
  <DocSecurity>8</DocSecurity>
  <Lines>373</Lines>
  <Paragraphs>105</Paragraphs>
  <ScaleCrop>false</ScaleCrop>
  <HeadingPairs>
    <vt:vector size="2" baseType="variant">
      <vt:variant>
        <vt:lpstr>Title</vt:lpstr>
      </vt:variant>
      <vt:variant>
        <vt:i4>1</vt:i4>
      </vt:variant>
    </vt:vector>
  </HeadingPairs>
  <TitlesOfParts>
    <vt:vector size="1" baseType="lpstr">
      <vt:lpstr>Lake County, Florida - General Terms and Conditions</vt:lpstr>
    </vt:vector>
  </TitlesOfParts>
  <Company/>
  <LinksUpToDate>false</LinksUpToDate>
  <CharactersWithSpaces>52545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County, Florida - General Terms and Conditions</dc:title>
  <dc:subject>Lake County, Florida - General Terms and Conditions</dc:subject>
  <dc:creator>Falanga, Ron</dc:creator>
  <cp:keywords>Lake County, Florida - General Terms and Conditions</cp:keywords>
  <cp:lastModifiedBy>Falanga, Ron</cp:lastModifiedBy>
  <cp:revision>4</cp:revision>
  <dcterms:created xsi:type="dcterms:W3CDTF">2024-03-20T17:59:00Z</dcterms:created>
  <dcterms:modified xsi:type="dcterms:W3CDTF">2024-12-23T17:49:00Z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Acrobat PDFMaker 17 for Word</vt:lpwstr>
  </property>
  <property fmtid="{D5CDD505-2E9C-101B-9397-08002B2CF9AE}" pid="4" name="LastSaved">
    <vt:filetime>2021-04-26T00:00:00Z</vt:filetime>
  </property>
</Properties>
</file>