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FFB3" w14:textId="77777777" w:rsidR="00560CBB" w:rsidRDefault="00560CBB" w:rsidP="00560CBB">
      <w:r>
        <w:t xml:space="preserve">WORKSHEET INSTRUCTIONS:  Answer the questions in the following worksheet as completely as possible.  </w:t>
      </w:r>
      <w:r>
        <w:rPr>
          <w:b/>
          <w:i/>
        </w:rPr>
        <w:t>Do not</w:t>
      </w:r>
      <w:r>
        <w:rPr>
          <w:i/>
        </w:rPr>
        <w:t xml:space="preserve"> refer the reader to another section of your response, unless the question indicates that you may do so.  You may expand the spacing in the worksheet to accommodate your responses.</w:t>
      </w:r>
    </w:p>
    <w:p w14:paraId="68603989" w14:textId="77777777" w:rsidR="00560CBB" w:rsidRDefault="00560CBB" w:rsidP="00560CBB"/>
    <w:p w14:paraId="7314E4C2" w14:textId="77777777" w:rsidR="00560CBB" w:rsidRDefault="00560CBB" w:rsidP="00560CBB">
      <w:pPr>
        <w:pStyle w:val="ListParagraph"/>
        <w:numPr>
          <w:ilvl w:val="0"/>
          <w:numId w:val="25"/>
        </w:numPr>
        <w:rPr>
          <w:b/>
        </w:rPr>
      </w:pPr>
      <w:r>
        <w:rPr>
          <w:b/>
        </w:rPr>
        <w:t>Company Information:</w:t>
      </w:r>
    </w:p>
    <w:p w14:paraId="0398DE84" w14:textId="77777777" w:rsidR="00560CBB" w:rsidRDefault="00560CBB" w:rsidP="00560CBB">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7918"/>
      </w:tblGrid>
      <w:tr w:rsidR="00BE4715" w14:paraId="1ADA5AAE" w14:textId="77777777" w:rsidTr="00BE4715">
        <w:trPr>
          <w:trHeight w:val="350"/>
        </w:trPr>
        <w:tc>
          <w:tcPr>
            <w:tcW w:w="2178" w:type="dxa"/>
            <w:tcBorders>
              <w:top w:val="single" w:sz="4" w:space="0" w:color="auto"/>
              <w:left w:val="single" w:sz="4" w:space="0" w:color="auto"/>
              <w:bottom w:val="single" w:sz="4" w:space="0" w:color="auto"/>
              <w:right w:val="single" w:sz="4" w:space="0" w:color="auto"/>
            </w:tcBorders>
            <w:hideMark/>
          </w:tcPr>
          <w:p w14:paraId="1A9D2122" w14:textId="77777777" w:rsidR="00BE4715" w:rsidRDefault="00BE4715">
            <w:r>
              <w:t>Company Name:</w:t>
            </w:r>
          </w:p>
        </w:tc>
        <w:tc>
          <w:tcPr>
            <w:tcW w:w="8118" w:type="dxa"/>
            <w:tcBorders>
              <w:top w:val="single" w:sz="4" w:space="0" w:color="auto"/>
              <w:left w:val="single" w:sz="4" w:space="0" w:color="auto"/>
              <w:bottom w:val="single" w:sz="4" w:space="0" w:color="auto"/>
              <w:right w:val="single" w:sz="4" w:space="0" w:color="auto"/>
            </w:tcBorders>
          </w:tcPr>
          <w:p w14:paraId="190CCB27" w14:textId="77777777" w:rsidR="00BE4715" w:rsidRDefault="00BE4715"/>
        </w:tc>
      </w:tr>
      <w:tr w:rsidR="00BE4715" w14:paraId="6A8BA436" w14:textId="77777777" w:rsidTr="00BE4715">
        <w:trPr>
          <w:trHeight w:val="170"/>
        </w:trPr>
        <w:tc>
          <w:tcPr>
            <w:tcW w:w="2178" w:type="dxa"/>
            <w:tcBorders>
              <w:top w:val="single" w:sz="4" w:space="0" w:color="auto"/>
              <w:left w:val="single" w:sz="4" w:space="0" w:color="auto"/>
              <w:bottom w:val="single" w:sz="4" w:space="0" w:color="auto"/>
              <w:right w:val="single" w:sz="4" w:space="0" w:color="auto"/>
            </w:tcBorders>
            <w:hideMark/>
          </w:tcPr>
          <w:p w14:paraId="45D591F0" w14:textId="77777777" w:rsidR="00BE4715" w:rsidRDefault="00BE4715">
            <w:r>
              <w:t>Address:</w:t>
            </w:r>
          </w:p>
        </w:tc>
        <w:tc>
          <w:tcPr>
            <w:tcW w:w="8118" w:type="dxa"/>
            <w:tcBorders>
              <w:top w:val="single" w:sz="4" w:space="0" w:color="auto"/>
              <w:left w:val="single" w:sz="4" w:space="0" w:color="auto"/>
              <w:bottom w:val="single" w:sz="4" w:space="0" w:color="auto"/>
              <w:right w:val="single" w:sz="4" w:space="0" w:color="auto"/>
            </w:tcBorders>
          </w:tcPr>
          <w:p w14:paraId="2D4C7E07" w14:textId="77777777" w:rsidR="00BE4715" w:rsidRDefault="00BE4715"/>
        </w:tc>
      </w:tr>
      <w:tr w:rsidR="00BE4715" w14:paraId="4EDC0369" w14:textId="77777777" w:rsidTr="00BE4715">
        <w:trPr>
          <w:trHeight w:val="242"/>
        </w:trPr>
        <w:tc>
          <w:tcPr>
            <w:tcW w:w="2178" w:type="dxa"/>
            <w:tcBorders>
              <w:top w:val="single" w:sz="4" w:space="0" w:color="auto"/>
              <w:left w:val="single" w:sz="4" w:space="0" w:color="auto"/>
              <w:bottom w:val="single" w:sz="4" w:space="0" w:color="auto"/>
              <w:right w:val="single" w:sz="4" w:space="0" w:color="auto"/>
            </w:tcBorders>
          </w:tcPr>
          <w:p w14:paraId="0A27AB60" w14:textId="77777777" w:rsidR="00BE4715" w:rsidRDefault="00BE4715" w:rsidP="00BE4715">
            <w:r>
              <w:t>RFP Contact Name:</w:t>
            </w:r>
          </w:p>
        </w:tc>
        <w:tc>
          <w:tcPr>
            <w:tcW w:w="8118" w:type="dxa"/>
            <w:tcBorders>
              <w:top w:val="single" w:sz="4" w:space="0" w:color="auto"/>
              <w:left w:val="single" w:sz="4" w:space="0" w:color="auto"/>
              <w:bottom w:val="single" w:sz="4" w:space="0" w:color="auto"/>
              <w:right w:val="single" w:sz="4" w:space="0" w:color="auto"/>
            </w:tcBorders>
          </w:tcPr>
          <w:p w14:paraId="2EE629BD" w14:textId="77777777" w:rsidR="00BE4715" w:rsidRDefault="00BE4715" w:rsidP="00BE4715"/>
        </w:tc>
      </w:tr>
      <w:tr w:rsidR="00BE4715" w14:paraId="4E9AACFB" w14:textId="77777777" w:rsidTr="00BE4715">
        <w:trPr>
          <w:trHeight w:val="242"/>
        </w:trPr>
        <w:tc>
          <w:tcPr>
            <w:tcW w:w="2178" w:type="dxa"/>
            <w:tcBorders>
              <w:top w:val="single" w:sz="4" w:space="0" w:color="auto"/>
              <w:left w:val="single" w:sz="4" w:space="0" w:color="auto"/>
              <w:bottom w:val="single" w:sz="4" w:space="0" w:color="auto"/>
              <w:right w:val="single" w:sz="4" w:space="0" w:color="auto"/>
            </w:tcBorders>
          </w:tcPr>
          <w:p w14:paraId="697BC57C" w14:textId="77777777" w:rsidR="00BE4715" w:rsidRDefault="00BE4715" w:rsidP="00BE4715">
            <w:r>
              <w:t>Contact Email:</w:t>
            </w:r>
          </w:p>
        </w:tc>
        <w:tc>
          <w:tcPr>
            <w:tcW w:w="8118" w:type="dxa"/>
            <w:tcBorders>
              <w:top w:val="single" w:sz="4" w:space="0" w:color="auto"/>
              <w:left w:val="single" w:sz="4" w:space="0" w:color="auto"/>
              <w:bottom w:val="single" w:sz="4" w:space="0" w:color="auto"/>
              <w:right w:val="single" w:sz="4" w:space="0" w:color="auto"/>
            </w:tcBorders>
          </w:tcPr>
          <w:p w14:paraId="4C5406EE" w14:textId="77777777" w:rsidR="00BE4715" w:rsidRDefault="00BE4715" w:rsidP="00BE4715"/>
        </w:tc>
      </w:tr>
      <w:tr w:rsidR="00BE4715" w14:paraId="61CBA0B5" w14:textId="77777777" w:rsidTr="00BE4715">
        <w:trPr>
          <w:trHeight w:val="242"/>
        </w:trPr>
        <w:tc>
          <w:tcPr>
            <w:tcW w:w="2178" w:type="dxa"/>
            <w:tcBorders>
              <w:top w:val="single" w:sz="4" w:space="0" w:color="auto"/>
              <w:left w:val="single" w:sz="4" w:space="0" w:color="auto"/>
              <w:bottom w:val="single" w:sz="4" w:space="0" w:color="auto"/>
              <w:right w:val="single" w:sz="4" w:space="0" w:color="auto"/>
            </w:tcBorders>
          </w:tcPr>
          <w:p w14:paraId="1EEAEED4" w14:textId="77777777" w:rsidR="00BE4715" w:rsidRDefault="00BE4715" w:rsidP="00BE4715">
            <w:r>
              <w:t>Contact Phone:</w:t>
            </w:r>
          </w:p>
        </w:tc>
        <w:tc>
          <w:tcPr>
            <w:tcW w:w="8118" w:type="dxa"/>
            <w:tcBorders>
              <w:top w:val="single" w:sz="4" w:space="0" w:color="auto"/>
              <w:left w:val="single" w:sz="4" w:space="0" w:color="auto"/>
              <w:bottom w:val="single" w:sz="4" w:space="0" w:color="auto"/>
              <w:right w:val="single" w:sz="4" w:space="0" w:color="auto"/>
            </w:tcBorders>
          </w:tcPr>
          <w:p w14:paraId="35D90618" w14:textId="77777777" w:rsidR="00BE4715" w:rsidRDefault="00BE4715" w:rsidP="00BE4715"/>
        </w:tc>
      </w:tr>
    </w:tbl>
    <w:p w14:paraId="5BE11F5C" w14:textId="77777777" w:rsidR="00560CBB" w:rsidRDefault="00560CBB" w:rsidP="00560CBB">
      <w:pPr>
        <w:pStyle w:val="ListParagraph"/>
        <w:rPr>
          <w:b/>
        </w:rPr>
      </w:pPr>
    </w:p>
    <w:p w14:paraId="667D03EE" w14:textId="77777777" w:rsidR="00560CBB" w:rsidRDefault="00560CBB" w:rsidP="00560CBB">
      <w:pPr>
        <w:pStyle w:val="ListParagraph"/>
        <w:numPr>
          <w:ilvl w:val="0"/>
          <w:numId w:val="25"/>
        </w:numPr>
        <w:rPr>
          <w:b/>
        </w:rPr>
      </w:pPr>
      <w:r>
        <w:rPr>
          <w:b/>
        </w:rPr>
        <w:t>General Administration:</w:t>
      </w:r>
    </w:p>
    <w:p w14:paraId="650CB6CC" w14:textId="77777777" w:rsidR="00560CBB" w:rsidRDefault="00560CBB" w:rsidP="00560C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1890"/>
        <w:gridCol w:w="2430"/>
      </w:tblGrid>
      <w:tr w:rsidR="00560CBB" w14:paraId="120711E7" w14:textId="77777777" w:rsidTr="005D1F94">
        <w:trPr>
          <w:trHeight w:val="270"/>
        </w:trPr>
        <w:tc>
          <w:tcPr>
            <w:tcW w:w="5958" w:type="dxa"/>
            <w:tcBorders>
              <w:top w:val="single" w:sz="4" w:space="0" w:color="auto"/>
              <w:left w:val="single" w:sz="4" w:space="0" w:color="auto"/>
              <w:bottom w:val="single" w:sz="4" w:space="0" w:color="auto"/>
              <w:right w:val="single" w:sz="4" w:space="0" w:color="auto"/>
            </w:tcBorders>
            <w:shd w:val="clear" w:color="auto" w:fill="D9D9D9"/>
            <w:hideMark/>
          </w:tcPr>
          <w:p w14:paraId="33CD9B2F" w14:textId="77777777" w:rsidR="00560CBB" w:rsidRDefault="00560CBB">
            <w:pPr>
              <w:pStyle w:val="ListParagraph"/>
              <w:ind w:left="420"/>
            </w:pPr>
            <w:r>
              <w:t xml:space="preserve">Question </w:t>
            </w:r>
          </w:p>
        </w:tc>
        <w:tc>
          <w:tcPr>
            <w:tcW w:w="1890" w:type="dxa"/>
            <w:tcBorders>
              <w:top w:val="single" w:sz="4" w:space="0" w:color="auto"/>
              <w:left w:val="single" w:sz="4" w:space="0" w:color="auto"/>
              <w:bottom w:val="single" w:sz="4" w:space="0" w:color="auto"/>
              <w:right w:val="single" w:sz="4" w:space="0" w:color="auto"/>
            </w:tcBorders>
            <w:shd w:val="clear" w:color="auto" w:fill="D9D9D9"/>
            <w:hideMark/>
          </w:tcPr>
          <w:p w14:paraId="71C72334" w14:textId="77777777" w:rsidR="00560CBB" w:rsidRDefault="00560CBB">
            <w:pPr>
              <w:ind w:left="60"/>
            </w:pPr>
            <w:r>
              <w:t xml:space="preserve"> Confirm included at no additional cost </w:t>
            </w:r>
          </w:p>
          <w:p w14:paraId="7F9E6684" w14:textId="77777777" w:rsidR="00560CBB" w:rsidRDefault="00560CBB">
            <w:pPr>
              <w:ind w:left="60"/>
            </w:pPr>
            <w:r>
              <w:t xml:space="preserve">(Yes or </w:t>
            </w:r>
            <w:proofErr w:type="gramStart"/>
            <w:r>
              <w:t>No</w:t>
            </w:r>
            <w:proofErr w:type="gramEnd"/>
            <w:r>
              <w:t>)</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14:paraId="7ACFD40E" w14:textId="77777777" w:rsidR="00560CBB" w:rsidRDefault="00560CBB">
            <w:r>
              <w:t xml:space="preserve"> Deviation </w:t>
            </w:r>
          </w:p>
        </w:tc>
      </w:tr>
      <w:tr w:rsidR="00560CBB" w14:paraId="06F86E3B" w14:textId="77777777" w:rsidTr="005D1F94">
        <w:trPr>
          <w:trHeight w:val="693"/>
        </w:trPr>
        <w:tc>
          <w:tcPr>
            <w:tcW w:w="5958" w:type="dxa"/>
            <w:tcBorders>
              <w:top w:val="single" w:sz="4" w:space="0" w:color="auto"/>
              <w:left w:val="single" w:sz="4" w:space="0" w:color="auto"/>
              <w:bottom w:val="single" w:sz="4" w:space="0" w:color="auto"/>
              <w:right w:val="single" w:sz="4" w:space="0" w:color="auto"/>
            </w:tcBorders>
            <w:hideMark/>
          </w:tcPr>
          <w:p w14:paraId="3446854A" w14:textId="77777777" w:rsidR="00560CBB" w:rsidRDefault="00560CBB" w:rsidP="00560CBB">
            <w:pPr>
              <w:numPr>
                <w:ilvl w:val="0"/>
                <w:numId w:val="26"/>
              </w:numPr>
              <w:autoSpaceDE w:val="0"/>
              <w:autoSpaceDN w:val="0"/>
              <w:adjustRightInd w:val="0"/>
              <w:spacing w:after="60" w:line="276" w:lineRule="auto"/>
              <w:rPr>
                <w:rFonts w:eastAsia="Calibri"/>
                <w:color w:val="000000"/>
              </w:rPr>
            </w:pPr>
            <w:r>
              <w:rPr>
                <w:rFonts w:eastAsia="Calibri"/>
                <w:color w:val="000000"/>
              </w:rPr>
              <w:t>Confirm proposer will accept enrollment and disenrollment files from the County</w:t>
            </w:r>
            <w:r w:rsidR="005D1F94">
              <w:rPr>
                <w:rFonts w:eastAsia="Calibri"/>
                <w:color w:val="000000"/>
              </w:rPr>
              <w:t>’s online enrollment vendor, currently BenefitFocus</w:t>
            </w:r>
            <w:r>
              <w:rPr>
                <w:rFonts w:eastAsia="Calibri"/>
                <w:color w:val="000000"/>
              </w:rPr>
              <w:t>.</w:t>
            </w:r>
          </w:p>
        </w:tc>
        <w:tc>
          <w:tcPr>
            <w:tcW w:w="1890" w:type="dxa"/>
            <w:tcBorders>
              <w:top w:val="single" w:sz="4" w:space="0" w:color="auto"/>
              <w:left w:val="single" w:sz="4" w:space="0" w:color="auto"/>
              <w:bottom w:val="single" w:sz="4" w:space="0" w:color="auto"/>
              <w:right w:val="single" w:sz="4" w:space="0" w:color="auto"/>
            </w:tcBorders>
          </w:tcPr>
          <w:p w14:paraId="10742E78" w14:textId="77777777" w:rsidR="00560CBB" w:rsidRDefault="00560CBB"/>
        </w:tc>
        <w:tc>
          <w:tcPr>
            <w:tcW w:w="2430" w:type="dxa"/>
            <w:tcBorders>
              <w:top w:val="single" w:sz="4" w:space="0" w:color="auto"/>
              <w:left w:val="single" w:sz="4" w:space="0" w:color="auto"/>
              <w:bottom w:val="single" w:sz="4" w:space="0" w:color="auto"/>
              <w:right w:val="single" w:sz="4" w:space="0" w:color="auto"/>
            </w:tcBorders>
          </w:tcPr>
          <w:p w14:paraId="5427691D" w14:textId="77777777" w:rsidR="00560CBB" w:rsidRDefault="00560CBB"/>
        </w:tc>
      </w:tr>
      <w:tr w:rsidR="00560CBB" w14:paraId="3DDBDB9E" w14:textId="77777777" w:rsidTr="005D1F94">
        <w:trPr>
          <w:trHeight w:val="575"/>
        </w:trPr>
        <w:tc>
          <w:tcPr>
            <w:tcW w:w="5958" w:type="dxa"/>
            <w:tcBorders>
              <w:top w:val="single" w:sz="4" w:space="0" w:color="auto"/>
              <w:left w:val="single" w:sz="4" w:space="0" w:color="auto"/>
              <w:bottom w:val="single" w:sz="4" w:space="0" w:color="auto"/>
              <w:right w:val="single" w:sz="4" w:space="0" w:color="auto"/>
            </w:tcBorders>
            <w:hideMark/>
          </w:tcPr>
          <w:p w14:paraId="03A9881B" w14:textId="77777777" w:rsidR="00560CBB" w:rsidRDefault="00560CBB" w:rsidP="00560CBB">
            <w:pPr>
              <w:pStyle w:val="ListParagraph"/>
              <w:numPr>
                <w:ilvl w:val="0"/>
                <w:numId w:val="26"/>
              </w:numPr>
            </w:pPr>
            <w:r>
              <w:t>Confirm proposer will accept the County’s self-billing practices.</w:t>
            </w:r>
          </w:p>
        </w:tc>
        <w:tc>
          <w:tcPr>
            <w:tcW w:w="1890" w:type="dxa"/>
            <w:tcBorders>
              <w:top w:val="single" w:sz="4" w:space="0" w:color="auto"/>
              <w:left w:val="single" w:sz="4" w:space="0" w:color="auto"/>
              <w:bottom w:val="single" w:sz="4" w:space="0" w:color="auto"/>
              <w:right w:val="single" w:sz="4" w:space="0" w:color="auto"/>
            </w:tcBorders>
          </w:tcPr>
          <w:p w14:paraId="19D72FE7" w14:textId="77777777" w:rsidR="00560CBB" w:rsidRDefault="00560CBB"/>
        </w:tc>
        <w:tc>
          <w:tcPr>
            <w:tcW w:w="2430" w:type="dxa"/>
            <w:tcBorders>
              <w:top w:val="single" w:sz="4" w:space="0" w:color="auto"/>
              <w:left w:val="single" w:sz="4" w:space="0" w:color="auto"/>
              <w:bottom w:val="single" w:sz="4" w:space="0" w:color="auto"/>
              <w:right w:val="single" w:sz="4" w:space="0" w:color="auto"/>
            </w:tcBorders>
          </w:tcPr>
          <w:p w14:paraId="6F557E51" w14:textId="77777777" w:rsidR="00560CBB" w:rsidRDefault="00560CBB"/>
        </w:tc>
      </w:tr>
      <w:tr w:rsidR="00560CBB" w14:paraId="61008023" w14:textId="77777777" w:rsidTr="005D1F94">
        <w:trPr>
          <w:trHeight w:val="575"/>
        </w:trPr>
        <w:tc>
          <w:tcPr>
            <w:tcW w:w="5958" w:type="dxa"/>
            <w:tcBorders>
              <w:top w:val="single" w:sz="4" w:space="0" w:color="auto"/>
              <w:left w:val="single" w:sz="4" w:space="0" w:color="auto"/>
              <w:bottom w:val="single" w:sz="4" w:space="0" w:color="auto"/>
              <w:right w:val="single" w:sz="4" w:space="0" w:color="auto"/>
            </w:tcBorders>
          </w:tcPr>
          <w:p w14:paraId="36850F58" w14:textId="77777777" w:rsidR="00560CBB" w:rsidRDefault="00560CBB" w:rsidP="001A7807">
            <w:pPr>
              <w:pStyle w:val="ListParagraph"/>
              <w:numPr>
                <w:ilvl w:val="0"/>
                <w:numId w:val="26"/>
              </w:numPr>
            </w:pPr>
            <w:r>
              <w:t xml:space="preserve">Confirm proposer will be available to attend approximately </w:t>
            </w:r>
            <w:r w:rsidR="005D1F94">
              <w:t>4</w:t>
            </w:r>
            <w:r>
              <w:t xml:space="preserve"> annual enrollment events and benefit fairs.</w:t>
            </w:r>
            <w:r w:rsidR="005D1F94">
              <w:t xml:space="preserve"> Meetings maybe virtual at the County’s discretion.</w:t>
            </w:r>
            <w:r>
              <w:t xml:space="preserve"> </w:t>
            </w:r>
          </w:p>
        </w:tc>
        <w:tc>
          <w:tcPr>
            <w:tcW w:w="1890" w:type="dxa"/>
            <w:tcBorders>
              <w:top w:val="single" w:sz="4" w:space="0" w:color="auto"/>
              <w:left w:val="single" w:sz="4" w:space="0" w:color="auto"/>
              <w:bottom w:val="single" w:sz="4" w:space="0" w:color="auto"/>
              <w:right w:val="single" w:sz="4" w:space="0" w:color="auto"/>
            </w:tcBorders>
          </w:tcPr>
          <w:p w14:paraId="29AA7FBB" w14:textId="77777777" w:rsidR="00560CBB" w:rsidRDefault="00560CBB"/>
        </w:tc>
        <w:tc>
          <w:tcPr>
            <w:tcW w:w="2430" w:type="dxa"/>
            <w:tcBorders>
              <w:top w:val="single" w:sz="4" w:space="0" w:color="auto"/>
              <w:left w:val="single" w:sz="4" w:space="0" w:color="auto"/>
              <w:bottom w:val="single" w:sz="4" w:space="0" w:color="auto"/>
              <w:right w:val="single" w:sz="4" w:space="0" w:color="auto"/>
            </w:tcBorders>
          </w:tcPr>
          <w:p w14:paraId="0CF2FDD5" w14:textId="77777777" w:rsidR="00560CBB" w:rsidRDefault="00560CBB"/>
        </w:tc>
      </w:tr>
      <w:tr w:rsidR="00560CBB" w14:paraId="4E9B6E3A" w14:textId="77777777" w:rsidTr="005D1F94">
        <w:trPr>
          <w:trHeight w:val="575"/>
        </w:trPr>
        <w:tc>
          <w:tcPr>
            <w:tcW w:w="5958" w:type="dxa"/>
            <w:tcBorders>
              <w:top w:val="single" w:sz="4" w:space="0" w:color="auto"/>
              <w:left w:val="single" w:sz="4" w:space="0" w:color="auto"/>
              <w:bottom w:val="single" w:sz="4" w:space="0" w:color="auto"/>
              <w:right w:val="single" w:sz="4" w:space="0" w:color="auto"/>
            </w:tcBorders>
            <w:hideMark/>
          </w:tcPr>
          <w:p w14:paraId="6B409B8C" w14:textId="77777777" w:rsidR="00560CBB" w:rsidRDefault="00560CBB" w:rsidP="00560CBB">
            <w:pPr>
              <w:pStyle w:val="ListParagraph"/>
              <w:numPr>
                <w:ilvl w:val="0"/>
                <w:numId w:val="26"/>
              </w:numPr>
            </w:pPr>
            <w:r>
              <w:t xml:space="preserve">Confirm proposer will provide educational brochures and other materials that clearly explain the available legal services at no additional cost. </w:t>
            </w:r>
          </w:p>
        </w:tc>
        <w:tc>
          <w:tcPr>
            <w:tcW w:w="1890" w:type="dxa"/>
            <w:tcBorders>
              <w:top w:val="single" w:sz="4" w:space="0" w:color="auto"/>
              <w:left w:val="single" w:sz="4" w:space="0" w:color="auto"/>
              <w:bottom w:val="single" w:sz="4" w:space="0" w:color="auto"/>
              <w:right w:val="single" w:sz="4" w:space="0" w:color="auto"/>
            </w:tcBorders>
          </w:tcPr>
          <w:p w14:paraId="289C4C16" w14:textId="77777777" w:rsidR="00560CBB" w:rsidRDefault="00560CBB"/>
        </w:tc>
        <w:tc>
          <w:tcPr>
            <w:tcW w:w="2430" w:type="dxa"/>
            <w:tcBorders>
              <w:top w:val="single" w:sz="4" w:space="0" w:color="auto"/>
              <w:left w:val="single" w:sz="4" w:space="0" w:color="auto"/>
              <w:bottom w:val="single" w:sz="4" w:space="0" w:color="auto"/>
              <w:right w:val="single" w:sz="4" w:space="0" w:color="auto"/>
            </w:tcBorders>
          </w:tcPr>
          <w:p w14:paraId="0F1FB625" w14:textId="77777777" w:rsidR="00560CBB" w:rsidRDefault="00560CBB"/>
        </w:tc>
      </w:tr>
      <w:tr w:rsidR="00560CBB" w14:paraId="65900DCA" w14:textId="77777777" w:rsidTr="005D1F94">
        <w:trPr>
          <w:trHeight w:val="260"/>
        </w:trPr>
        <w:tc>
          <w:tcPr>
            <w:tcW w:w="5958" w:type="dxa"/>
            <w:tcBorders>
              <w:top w:val="single" w:sz="4" w:space="0" w:color="auto"/>
              <w:left w:val="single" w:sz="4" w:space="0" w:color="auto"/>
              <w:bottom w:val="single" w:sz="4" w:space="0" w:color="auto"/>
              <w:right w:val="single" w:sz="4" w:space="0" w:color="auto"/>
            </w:tcBorders>
            <w:hideMark/>
          </w:tcPr>
          <w:p w14:paraId="3BE0772B" w14:textId="77777777" w:rsidR="00560CBB" w:rsidRDefault="00560CBB" w:rsidP="00560CBB">
            <w:pPr>
              <w:pStyle w:val="ListParagraph"/>
              <w:numPr>
                <w:ilvl w:val="0"/>
                <w:numId w:val="26"/>
              </w:numPr>
            </w:pPr>
            <w:r>
              <w:t xml:space="preserve">Confirm there are no minimum participation requirements. </w:t>
            </w:r>
          </w:p>
        </w:tc>
        <w:tc>
          <w:tcPr>
            <w:tcW w:w="1890" w:type="dxa"/>
            <w:tcBorders>
              <w:top w:val="single" w:sz="4" w:space="0" w:color="auto"/>
              <w:left w:val="single" w:sz="4" w:space="0" w:color="auto"/>
              <w:bottom w:val="single" w:sz="4" w:space="0" w:color="auto"/>
              <w:right w:val="single" w:sz="4" w:space="0" w:color="auto"/>
            </w:tcBorders>
          </w:tcPr>
          <w:p w14:paraId="2D488D21" w14:textId="77777777" w:rsidR="00560CBB" w:rsidRDefault="00560CBB"/>
        </w:tc>
        <w:tc>
          <w:tcPr>
            <w:tcW w:w="2430" w:type="dxa"/>
            <w:tcBorders>
              <w:top w:val="single" w:sz="4" w:space="0" w:color="auto"/>
              <w:left w:val="single" w:sz="4" w:space="0" w:color="auto"/>
              <w:bottom w:val="single" w:sz="4" w:space="0" w:color="auto"/>
              <w:right w:val="single" w:sz="4" w:space="0" w:color="auto"/>
            </w:tcBorders>
          </w:tcPr>
          <w:p w14:paraId="535B0307" w14:textId="77777777" w:rsidR="00560CBB" w:rsidRDefault="00560CBB"/>
        </w:tc>
      </w:tr>
      <w:tr w:rsidR="00560CBB" w14:paraId="32ACD784" w14:textId="77777777" w:rsidTr="005D1F94">
        <w:trPr>
          <w:trHeight w:val="260"/>
        </w:trPr>
        <w:tc>
          <w:tcPr>
            <w:tcW w:w="5958" w:type="dxa"/>
            <w:tcBorders>
              <w:top w:val="single" w:sz="4" w:space="0" w:color="auto"/>
              <w:left w:val="single" w:sz="4" w:space="0" w:color="auto"/>
              <w:bottom w:val="single" w:sz="4" w:space="0" w:color="auto"/>
              <w:right w:val="single" w:sz="4" w:space="0" w:color="auto"/>
            </w:tcBorders>
            <w:hideMark/>
          </w:tcPr>
          <w:p w14:paraId="626DEDF3" w14:textId="77777777" w:rsidR="00560CBB" w:rsidRDefault="00560CBB" w:rsidP="00560CBB">
            <w:pPr>
              <w:pStyle w:val="ListParagraph"/>
              <w:numPr>
                <w:ilvl w:val="0"/>
                <w:numId w:val="26"/>
              </w:numPr>
            </w:pPr>
            <w:r>
              <w:t xml:space="preserve">Confirm any applicable waiting periods will be waived for participants currently enrolled in the prepaid legal services plan through Lake County with the current vendor. </w:t>
            </w:r>
          </w:p>
        </w:tc>
        <w:tc>
          <w:tcPr>
            <w:tcW w:w="1890" w:type="dxa"/>
            <w:tcBorders>
              <w:top w:val="single" w:sz="4" w:space="0" w:color="auto"/>
              <w:left w:val="single" w:sz="4" w:space="0" w:color="auto"/>
              <w:bottom w:val="single" w:sz="4" w:space="0" w:color="auto"/>
              <w:right w:val="single" w:sz="4" w:space="0" w:color="auto"/>
            </w:tcBorders>
          </w:tcPr>
          <w:p w14:paraId="2E4E6EE0" w14:textId="77777777" w:rsidR="00560CBB" w:rsidRDefault="00560CBB"/>
        </w:tc>
        <w:tc>
          <w:tcPr>
            <w:tcW w:w="2430" w:type="dxa"/>
            <w:tcBorders>
              <w:top w:val="single" w:sz="4" w:space="0" w:color="auto"/>
              <w:left w:val="single" w:sz="4" w:space="0" w:color="auto"/>
              <w:bottom w:val="single" w:sz="4" w:space="0" w:color="auto"/>
              <w:right w:val="single" w:sz="4" w:space="0" w:color="auto"/>
            </w:tcBorders>
          </w:tcPr>
          <w:p w14:paraId="12005AEC" w14:textId="77777777" w:rsidR="00560CBB" w:rsidRDefault="00560CBB"/>
        </w:tc>
      </w:tr>
      <w:tr w:rsidR="001B3E39" w14:paraId="17EE64C9" w14:textId="77777777" w:rsidTr="005D1F94">
        <w:trPr>
          <w:trHeight w:val="260"/>
        </w:trPr>
        <w:tc>
          <w:tcPr>
            <w:tcW w:w="5958" w:type="dxa"/>
            <w:tcBorders>
              <w:top w:val="single" w:sz="4" w:space="0" w:color="auto"/>
              <w:left w:val="single" w:sz="4" w:space="0" w:color="auto"/>
              <w:bottom w:val="single" w:sz="4" w:space="0" w:color="auto"/>
              <w:right w:val="single" w:sz="4" w:space="0" w:color="auto"/>
            </w:tcBorders>
          </w:tcPr>
          <w:p w14:paraId="2BD4BD3E" w14:textId="77777777" w:rsidR="001B3E39" w:rsidRDefault="001B3E39" w:rsidP="00560CBB">
            <w:pPr>
              <w:pStyle w:val="ListParagraph"/>
              <w:numPr>
                <w:ilvl w:val="0"/>
                <w:numId w:val="26"/>
              </w:numPr>
            </w:pPr>
            <w:r>
              <w:t>Confirm that there will be a dedicated Account/Service manager.</w:t>
            </w:r>
          </w:p>
        </w:tc>
        <w:tc>
          <w:tcPr>
            <w:tcW w:w="1890" w:type="dxa"/>
            <w:tcBorders>
              <w:top w:val="single" w:sz="4" w:space="0" w:color="auto"/>
              <w:left w:val="single" w:sz="4" w:space="0" w:color="auto"/>
              <w:bottom w:val="single" w:sz="4" w:space="0" w:color="auto"/>
              <w:right w:val="single" w:sz="4" w:space="0" w:color="auto"/>
            </w:tcBorders>
          </w:tcPr>
          <w:p w14:paraId="1B6CC8A5" w14:textId="77777777" w:rsidR="001B3E39" w:rsidRDefault="001B3E39"/>
        </w:tc>
        <w:tc>
          <w:tcPr>
            <w:tcW w:w="2430" w:type="dxa"/>
            <w:tcBorders>
              <w:top w:val="single" w:sz="4" w:space="0" w:color="auto"/>
              <w:left w:val="single" w:sz="4" w:space="0" w:color="auto"/>
              <w:bottom w:val="single" w:sz="4" w:space="0" w:color="auto"/>
              <w:right w:val="single" w:sz="4" w:space="0" w:color="auto"/>
            </w:tcBorders>
          </w:tcPr>
          <w:p w14:paraId="375A229B" w14:textId="77777777" w:rsidR="001B3E39" w:rsidRDefault="001B3E39"/>
        </w:tc>
      </w:tr>
    </w:tbl>
    <w:p w14:paraId="2F9D29A5" w14:textId="77777777" w:rsidR="00560CBB" w:rsidRDefault="00560CBB" w:rsidP="00560C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560CBB" w14:paraId="43845C99" w14:textId="77777777" w:rsidTr="00560CBB">
        <w:tc>
          <w:tcPr>
            <w:tcW w:w="5035" w:type="dxa"/>
            <w:tcBorders>
              <w:top w:val="single" w:sz="4" w:space="0" w:color="auto"/>
              <w:left w:val="single" w:sz="4" w:space="0" w:color="auto"/>
              <w:bottom w:val="single" w:sz="4" w:space="0" w:color="auto"/>
              <w:right w:val="single" w:sz="4" w:space="0" w:color="auto"/>
            </w:tcBorders>
            <w:shd w:val="clear" w:color="auto" w:fill="BFBFBF"/>
            <w:hideMark/>
          </w:tcPr>
          <w:p w14:paraId="3B536261" w14:textId="77777777" w:rsidR="00560CBB" w:rsidRDefault="00560CBB">
            <w:r>
              <w:t xml:space="preserve">Question </w:t>
            </w:r>
          </w:p>
        </w:tc>
        <w:tc>
          <w:tcPr>
            <w:tcW w:w="5035" w:type="dxa"/>
            <w:tcBorders>
              <w:top w:val="single" w:sz="4" w:space="0" w:color="auto"/>
              <w:left w:val="single" w:sz="4" w:space="0" w:color="auto"/>
              <w:bottom w:val="single" w:sz="4" w:space="0" w:color="auto"/>
              <w:right w:val="single" w:sz="4" w:space="0" w:color="auto"/>
            </w:tcBorders>
            <w:shd w:val="clear" w:color="auto" w:fill="BFBFBF"/>
            <w:hideMark/>
          </w:tcPr>
          <w:p w14:paraId="08F1E900" w14:textId="77777777" w:rsidR="00560CBB" w:rsidRDefault="00560CBB">
            <w:r>
              <w:t>Response</w:t>
            </w:r>
          </w:p>
        </w:tc>
      </w:tr>
      <w:tr w:rsidR="00560CBB" w14:paraId="66D58122"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47E12AE1" w14:textId="77777777" w:rsidR="00560CBB" w:rsidRDefault="00560CBB" w:rsidP="00560CBB">
            <w:pPr>
              <w:pStyle w:val="ListParagraph"/>
              <w:numPr>
                <w:ilvl w:val="0"/>
                <w:numId w:val="26"/>
              </w:numPr>
            </w:pPr>
            <w:r>
              <w:t>Provide the days and times participants will have access to trained customer service representatives via a toll-free number.</w:t>
            </w:r>
          </w:p>
        </w:tc>
        <w:tc>
          <w:tcPr>
            <w:tcW w:w="5035" w:type="dxa"/>
            <w:tcBorders>
              <w:top w:val="single" w:sz="4" w:space="0" w:color="auto"/>
              <w:left w:val="single" w:sz="4" w:space="0" w:color="auto"/>
              <w:bottom w:val="single" w:sz="4" w:space="0" w:color="auto"/>
              <w:right w:val="single" w:sz="4" w:space="0" w:color="auto"/>
            </w:tcBorders>
          </w:tcPr>
          <w:p w14:paraId="2436D6A7" w14:textId="77777777" w:rsidR="00560CBB" w:rsidRDefault="00560CBB"/>
        </w:tc>
      </w:tr>
      <w:tr w:rsidR="00560CBB" w14:paraId="6C7A14A7"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27C7E599" w14:textId="77777777" w:rsidR="00560CBB" w:rsidRDefault="00560CBB" w:rsidP="00560CBB">
            <w:pPr>
              <w:pStyle w:val="ListParagraph"/>
              <w:numPr>
                <w:ilvl w:val="0"/>
                <w:numId w:val="26"/>
              </w:numPr>
            </w:pPr>
            <w:r>
              <w:t>Does the member website provide the following services?</w:t>
            </w:r>
          </w:p>
        </w:tc>
        <w:tc>
          <w:tcPr>
            <w:tcW w:w="5035" w:type="dxa"/>
            <w:tcBorders>
              <w:top w:val="single" w:sz="4" w:space="0" w:color="auto"/>
              <w:left w:val="single" w:sz="4" w:space="0" w:color="auto"/>
              <w:bottom w:val="single" w:sz="4" w:space="0" w:color="auto"/>
              <w:right w:val="single" w:sz="4" w:space="0" w:color="auto"/>
            </w:tcBorders>
          </w:tcPr>
          <w:p w14:paraId="3ABFD5CE" w14:textId="77777777" w:rsidR="00560CBB" w:rsidRDefault="00560CBB"/>
        </w:tc>
      </w:tr>
      <w:tr w:rsidR="00560CBB" w14:paraId="413FC644"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22773C30" w14:textId="77777777" w:rsidR="00560CBB" w:rsidRDefault="00560CBB" w:rsidP="00560CBB">
            <w:pPr>
              <w:pStyle w:val="ListParagraph"/>
              <w:numPr>
                <w:ilvl w:val="1"/>
                <w:numId w:val="26"/>
              </w:numPr>
              <w:contextualSpacing/>
            </w:pPr>
            <w:r>
              <w:t xml:space="preserve">Attorney locator </w:t>
            </w:r>
          </w:p>
        </w:tc>
        <w:tc>
          <w:tcPr>
            <w:tcW w:w="5035" w:type="dxa"/>
            <w:tcBorders>
              <w:top w:val="single" w:sz="4" w:space="0" w:color="auto"/>
              <w:left w:val="single" w:sz="4" w:space="0" w:color="auto"/>
              <w:bottom w:val="single" w:sz="4" w:space="0" w:color="auto"/>
              <w:right w:val="single" w:sz="4" w:space="0" w:color="auto"/>
            </w:tcBorders>
          </w:tcPr>
          <w:p w14:paraId="534CB81B" w14:textId="77777777" w:rsidR="00560CBB" w:rsidRDefault="00560CBB"/>
        </w:tc>
      </w:tr>
      <w:tr w:rsidR="00560CBB" w14:paraId="7BAFA728"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46A5EC1B" w14:textId="77777777" w:rsidR="00560CBB" w:rsidRDefault="00560CBB" w:rsidP="00560CBB">
            <w:pPr>
              <w:pStyle w:val="ListParagraph"/>
              <w:numPr>
                <w:ilvl w:val="1"/>
                <w:numId w:val="26"/>
              </w:numPr>
              <w:contextualSpacing/>
            </w:pPr>
            <w:r>
              <w:lastRenderedPageBreak/>
              <w:t>Downloadable self-help legal documents</w:t>
            </w:r>
          </w:p>
        </w:tc>
        <w:tc>
          <w:tcPr>
            <w:tcW w:w="5035" w:type="dxa"/>
            <w:tcBorders>
              <w:top w:val="single" w:sz="4" w:space="0" w:color="auto"/>
              <w:left w:val="single" w:sz="4" w:space="0" w:color="auto"/>
              <w:bottom w:val="single" w:sz="4" w:space="0" w:color="auto"/>
              <w:right w:val="single" w:sz="4" w:space="0" w:color="auto"/>
            </w:tcBorders>
          </w:tcPr>
          <w:p w14:paraId="665F93A2" w14:textId="77777777" w:rsidR="00560CBB" w:rsidRDefault="00560CBB"/>
        </w:tc>
      </w:tr>
      <w:tr w:rsidR="00560CBB" w14:paraId="6EB97EF5"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1CACACA9" w14:textId="77777777" w:rsidR="00560CBB" w:rsidRDefault="00560CBB" w:rsidP="00560CBB">
            <w:pPr>
              <w:pStyle w:val="ListParagraph"/>
              <w:numPr>
                <w:ilvl w:val="1"/>
                <w:numId w:val="26"/>
              </w:numPr>
              <w:contextualSpacing/>
            </w:pPr>
            <w:r>
              <w:t>Educational tools</w:t>
            </w:r>
          </w:p>
        </w:tc>
        <w:tc>
          <w:tcPr>
            <w:tcW w:w="5035" w:type="dxa"/>
            <w:tcBorders>
              <w:top w:val="single" w:sz="4" w:space="0" w:color="auto"/>
              <w:left w:val="single" w:sz="4" w:space="0" w:color="auto"/>
              <w:bottom w:val="single" w:sz="4" w:space="0" w:color="auto"/>
              <w:right w:val="single" w:sz="4" w:space="0" w:color="auto"/>
            </w:tcBorders>
          </w:tcPr>
          <w:p w14:paraId="27687E14" w14:textId="77777777" w:rsidR="00560CBB" w:rsidRDefault="00560CBB"/>
        </w:tc>
      </w:tr>
      <w:tr w:rsidR="00560CBB" w14:paraId="647BE802"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5D4877F6" w14:textId="77777777" w:rsidR="00560CBB" w:rsidRDefault="00560CBB" w:rsidP="00560CBB">
            <w:pPr>
              <w:pStyle w:val="ListParagraph"/>
              <w:numPr>
                <w:ilvl w:val="1"/>
                <w:numId w:val="26"/>
              </w:numPr>
              <w:contextualSpacing/>
            </w:pPr>
            <w:r>
              <w:t>Helpful links to resources and other sites</w:t>
            </w:r>
          </w:p>
        </w:tc>
        <w:tc>
          <w:tcPr>
            <w:tcW w:w="5035" w:type="dxa"/>
            <w:tcBorders>
              <w:top w:val="single" w:sz="4" w:space="0" w:color="auto"/>
              <w:left w:val="single" w:sz="4" w:space="0" w:color="auto"/>
              <w:bottom w:val="single" w:sz="4" w:space="0" w:color="auto"/>
              <w:right w:val="single" w:sz="4" w:space="0" w:color="auto"/>
            </w:tcBorders>
          </w:tcPr>
          <w:p w14:paraId="402EF50E" w14:textId="77777777" w:rsidR="00560CBB" w:rsidRDefault="00560CBB"/>
        </w:tc>
      </w:tr>
      <w:tr w:rsidR="00560CBB" w14:paraId="3F1B56FE"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00809156" w14:textId="77777777" w:rsidR="00560CBB" w:rsidRDefault="00560CBB" w:rsidP="00560CBB">
            <w:pPr>
              <w:pStyle w:val="ListParagraph"/>
              <w:numPr>
                <w:ilvl w:val="1"/>
                <w:numId w:val="26"/>
              </w:numPr>
              <w:contextualSpacing/>
            </w:pPr>
            <w:r>
              <w:t>Assistance for identity theft through FTC website and credit monitoring services</w:t>
            </w:r>
          </w:p>
        </w:tc>
        <w:tc>
          <w:tcPr>
            <w:tcW w:w="5035" w:type="dxa"/>
            <w:tcBorders>
              <w:top w:val="single" w:sz="4" w:space="0" w:color="auto"/>
              <w:left w:val="single" w:sz="4" w:space="0" w:color="auto"/>
              <w:bottom w:val="single" w:sz="4" w:space="0" w:color="auto"/>
              <w:right w:val="single" w:sz="4" w:space="0" w:color="auto"/>
            </w:tcBorders>
          </w:tcPr>
          <w:p w14:paraId="5F544657" w14:textId="77777777" w:rsidR="00560CBB" w:rsidRDefault="00560CBB"/>
        </w:tc>
      </w:tr>
      <w:tr w:rsidR="00560CBB" w14:paraId="3E715B1A"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16E515FC" w14:textId="77777777" w:rsidR="00560CBB" w:rsidRDefault="00560CBB" w:rsidP="00560CBB">
            <w:pPr>
              <w:pStyle w:val="ListParagraph"/>
              <w:numPr>
                <w:ilvl w:val="1"/>
                <w:numId w:val="26"/>
              </w:numPr>
              <w:contextualSpacing/>
            </w:pPr>
            <w:r>
              <w:t>Glossary of legal terminology</w:t>
            </w:r>
          </w:p>
        </w:tc>
        <w:tc>
          <w:tcPr>
            <w:tcW w:w="5035" w:type="dxa"/>
            <w:tcBorders>
              <w:top w:val="single" w:sz="4" w:space="0" w:color="auto"/>
              <w:left w:val="single" w:sz="4" w:space="0" w:color="auto"/>
              <w:bottom w:val="single" w:sz="4" w:space="0" w:color="auto"/>
              <w:right w:val="single" w:sz="4" w:space="0" w:color="auto"/>
            </w:tcBorders>
          </w:tcPr>
          <w:p w14:paraId="6D891180" w14:textId="77777777" w:rsidR="00560CBB" w:rsidRDefault="00560CBB"/>
        </w:tc>
      </w:tr>
      <w:tr w:rsidR="00560CBB" w14:paraId="77488E62"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1DC0DB2D" w14:textId="77777777" w:rsidR="00560CBB" w:rsidRDefault="00560CBB" w:rsidP="00560CBB">
            <w:pPr>
              <w:pStyle w:val="ListParagraph"/>
              <w:numPr>
                <w:ilvl w:val="1"/>
                <w:numId w:val="26"/>
              </w:numPr>
              <w:contextualSpacing/>
            </w:pPr>
            <w:r>
              <w:t>Detailed definitions of covered services</w:t>
            </w:r>
          </w:p>
        </w:tc>
        <w:tc>
          <w:tcPr>
            <w:tcW w:w="5035" w:type="dxa"/>
            <w:tcBorders>
              <w:top w:val="single" w:sz="4" w:space="0" w:color="auto"/>
              <w:left w:val="single" w:sz="4" w:space="0" w:color="auto"/>
              <w:bottom w:val="single" w:sz="4" w:space="0" w:color="auto"/>
              <w:right w:val="single" w:sz="4" w:space="0" w:color="auto"/>
            </w:tcBorders>
          </w:tcPr>
          <w:p w14:paraId="0AA501F3" w14:textId="77777777" w:rsidR="00560CBB" w:rsidRDefault="00560CBB"/>
        </w:tc>
      </w:tr>
      <w:tr w:rsidR="00560CBB" w14:paraId="63AB7E7E"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358B2DE7" w14:textId="77777777" w:rsidR="00560CBB" w:rsidRDefault="00560CBB" w:rsidP="00560CBB">
            <w:pPr>
              <w:pStyle w:val="ListParagraph"/>
              <w:numPr>
                <w:ilvl w:val="1"/>
                <w:numId w:val="26"/>
              </w:numPr>
              <w:contextualSpacing/>
            </w:pPr>
            <w:r>
              <w:t>Ask an Expert</w:t>
            </w:r>
          </w:p>
        </w:tc>
        <w:tc>
          <w:tcPr>
            <w:tcW w:w="5035" w:type="dxa"/>
            <w:tcBorders>
              <w:top w:val="single" w:sz="4" w:space="0" w:color="auto"/>
              <w:left w:val="single" w:sz="4" w:space="0" w:color="auto"/>
              <w:bottom w:val="single" w:sz="4" w:space="0" w:color="auto"/>
              <w:right w:val="single" w:sz="4" w:space="0" w:color="auto"/>
            </w:tcBorders>
          </w:tcPr>
          <w:p w14:paraId="376CCAC3" w14:textId="77777777" w:rsidR="00560CBB" w:rsidRDefault="00560CBB"/>
        </w:tc>
      </w:tr>
      <w:tr w:rsidR="00560CBB" w14:paraId="3F257D90"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452097F1" w14:textId="77777777" w:rsidR="00560CBB" w:rsidRDefault="00560CBB" w:rsidP="00560CBB">
            <w:pPr>
              <w:pStyle w:val="ListParagraph"/>
              <w:numPr>
                <w:ilvl w:val="0"/>
                <w:numId w:val="26"/>
              </w:numPr>
            </w:pPr>
            <w:r>
              <w:t>Describe mobile apps available to members, if any, for Legal Services.</w:t>
            </w:r>
          </w:p>
        </w:tc>
        <w:tc>
          <w:tcPr>
            <w:tcW w:w="5035" w:type="dxa"/>
            <w:tcBorders>
              <w:top w:val="single" w:sz="4" w:space="0" w:color="auto"/>
              <w:left w:val="single" w:sz="4" w:space="0" w:color="auto"/>
              <w:bottom w:val="single" w:sz="4" w:space="0" w:color="auto"/>
              <w:right w:val="single" w:sz="4" w:space="0" w:color="auto"/>
            </w:tcBorders>
          </w:tcPr>
          <w:p w14:paraId="0E71CF2C" w14:textId="77777777" w:rsidR="00560CBB" w:rsidRDefault="00560CBB"/>
        </w:tc>
      </w:tr>
      <w:tr w:rsidR="00560CBB" w14:paraId="78632178"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1C4EC818" w14:textId="77777777" w:rsidR="00560CBB" w:rsidRDefault="00560CBB" w:rsidP="00560CBB">
            <w:pPr>
              <w:pStyle w:val="ListParagraph"/>
              <w:numPr>
                <w:ilvl w:val="0"/>
                <w:numId w:val="26"/>
              </w:numPr>
            </w:pPr>
            <w:r>
              <w:t xml:space="preserve">Describe mobile apps available to members, if any, for ID Theft Protection. </w:t>
            </w:r>
          </w:p>
        </w:tc>
        <w:tc>
          <w:tcPr>
            <w:tcW w:w="5035" w:type="dxa"/>
            <w:tcBorders>
              <w:top w:val="single" w:sz="4" w:space="0" w:color="auto"/>
              <w:left w:val="single" w:sz="4" w:space="0" w:color="auto"/>
              <w:bottom w:val="single" w:sz="4" w:space="0" w:color="auto"/>
              <w:right w:val="single" w:sz="4" w:space="0" w:color="auto"/>
            </w:tcBorders>
          </w:tcPr>
          <w:p w14:paraId="155EFED6" w14:textId="77777777" w:rsidR="00560CBB" w:rsidRDefault="00560CBB"/>
        </w:tc>
      </w:tr>
      <w:tr w:rsidR="00560CBB" w14:paraId="43941FC9"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0E07EE9C" w14:textId="77777777" w:rsidR="00560CBB" w:rsidRDefault="00560CBB" w:rsidP="00560CBB">
            <w:pPr>
              <w:pStyle w:val="ListParagraph"/>
              <w:numPr>
                <w:ilvl w:val="0"/>
                <w:numId w:val="26"/>
              </w:numPr>
            </w:pPr>
            <w:r>
              <w:t xml:space="preserve">Describe methods put in place to ensure high levels of customer service and satisfaction. </w:t>
            </w:r>
          </w:p>
        </w:tc>
        <w:tc>
          <w:tcPr>
            <w:tcW w:w="5035" w:type="dxa"/>
            <w:tcBorders>
              <w:top w:val="single" w:sz="4" w:space="0" w:color="auto"/>
              <w:left w:val="single" w:sz="4" w:space="0" w:color="auto"/>
              <w:bottom w:val="single" w:sz="4" w:space="0" w:color="auto"/>
              <w:right w:val="single" w:sz="4" w:space="0" w:color="auto"/>
            </w:tcBorders>
          </w:tcPr>
          <w:p w14:paraId="61598D71" w14:textId="77777777" w:rsidR="00560CBB" w:rsidRDefault="00560CBB"/>
        </w:tc>
      </w:tr>
      <w:tr w:rsidR="00560CBB" w14:paraId="2C6865F5"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249445E7" w14:textId="77777777" w:rsidR="00560CBB" w:rsidRDefault="00560CBB" w:rsidP="00560CBB">
            <w:pPr>
              <w:pStyle w:val="ListParagraph"/>
              <w:numPr>
                <w:ilvl w:val="0"/>
                <w:numId w:val="26"/>
              </w:numPr>
            </w:pPr>
            <w:r>
              <w:t xml:space="preserve">Describe quality control measures in place to monitor the quality of legal services performed for participants and their dependents. </w:t>
            </w:r>
          </w:p>
        </w:tc>
        <w:tc>
          <w:tcPr>
            <w:tcW w:w="5035" w:type="dxa"/>
            <w:tcBorders>
              <w:top w:val="single" w:sz="4" w:space="0" w:color="auto"/>
              <w:left w:val="single" w:sz="4" w:space="0" w:color="auto"/>
              <w:bottom w:val="single" w:sz="4" w:space="0" w:color="auto"/>
              <w:right w:val="single" w:sz="4" w:space="0" w:color="auto"/>
            </w:tcBorders>
          </w:tcPr>
          <w:p w14:paraId="674A6743" w14:textId="77777777" w:rsidR="00560CBB" w:rsidRDefault="00560CBB"/>
        </w:tc>
      </w:tr>
      <w:tr w:rsidR="00560CBB" w14:paraId="079BF525"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3C1C4211" w14:textId="77777777" w:rsidR="00560CBB" w:rsidRDefault="00560CBB" w:rsidP="00560CBB">
            <w:pPr>
              <w:pStyle w:val="ListParagraph"/>
              <w:numPr>
                <w:ilvl w:val="0"/>
                <w:numId w:val="26"/>
              </w:numPr>
            </w:pPr>
            <w:r>
              <w:t>Outline plan portability rules.</w:t>
            </w:r>
          </w:p>
        </w:tc>
        <w:tc>
          <w:tcPr>
            <w:tcW w:w="5035" w:type="dxa"/>
            <w:tcBorders>
              <w:top w:val="single" w:sz="4" w:space="0" w:color="auto"/>
              <w:left w:val="single" w:sz="4" w:space="0" w:color="auto"/>
              <w:bottom w:val="single" w:sz="4" w:space="0" w:color="auto"/>
              <w:right w:val="single" w:sz="4" w:space="0" w:color="auto"/>
            </w:tcBorders>
          </w:tcPr>
          <w:p w14:paraId="231F6CC1" w14:textId="77777777" w:rsidR="00560CBB" w:rsidRDefault="00560CBB"/>
        </w:tc>
      </w:tr>
    </w:tbl>
    <w:p w14:paraId="0518356E" w14:textId="77777777" w:rsidR="00560CBB" w:rsidRDefault="00560CBB" w:rsidP="00560CBB"/>
    <w:p w14:paraId="08DE2093" w14:textId="77777777" w:rsidR="00560CBB" w:rsidRDefault="00560CBB" w:rsidP="00560CBB"/>
    <w:p w14:paraId="4C945F73" w14:textId="77777777" w:rsidR="00560CBB" w:rsidRDefault="00560CBB" w:rsidP="00560CBB">
      <w:pPr>
        <w:pStyle w:val="ListParagraph"/>
        <w:numPr>
          <w:ilvl w:val="0"/>
          <w:numId w:val="25"/>
        </w:numPr>
      </w:pPr>
      <w:r>
        <w:rPr>
          <w:b/>
        </w:rPr>
        <w:t>Plan Benefits:</w:t>
      </w:r>
    </w:p>
    <w:p w14:paraId="731E9385" w14:textId="77777777" w:rsidR="00560CBB" w:rsidRDefault="00560CBB" w:rsidP="00560CBB">
      <w:pPr>
        <w:pStyle w:val="ListParagraph"/>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1620"/>
        <w:gridCol w:w="1435"/>
      </w:tblGrid>
      <w:tr w:rsidR="00560CBB" w14:paraId="384CF853" w14:textId="77777777" w:rsidTr="00560CBB">
        <w:trPr>
          <w:tblHeader/>
        </w:trPr>
        <w:tc>
          <w:tcPr>
            <w:tcW w:w="7110" w:type="dxa"/>
            <w:tcBorders>
              <w:top w:val="single" w:sz="4" w:space="0" w:color="auto"/>
              <w:left w:val="single" w:sz="4" w:space="0" w:color="auto"/>
              <w:bottom w:val="single" w:sz="4" w:space="0" w:color="auto"/>
              <w:right w:val="single" w:sz="4" w:space="0" w:color="auto"/>
            </w:tcBorders>
            <w:shd w:val="clear" w:color="auto" w:fill="D9D9D9"/>
            <w:hideMark/>
          </w:tcPr>
          <w:p w14:paraId="770E3FDD" w14:textId="77777777" w:rsidR="00560CBB" w:rsidRDefault="00560CBB">
            <w:pPr>
              <w:pStyle w:val="ListParagraph"/>
              <w:ind w:left="420"/>
            </w:pPr>
            <w:r>
              <w:t xml:space="preserve">Question </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78B4E683" w14:textId="77777777" w:rsidR="00560CBB" w:rsidRDefault="00560CBB">
            <w:pPr>
              <w:ind w:left="60"/>
            </w:pPr>
            <w:r>
              <w:t xml:space="preserve"> Confirm (Yes or No)</w:t>
            </w:r>
          </w:p>
        </w:tc>
        <w:tc>
          <w:tcPr>
            <w:tcW w:w="1435" w:type="dxa"/>
            <w:tcBorders>
              <w:top w:val="single" w:sz="4" w:space="0" w:color="auto"/>
              <w:left w:val="single" w:sz="4" w:space="0" w:color="auto"/>
              <w:bottom w:val="single" w:sz="4" w:space="0" w:color="auto"/>
              <w:right w:val="single" w:sz="4" w:space="0" w:color="auto"/>
            </w:tcBorders>
            <w:shd w:val="clear" w:color="auto" w:fill="D9D9D9"/>
            <w:hideMark/>
          </w:tcPr>
          <w:p w14:paraId="4EFC18B7" w14:textId="77777777" w:rsidR="00560CBB" w:rsidRDefault="00560CBB">
            <w:pPr>
              <w:jc w:val="center"/>
            </w:pPr>
            <w:r>
              <w:t>Deviations including additional costs</w:t>
            </w:r>
          </w:p>
        </w:tc>
      </w:tr>
      <w:tr w:rsidR="00560CBB" w:rsidRPr="002D59FB" w14:paraId="177725A8" w14:textId="77777777" w:rsidTr="00790C56">
        <w:trPr>
          <w:trHeight w:val="1124"/>
        </w:trPr>
        <w:tc>
          <w:tcPr>
            <w:tcW w:w="7110" w:type="dxa"/>
            <w:vMerge w:val="restart"/>
            <w:tcBorders>
              <w:top w:val="single" w:sz="4" w:space="0" w:color="auto"/>
              <w:left w:val="single" w:sz="4" w:space="0" w:color="auto"/>
              <w:bottom w:val="single" w:sz="4" w:space="0" w:color="auto"/>
              <w:right w:val="single" w:sz="4" w:space="0" w:color="auto"/>
            </w:tcBorders>
            <w:hideMark/>
          </w:tcPr>
          <w:p w14:paraId="7BDF6BCE" w14:textId="77777777" w:rsidR="00560CBB" w:rsidRPr="002D59FB" w:rsidRDefault="00560CBB" w:rsidP="00560CBB">
            <w:pPr>
              <w:pStyle w:val="ListParagraph"/>
              <w:numPr>
                <w:ilvl w:val="0"/>
                <w:numId w:val="27"/>
              </w:numPr>
            </w:pPr>
            <w:r w:rsidRPr="002D59FB">
              <w:t>Confirm benefits will be available for the following persons, in addition to the named plan member/employee, who shall be related to the plan member/employee as follows with written authorization from eligible plan member.</w:t>
            </w:r>
          </w:p>
          <w:p w14:paraId="4537AE01" w14:textId="77777777" w:rsidR="00560CBB" w:rsidRPr="002D59FB" w:rsidRDefault="00560CBB" w:rsidP="00560CBB">
            <w:pPr>
              <w:pStyle w:val="ListParagraph"/>
              <w:numPr>
                <w:ilvl w:val="1"/>
                <w:numId w:val="27"/>
              </w:numPr>
              <w:ind w:left="1065"/>
              <w:contextualSpacing/>
            </w:pPr>
            <w:r w:rsidRPr="002D59FB">
              <w:t>Spouse, residing in same residence or domestic partner under the stipulation that they show proof that they have been in a committed relationship for no less than one year.</w:t>
            </w:r>
          </w:p>
          <w:p w14:paraId="041B330F" w14:textId="77777777" w:rsidR="00560CBB" w:rsidRPr="002D59FB" w:rsidRDefault="00560CBB" w:rsidP="00560CBB">
            <w:pPr>
              <w:pStyle w:val="ListParagraph"/>
              <w:numPr>
                <w:ilvl w:val="1"/>
                <w:numId w:val="27"/>
              </w:numPr>
              <w:ind w:left="1065"/>
              <w:contextualSpacing/>
            </w:pPr>
            <w:r w:rsidRPr="002D59FB">
              <w:t xml:space="preserve">Any unmarried child (adopted and </w:t>
            </w:r>
            <w:r w:rsidR="002D59FB" w:rsidRPr="002D59FB">
              <w:t>stepchild</w:t>
            </w:r>
            <w:r w:rsidRPr="002D59FB">
              <w:t>) under 18 years of age and dependent upon the plan member for support and maintenance.</w:t>
            </w:r>
          </w:p>
          <w:p w14:paraId="22827FFF" w14:textId="77777777" w:rsidR="00560CBB" w:rsidRPr="002D59FB" w:rsidRDefault="00560CBB" w:rsidP="00560CBB">
            <w:pPr>
              <w:pStyle w:val="ListParagraph"/>
              <w:numPr>
                <w:ilvl w:val="1"/>
                <w:numId w:val="27"/>
              </w:numPr>
              <w:ind w:left="1065"/>
              <w:contextualSpacing/>
            </w:pPr>
            <w:r w:rsidRPr="002D59FB">
              <w:t xml:space="preserve">Any unmarried child (including adopted and </w:t>
            </w:r>
            <w:r w:rsidR="002D59FB" w:rsidRPr="002D59FB">
              <w:t>stepchild</w:t>
            </w:r>
            <w:r w:rsidRPr="002D59FB">
              <w:t xml:space="preserve">) under 25 years of age, </w:t>
            </w:r>
            <w:proofErr w:type="gramStart"/>
            <w:r w:rsidRPr="002D59FB">
              <w:t>whether or not</w:t>
            </w:r>
            <w:proofErr w:type="gramEnd"/>
            <w:r w:rsidRPr="002D59FB">
              <w:t xml:space="preserve"> living at the Plan Member’s residence.</w:t>
            </w:r>
          </w:p>
        </w:tc>
        <w:tc>
          <w:tcPr>
            <w:tcW w:w="1620" w:type="dxa"/>
            <w:tcBorders>
              <w:top w:val="single" w:sz="4" w:space="0" w:color="auto"/>
              <w:left w:val="single" w:sz="4" w:space="0" w:color="auto"/>
              <w:bottom w:val="single" w:sz="4" w:space="0" w:color="auto"/>
              <w:right w:val="single" w:sz="4" w:space="0" w:color="auto"/>
            </w:tcBorders>
            <w:hideMark/>
          </w:tcPr>
          <w:p w14:paraId="0375204C" w14:textId="77777777" w:rsidR="00560CBB" w:rsidRPr="002D59FB" w:rsidRDefault="00560CBB">
            <w:pPr>
              <w:pStyle w:val="ListParagraph"/>
              <w:ind w:left="0"/>
            </w:pPr>
            <w:r w:rsidRPr="002D59FB">
              <w:t>a.</w:t>
            </w:r>
          </w:p>
        </w:tc>
        <w:tc>
          <w:tcPr>
            <w:tcW w:w="1435" w:type="dxa"/>
            <w:tcBorders>
              <w:top w:val="single" w:sz="4" w:space="0" w:color="auto"/>
              <w:left w:val="single" w:sz="4" w:space="0" w:color="auto"/>
              <w:bottom w:val="single" w:sz="4" w:space="0" w:color="auto"/>
              <w:right w:val="single" w:sz="4" w:space="0" w:color="auto"/>
            </w:tcBorders>
          </w:tcPr>
          <w:p w14:paraId="3F64C21A" w14:textId="77777777" w:rsidR="00560CBB" w:rsidRPr="002D59FB" w:rsidRDefault="00560CBB">
            <w:pPr>
              <w:pStyle w:val="ListParagraph"/>
              <w:ind w:left="0"/>
            </w:pPr>
          </w:p>
        </w:tc>
      </w:tr>
      <w:tr w:rsidR="00560CBB" w:rsidRPr="002D59FB" w14:paraId="1DBA079F" w14:textId="77777777" w:rsidTr="00790C56">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C5913" w14:textId="77777777" w:rsidR="00560CBB" w:rsidRPr="002D59FB" w:rsidRDefault="00560CBB">
            <w:pPr>
              <w:rPr>
                <w:rFonts w:eastAsia="Calibri"/>
                <w:szCs w:val="24"/>
              </w:rPr>
            </w:pPr>
          </w:p>
        </w:tc>
        <w:tc>
          <w:tcPr>
            <w:tcW w:w="1620" w:type="dxa"/>
            <w:tcBorders>
              <w:top w:val="single" w:sz="4" w:space="0" w:color="auto"/>
              <w:left w:val="single" w:sz="4" w:space="0" w:color="auto"/>
              <w:bottom w:val="single" w:sz="4" w:space="0" w:color="auto"/>
              <w:right w:val="single" w:sz="4" w:space="0" w:color="auto"/>
            </w:tcBorders>
            <w:hideMark/>
          </w:tcPr>
          <w:p w14:paraId="16220CD7" w14:textId="77777777" w:rsidR="00560CBB" w:rsidRPr="002D59FB" w:rsidRDefault="00560CBB">
            <w:pPr>
              <w:pStyle w:val="ListParagraph"/>
              <w:ind w:left="0"/>
            </w:pPr>
            <w:r w:rsidRPr="002D59FB">
              <w:t>b.</w:t>
            </w:r>
          </w:p>
        </w:tc>
        <w:tc>
          <w:tcPr>
            <w:tcW w:w="1435" w:type="dxa"/>
            <w:tcBorders>
              <w:top w:val="single" w:sz="4" w:space="0" w:color="auto"/>
              <w:left w:val="single" w:sz="4" w:space="0" w:color="auto"/>
              <w:bottom w:val="single" w:sz="4" w:space="0" w:color="auto"/>
              <w:right w:val="single" w:sz="4" w:space="0" w:color="auto"/>
            </w:tcBorders>
          </w:tcPr>
          <w:p w14:paraId="33534CE7" w14:textId="77777777" w:rsidR="00560CBB" w:rsidRPr="002D59FB" w:rsidRDefault="00560CBB">
            <w:pPr>
              <w:pStyle w:val="ListParagraph"/>
              <w:ind w:left="0"/>
            </w:pPr>
          </w:p>
        </w:tc>
      </w:tr>
      <w:tr w:rsidR="00560CBB" w:rsidRPr="002D59FB" w14:paraId="1AA9344E" w14:textId="77777777" w:rsidTr="00560CBB">
        <w:trPr>
          <w:trHeight w:val="13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3201A" w14:textId="77777777" w:rsidR="00560CBB" w:rsidRPr="002D59FB" w:rsidRDefault="00560CBB">
            <w:pPr>
              <w:rPr>
                <w:rFonts w:eastAsia="Calibri"/>
                <w:szCs w:val="24"/>
              </w:rPr>
            </w:pPr>
          </w:p>
        </w:tc>
        <w:tc>
          <w:tcPr>
            <w:tcW w:w="1620" w:type="dxa"/>
            <w:tcBorders>
              <w:top w:val="single" w:sz="4" w:space="0" w:color="auto"/>
              <w:left w:val="single" w:sz="4" w:space="0" w:color="auto"/>
              <w:bottom w:val="single" w:sz="4" w:space="0" w:color="auto"/>
              <w:right w:val="single" w:sz="4" w:space="0" w:color="auto"/>
            </w:tcBorders>
            <w:hideMark/>
          </w:tcPr>
          <w:p w14:paraId="4CB347E8" w14:textId="77777777" w:rsidR="00560CBB" w:rsidRPr="002D59FB" w:rsidRDefault="00560CBB">
            <w:pPr>
              <w:pStyle w:val="ListParagraph"/>
              <w:ind w:left="0"/>
            </w:pPr>
            <w:r w:rsidRPr="002D59FB">
              <w:t>c.</w:t>
            </w:r>
          </w:p>
        </w:tc>
        <w:tc>
          <w:tcPr>
            <w:tcW w:w="1435" w:type="dxa"/>
            <w:tcBorders>
              <w:top w:val="single" w:sz="4" w:space="0" w:color="auto"/>
              <w:left w:val="single" w:sz="4" w:space="0" w:color="auto"/>
              <w:bottom w:val="single" w:sz="4" w:space="0" w:color="auto"/>
              <w:right w:val="single" w:sz="4" w:space="0" w:color="auto"/>
            </w:tcBorders>
          </w:tcPr>
          <w:p w14:paraId="14DA6D8B" w14:textId="77777777" w:rsidR="00560CBB" w:rsidRPr="002D59FB" w:rsidRDefault="00560CBB">
            <w:pPr>
              <w:pStyle w:val="ListParagraph"/>
              <w:ind w:left="0"/>
            </w:pPr>
          </w:p>
        </w:tc>
      </w:tr>
      <w:tr w:rsidR="00560CBB" w:rsidRPr="002D59FB" w14:paraId="12657630"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684860C3" w14:textId="77777777" w:rsidR="00560CBB" w:rsidRPr="002D59FB" w:rsidRDefault="00560CBB" w:rsidP="00560CBB">
            <w:pPr>
              <w:pStyle w:val="ListParagraph"/>
              <w:numPr>
                <w:ilvl w:val="0"/>
                <w:numId w:val="27"/>
              </w:numPr>
            </w:pPr>
            <w:r w:rsidRPr="002D59FB">
              <w:t>Confirm the following services will be provided in the State of Florida by a Designated Attorney</w:t>
            </w:r>
            <w:r w:rsidR="002D59FB" w:rsidRPr="002D59FB">
              <w:t>.</w:t>
            </w:r>
            <w:r w:rsidRPr="002D59FB">
              <w:t xml:space="preserve"> </w:t>
            </w:r>
          </w:p>
        </w:tc>
        <w:tc>
          <w:tcPr>
            <w:tcW w:w="1620" w:type="dxa"/>
            <w:tcBorders>
              <w:top w:val="single" w:sz="4" w:space="0" w:color="auto"/>
              <w:left w:val="single" w:sz="4" w:space="0" w:color="auto"/>
              <w:bottom w:val="single" w:sz="4" w:space="0" w:color="auto"/>
              <w:right w:val="single" w:sz="4" w:space="0" w:color="auto"/>
            </w:tcBorders>
          </w:tcPr>
          <w:p w14:paraId="3BB4FD2B"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29613CC7" w14:textId="77777777" w:rsidR="00560CBB" w:rsidRPr="002D59FB" w:rsidRDefault="00560CBB">
            <w:pPr>
              <w:pStyle w:val="ListParagraph"/>
              <w:ind w:left="0"/>
            </w:pPr>
          </w:p>
        </w:tc>
      </w:tr>
      <w:tr w:rsidR="00560CBB" w:rsidRPr="002D59FB" w14:paraId="116B30DD"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5973C562" w14:textId="77777777" w:rsidR="00560CBB" w:rsidRPr="002D59FB" w:rsidRDefault="00560CBB" w:rsidP="00560CBB">
            <w:pPr>
              <w:pStyle w:val="ListParagraph"/>
              <w:numPr>
                <w:ilvl w:val="0"/>
                <w:numId w:val="28"/>
              </w:numPr>
              <w:contextualSpacing/>
            </w:pPr>
            <w:r w:rsidRPr="002D59FB">
              <w:lastRenderedPageBreak/>
              <w:t>A free consultation at the Attorney’s office, by telephone or otherwise</w:t>
            </w:r>
          </w:p>
        </w:tc>
        <w:tc>
          <w:tcPr>
            <w:tcW w:w="1620" w:type="dxa"/>
            <w:tcBorders>
              <w:top w:val="single" w:sz="4" w:space="0" w:color="auto"/>
              <w:left w:val="single" w:sz="4" w:space="0" w:color="auto"/>
              <w:bottom w:val="single" w:sz="4" w:space="0" w:color="auto"/>
              <w:right w:val="single" w:sz="4" w:space="0" w:color="auto"/>
            </w:tcBorders>
          </w:tcPr>
          <w:p w14:paraId="49683869"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3E48FEFE" w14:textId="77777777" w:rsidR="00560CBB" w:rsidRPr="002D59FB" w:rsidRDefault="00560CBB">
            <w:pPr>
              <w:pStyle w:val="ListParagraph"/>
              <w:ind w:left="0"/>
            </w:pPr>
          </w:p>
        </w:tc>
      </w:tr>
      <w:tr w:rsidR="00560CBB" w:rsidRPr="002D59FB" w14:paraId="059AAB38"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583E58EA" w14:textId="77777777" w:rsidR="00560CBB" w:rsidRPr="002D59FB" w:rsidRDefault="003F40F6" w:rsidP="00560CBB">
            <w:pPr>
              <w:pStyle w:val="ListParagraph"/>
              <w:numPr>
                <w:ilvl w:val="0"/>
                <w:numId w:val="28"/>
              </w:numPr>
              <w:contextualSpacing/>
            </w:pPr>
            <w:r w:rsidRPr="002D59FB">
              <w:t>Actions by consumer against manufacturers, distributors or service agencies when based on warranties or guarantees, whether implied or expressed</w:t>
            </w:r>
            <w:r w:rsidR="002D59FB" w:rsidRPr="002D59FB">
              <w:t>.</w:t>
            </w:r>
          </w:p>
        </w:tc>
        <w:tc>
          <w:tcPr>
            <w:tcW w:w="1620" w:type="dxa"/>
            <w:tcBorders>
              <w:top w:val="single" w:sz="4" w:space="0" w:color="auto"/>
              <w:left w:val="single" w:sz="4" w:space="0" w:color="auto"/>
              <w:bottom w:val="single" w:sz="4" w:space="0" w:color="auto"/>
              <w:right w:val="single" w:sz="4" w:space="0" w:color="auto"/>
            </w:tcBorders>
          </w:tcPr>
          <w:p w14:paraId="6AE5DF8C"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0FBDF633" w14:textId="77777777" w:rsidR="00560CBB" w:rsidRPr="002D59FB" w:rsidRDefault="00560CBB">
            <w:pPr>
              <w:pStyle w:val="ListParagraph"/>
              <w:ind w:left="0"/>
            </w:pPr>
          </w:p>
        </w:tc>
      </w:tr>
      <w:tr w:rsidR="00560CBB" w:rsidRPr="002D59FB" w14:paraId="11042762"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19A728A9" w14:textId="77777777" w:rsidR="00560CBB" w:rsidRPr="002D59FB" w:rsidRDefault="00560CBB" w:rsidP="00560CBB">
            <w:pPr>
              <w:pStyle w:val="ListParagraph"/>
              <w:numPr>
                <w:ilvl w:val="0"/>
                <w:numId w:val="28"/>
              </w:numPr>
              <w:contextualSpacing/>
            </w:pPr>
            <w:r w:rsidRPr="002D59FB">
              <w:t>Preparation of Wills and Living Wills, Durable Power of Attorney, Simple Trusts including periodic review and revision of wills</w:t>
            </w:r>
            <w:r w:rsidR="003F40F6" w:rsidRPr="002D59FB">
              <w:t>, Revocable/Irrevocable Living Trust, and Uncontested guardianship or conservatorship.</w:t>
            </w:r>
          </w:p>
        </w:tc>
        <w:tc>
          <w:tcPr>
            <w:tcW w:w="1620" w:type="dxa"/>
            <w:tcBorders>
              <w:top w:val="single" w:sz="4" w:space="0" w:color="auto"/>
              <w:left w:val="single" w:sz="4" w:space="0" w:color="auto"/>
              <w:bottom w:val="single" w:sz="4" w:space="0" w:color="auto"/>
              <w:right w:val="single" w:sz="4" w:space="0" w:color="auto"/>
            </w:tcBorders>
          </w:tcPr>
          <w:p w14:paraId="3CCFA067"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0449746D" w14:textId="77777777" w:rsidR="00560CBB" w:rsidRPr="002D59FB" w:rsidRDefault="00560CBB">
            <w:pPr>
              <w:pStyle w:val="ListParagraph"/>
              <w:ind w:left="0"/>
            </w:pPr>
          </w:p>
        </w:tc>
      </w:tr>
      <w:tr w:rsidR="00560CBB" w:rsidRPr="002D59FB" w14:paraId="2EFFD02B"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67678D67" w14:textId="77777777" w:rsidR="00560CBB" w:rsidRPr="002D59FB" w:rsidRDefault="00560CBB" w:rsidP="00560CBB">
            <w:pPr>
              <w:pStyle w:val="ListParagraph"/>
              <w:numPr>
                <w:ilvl w:val="0"/>
                <w:numId w:val="28"/>
              </w:numPr>
              <w:contextualSpacing/>
            </w:pPr>
            <w:r w:rsidRPr="002D59FB">
              <w:t>Estate planning to include consultation and advice concerning planning the covered person’s estates, including consultation with the member’s financial planners or accountants</w:t>
            </w:r>
            <w:r w:rsidR="002D59FB" w:rsidRPr="002D59FB">
              <w:t>.</w:t>
            </w:r>
          </w:p>
        </w:tc>
        <w:tc>
          <w:tcPr>
            <w:tcW w:w="1620" w:type="dxa"/>
            <w:tcBorders>
              <w:top w:val="single" w:sz="4" w:space="0" w:color="auto"/>
              <w:left w:val="single" w:sz="4" w:space="0" w:color="auto"/>
              <w:bottom w:val="single" w:sz="4" w:space="0" w:color="auto"/>
              <w:right w:val="single" w:sz="4" w:space="0" w:color="auto"/>
            </w:tcBorders>
          </w:tcPr>
          <w:p w14:paraId="0AA8881B"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7E7A258F" w14:textId="77777777" w:rsidR="00560CBB" w:rsidRPr="002D59FB" w:rsidRDefault="00560CBB">
            <w:pPr>
              <w:pStyle w:val="ListParagraph"/>
              <w:ind w:left="0"/>
            </w:pPr>
          </w:p>
        </w:tc>
      </w:tr>
      <w:tr w:rsidR="00560CBB" w:rsidRPr="002D59FB" w14:paraId="68063CF0"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26E1C6C8" w14:textId="77777777" w:rsidR="00560CBB" w:rsidRPr="002D59FB" w:rsidRDefault="00560CBB" w:rsidP="00560CBB">
            <w:pPr>
              <w:pStyle w:val="ListParagraph"/>
              <w:numPr>
                <w:ilvl w:val="0"/>
                <w:numId w:val="28"/>
              </w:numPr>
              <w:contextualSpacing/>
            </w:pPr>
            <w:r w:rsidRPr="002D59FB">
              <w:t>Civil Actions as Plaintiff – Up to and including trial for all civil cases where there is a legitimate cause of action and is not a frivolous case</w:t>
            </w:r>
            <w:r w:rsidR="002D59FB" w:rsidRPr="002D59FB">
              <w:t>.</w:t>
            </w:r>
          </w:p>
        </w:tc>
        <w:tc>
          <w:tcPr>
            <w:tcW w:w="1620" w:type="dxa"/>
            <w:tcBorders>
              <w:top w:val="single" w:sz="4" w:space="0" w:color="auto"/>
              <w:left w:val="single" w:sz="4" w:space="0" w:color="auto"/>
              <w:bottom w:val="single" w:sz="4" w:space="0" w:color="auto"/>
              <w:right w:val="single" w:sz="4" w:space="0" w:color="auto"/>
            </w:tcBorders>
          </w:tcPr>
          <w:p w14:paraId="3E93B33C"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434FD0B3" w14:textId="77777777" w:rsidR="00560CBB" w:rsidRPr="002D59FB" w:rsidRDefault="00560CBB">
            <w:pPr>
              <w:pStyle w:val="ListParagraph"/>
              <w:ind w:left="0"/>
            </w:pPr>
          </w:p>
        </w:tc>
      </w:tr>
      <w:tr w:rsidR="00560CBB" w:rsidRPr="002D59FB" w14:paraId="714A294E"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525CC231" w14:textId="77777777" w:rsidR="00560CBB" w:rsidRPr="002D59FB" w:rsidRDefault="00560CBB" w:rsidP="00560CBB">
            <w:pPr>
              <w:pStyle w:val="ListParagraph"/>
              <w:numPr>
                <w:ilvl w:val="0"/>
                <w:numId w:val="28"/>
              </w:numPr>
              <w:contextualSpacing/>
            </w:pPr>
            <w:r w:rsidRPr="002D59FB">
              <w:t>Civil Actions as Defendant in all cases. This includes representation through trial</w:t>
            </w:r>
            <w:r w:rsidR="002D59FB" w:rsidRPr="002D59FB">
              <w:t>.</w:t>
            </w:r>
          </w:p>
        </w:tc>
        <w:tc>
          <w:tcPr>
            <w:tcW w:w="1620" w:type="dxa"/>
            <w:tcBorders>
              <w:top w:val="single" w:sz="4" w:space="0" w:color="auto"/>
              <w:left w:val="single" w:sz="4" w:space="0" w:color="auto"/>
              <w:bottom w:val="single" w:sz="4" w:space="0" w:color="auto"/>
              <w:right w:val="single" w:sz="4" w:space="0" w:color="auto"/>
            </w:tcBorders>
          </w:tcPr>
          <w:p w14:paraId="4B92A712"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54202C23" w14:textId="77777777" w:rsidR="00560CBB" w:rsidRPr="002D59FB" w:rsidRDefault="00560CBB">
            <w:pPr>
              <w:pStyle w:val="ListParagraph"/>
              <w:ind w:left="0"/>
            </w:pPr>
          </w:p>
        </w:tc>
      </w:tr>
      <w:tr w:rsidR="00560CBB" w:rsidRPr="002D59FB" w14:paraId="2F23ABBB"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451F996F" w14:textId="77777777" w:rsidR="00560CBB" w:rsidRPr="002D59FB" w:rsidRDefault="00560CBB" w:rsidP="00560CBB">
            <w:pPr>
              <w:pStyle w:val="ListParagraph"/>
              <w:numPr>
                <w:ilvl w:val="0"/>
                <w:numId w:val="28"/>
              </w:numPr>
              <w:contextualSpacing/>
            </w:pPr>
            <w:r w:rsidRPr="002D59FB">
              <w:t xml:space="preserve">Adoptions </w:t>
            </w:r>
            <w:r w:rsidR="003F40F6" w:rsidRPr="002D59FB">
              <w:t xml:space="preserve">including </w:t>
            </w:r>
            <w:r w:rsidR="002D59FB" w:rsidRPr="002D59FB">
              <w:t>stepparent</w:t>
            </w:r>
            <w:r w:rsidR="003F40F6" w:rsidRPr="002D59FB">
              <w:t xml:space="preserve"> and otherwise.</w:t>
            </w:r>
          </w:p>
        </w:tc>
        <w:tc>
          <w:tcPr>
            <w:tcW w:w="1620" w:type="dxa"/>
            <w:tcBorders>
              <w:top w:val="single" w:sz="4" w:space="0" w:color="auto"/>
              <w:left w:val="single" w:sz="4" w:space="0" w:color="auto"/>
              <w:bottom w:val="single" w:sz="4" w:space="0" w:color="auto"/>
              <w:right w:val="single" w:sz="4" w:space="0" w:color="auto"/>
            </w:tcBorders>
          </w:tcPr>
          <w:p w14:paraId="684E1A27"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174E3A6A" w14:textId="77777777" w:rsidR="00560CBB" w:rsidRPr="002D59FB" w:rsidRDefault="00560CBB">
            <w:pPr>
              <w:pStyle w:val="ListParagraph"/>
              <w:ind w:left="0"/>
            </w:pPr>
          </w:p>
        </w:tc>
      </w:tr>
      <w:tr w:rsidR="00560CBB" w:rsidRPr="002D59FB" w14:paraId="5DF0E808"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067FF9C2" w14:textId="77777777" w:rsidR="00560CBB" w:rsidRPr="002D59FB" w:rsidRDefault="00560CBB" w:rsidP="00560CBB">
            <w:pPr>
              <w:pStyle w:val="ListParagraph"/>
              <w:numPr>
                <w:ilvl w:val="0"/>
                <w:numId w:val="28"/>
              </w:numPr>
              <w:contextualSpacing/>
            </w:pPr>
            <w:r w:rsidRPr="002D59FB">
              <w:t>Real Estate Transactions</w:t>
            </w:r>
            <w:r w:rsidR="002D59FB" w:rsidRPr="002D59FB">
              <w:t xml:space="preserve"> including review or preparation of purchase agreement, mortgage, and deed, Refinancing of primary residence, and real estate disputes</w:t>
            </w:r>
          </w:p>
        </w:tc>
        <w:tc>
          <w:tcPr>
            <w:tcW w:w="1620" w:type="dxa"/>
            <w:tcBorders>
              <w:top w:val="single" w:sz="4" w:space="0" w:color="auto"/>
              <w:left w:val="single" w:sz="4" w:space="0" w:color="auto"/>
              <w:bottom w:val="single" w:sz="4" w:space="0" w:color="auto"/>
              <w:right w:val="single" w:sz="4" w:space="0" w:color="auto"/>
            </w:tcBorders>
          </w:tcPr>
          <w:p w14:paraId="769D2C43"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06B80DAA" w14:textId="77777777" w:rsidR="00560CBB" w:rsidRPr="002D59FB" w:rsidRDefault="00560CBB">
            <w:pPr>
              <w:pStyle w:val="ListParagraph"/>
              <w:ind w:left="0"/>
            </w:pPr>
          </w:p>
        </w:tc>
      </w:tr>
      <w:tr w:rsidR="0008654A" w:rsidRPr="002D59FB" w14:paraId="63397A68" w14:textId="77777777" w:rsidTr="00560CBB">
        <w:tc>
          <w:tcPr>
            <w:tcW w:w="7110" w:type="dxa"/>
            <w:tcBorders>
              <w:top w:val="single" w:sz="4" w:space="0" w:color="auto"/>
              <w:left w:val="single" w:sz="4" w:space="0" w:color="auto"/>
              <w:bottom w:val="single" w:sz="4" w:space="0" w:color="auto"/>
              <w:right w:val="single" w:sz="4" w:space="0" w:color="auto"/>
            </w:tcBorders>
          </w:tcPr>
          <w:p w14:paraId="7E025A5D" w14:textId="77777777" w:rsidR="0008654A" w:rsidRPr="002D59FB" w:rsidRDefault="0008654A" w:rsidP="00560CBB">
            <w:pPr>
              <w:pStyle w:val="ListParagraph"/>
              <w:numPr>
                <w:ilvl w:val="0"/>
                <w:numId w:val="28"/>
              </w:numPr>
              <w:contextualSpacing/>
            </w:pPr>
            <w:r w:rsidRPr="002D59FB">
              <w:t>Landlord/Tenant Law concerning lease or rental of the plan member’s dwelling in plan member’s capacity as tenant</w:t>
            </w:r>
          </w:p>
        </w:tc>
        <w:tc>
          <w:tcPr>
            <w:tcW w:w="1620" w:type="dxa"/>
            <w:tcBorders>
              <w:top w:val="single" w:sz="4" w:space="0" w:color="auto"/>
              <w:left w:val="single" w:sz="4" w:space="0" w:color="auto"/>
              <w:bottom w:val="single" w:sz="4" w:space="0" w:color="auto"/>
              <w:right w:val="single" w:sz="4" w:space="0" w:color="auto"/>
            </w:tcBorders>
          </w:tcPr>
          <w:p w14:paraId="3B518B5C" w14:textId="77777777" w:rsidR="0008654A" w:rsidRPr="002D59FB" w:rsidRDefault="0008654A">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425C1FB7" w14:textId="77777777" w:rsidR="0008654A" w:rsidRPr="002D59FB" w:rsidRDefault="0008654A">
            <w:pPr>
              <w:pStyle w:val="ListParagraph"/>
              <w:ind w:left="0"/>
            </w:pPr>
          </w:p>
        </w:tc>
      </w:tr>
      <w:tr w:rsidR="00560CBB" w:rsidRPr="002D59FB" w14:paraId="24C5FE37"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2F19DA33" w14:textId="77777777" w:rsidR="00560CBB" w:rsidRPr="002D59FB" w:rsidRDefault="00560CBB" w:rsidP="00560CBB">
            <w:pPr>
              <w:pStyle w:val="ListParagraph"/>
              <w:numPr>
                <w:ilvl w:val="0"/>
                <w:numId w:val="28"/>
              </w:numPr>
              <w:contextualSpacing/>
            </w:pPr>
            <w:r w:rsidRPr="002D59FB">
              <w:t>Insurance Law – Representation and consultation in all matters between the plan member and any insurance company with which the plan member has dealings or relations</w:t>
            </w:r>
            <w:r w:rsidR="002D59FB" w:rsidRPr="002D59FB">
              <w:t>.</w:t>
            </w:r>
          </w:p>
        </w:tc>
        <w:tc>
          <w:tcPr>
            <w:tcW w:w="1620" w:type="dxa"/>
            <w:tcBorders>
              <w:top w:val="single" w:sz="4" w:space="0" w:color="auto"/>
              <w:left w:val="single" w:sz="4" w:space="0" w:color="auto"/>
              <w:bottom w:val="single" w:sz="4" w:space="0" w:color="auto"/>
              <w:right w:val="single" w:sz="4" w:space="0" w:color="auto"/>
            </w:tcBorders>
          </w:tcPr>
          <w:p w14:paraId="0DD49805" w14:textId="77777777" w:rsidR="00560CBB" w:rsidRPr="002D59F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2FD8A1DA" w14:textId="77777777" w:rsidR="00560CBB" w:rsidRPr="002D59FB" w:rsidRDefault="00560CBB">
            <w:pPr>
              <w:pStyle w:val="ListParagraph"/>
              <w:ind w:left="0"/>
            </w:pPr>
          </w:p>
        </w:tc>
      </w:tr>
      <w:tr w:rsidR="00560CBB" w14:paraId="1C62AF3B"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5AB64B89" w14:textId="77777777" w:rsidR="00560CBB" w:rsidRDefault="00560CBB" w:rsidP="00560CBB">
            <w:pPr>
              <w:pStyle w:val="ListParagraph"/>
              <w:numPr>
                <w:ilvl w:val="0"/>
                <w:numId w:val="28"/>
              </w:numPr>
              <w:contextualSpacing/>
            </w:pPr>
            <w:r>
              <w:t>Traffic Violations for non-criminal moving traffic violations</w:t>
            </w:r>
            <w:r w:rsidR="0008654A">
              <w:t>.</w:t>
            </w:r>
          </w:p>
        </w:tc>
        <w:tc>
          <w:tcPr>
            <w:tcW w:w="1620" w:type="dxa"/>
            <w:tcBorders>
              <w:top w:val="single" w:sz="4" w:space="0" w:color="auto"/>
              <w:left w:val="single" w:sz="4" w:space="0" w:color="auto"/>
              <w:bottom w:val="single" w:sz="4" w:space="0" w:color="auto"/>
              <w:right w:val="single" w:sz="4" w:space="0" w:color="auto"/>
            </w:tcBorders>
          </w:tcPr>
          <w:p w14:paraId="1E7CB285"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30D95370" w14:textId="77777777" w:rsidR="00560CBB" w:rsidRDefault="00560CBB">
            <w:pPr>
              <w:pStyle w:val="ListParagraph"/>
              <w:ind w:left="0"/>
            </w:pPr>
          </w:p>
        </w:tc>
      </w:tr>
      <w:tr w:rsidR="00560CBB" w14:paraId="11E8DC66"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10E91F1D" w14:textId="77777777" w:rsidR="00560CBB" w:rsidRDefault="00560CBB" w:rsidP="00560CBB">
            <w:pPr>
              <w:pStyle w:val="ListParagraph"/>
              <w:numPr>
                <w:ilvl w:val="0"/>
                <w:numId w:val="28"/>
              </w:numPr>
              <w:contextualSpacing/>
            </w:pPr>
            <w:r>
              <w:t>Preparation of normal and customary legal documents and legal forms</w:t>
            </w:r>
            <w:r w:rsidR="0008654A">
              <w:t>.</w:t>
            </w:r>
          </w:p>
        </w:tc>
        <w:tc>
          <w:tcPr>
            <w:tcW w:w="1620" w:type="dxa"/>
            <w:tcBorders>
              <w:top w:val="single" w:sz="4" w:space="0" w:color="auto"/>
              <w:left w:val="single" w:sz="4" w:space="0" w:color="auto"/>
              <w:bottom w:val="single" w:sz="4" w:space="0" w:color="auto"/>
              <w:right w:val="single" w:sz="4" w:space="0" w:color="auto"/>
            </w:tcBorders>
          </w:tcPr>
          <w:p w14:paraId="5A5B433F"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7A2FAC10" w14:textId="77777777" w:rsidR="00560CBB" w:rsidRDefault="00560CBB">
            <w:pPr>
              <w:pStyle w:val="ListParagraph"/>
              <w:ind w:left="0"/>
            </w:pPr>
          </w:p>
        </w:tc>
      </w:tr>
      <w:tr w:rsidR="00560CBB" w14:paraId="23C5574A"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2D5BEED3" w14:textId="77777777" w:rsidR="00560CBB" w:rsidRDefault="00560CBB" w:rsidP="00560CBB">
            <w:pPr>
              <w:pStyle w:val="ListParagraph"/>
              <w:numPr>
                <w:ilvl w:val="0"/>
                <w:numId w:val="28"/>
              </w:numPr>
              <w:contextualSpacing/>
            </w:pPr>
            <w:r>
              <w:t>Change of Name</w:t>
            </w:r>
          </w:p>
        </w:tc>
        <w:tc>
          <w:tcPr>
            <w:tcW w:w="1620" w:type="dxa"/>
            <w:tcBorders>
              <w:top w:val="single" w:sz="4" w:space="0" w:color="auto"/>
              <w:left w:val="single" w:sz="4" w:space="0" w:color="auto"/>
              <w:bottom w:val="single" w:sz="4" w:space="0" w:color="auto"/>
              <w:right w:val="single" w:sz="4" w:space="0" w:color="auto"/>
            </w:tcBorders>
          </w:tcPr>
          <w:p w14:paraId="3AE5F037"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223D4679" w14:textId="77777777" w:rsidR="00560CBB" w:rsidRDefault="00560CBB">
            <w:pPr>
              <w:pStyle w:val="ListParagraph"/>
              <w:ind w:left="0"/>
            </w:pPr>
          </w:p>
        </w:tc>
      </w:tr>
      <w:tr w:rsidR="00560CBB" w14:paraId="1C60F61B"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64B288B9" w14:textId="77777777" w:rsidR="00560CBB" w:rsidRDefault="00560CBB" w:rsidP="00560CBB">
            <w:pPr>
              <w:pStyle w:val="ListParagraph"/>
              <w:numPr>
                <w:ilvl w:val="0"/>
                <w:numId w:val="28"/>
              </w:numPr>
              <w:contextualSpacing/>
            </w:pPr>
            <w:r>
              <w:t>Probate of Wills - Representation in the appropriate court for judicial determination of death and heirship claims where Plan Member is Personal Representative, heir or beneficiary</w:t>
            </w:r>
            <w:r w:rsidR="0008654A">
              <w:t>.</w:t>
            </w:r>
          </w:p>
        </w:tc>
        <w:tc>
          <w:tcPr>
            <w:tcW w:w="1620" w:type="dxa"/>
            <w:tcBorders>
              <w:top w:val="single" w:sz="4" w:space="0" w:color="auto"/>
              <w:left w:val="single" w:sz="4" w:space="0" w:color="auto"/>
              <w:bottom w:val="single" w:sz="4" w:space="0" w:color="auto"/>
              <w:right w:val="single" w:sz="4" w:space="0" w:color="auto"/>
            </w:tcBorders>
          </w:tcPr>
          <w:p w14:paraId="30340F0E"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58324A80" w14:textId="77777777" w:rsidR="00560CBB" w:rsidRDefault="00560CBB">
            <w:pPr>
              <w:pStyle w:val="ListParagraph"/>
              <w:ind w:left="0"/>
            </w:pPr>
          </w:p>
        </w:tc>
      </w:tr>
      <w:tr w:rsidR="00560CBB" w14:paraId="0A2F066E"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4ECE28F9" w14:textId="77777777" w:rsidR="00560CBB" w:rsidRDefault="00560CBB" w:rsidP="00560CBB">
            <w:pPr>
              <w:pStyle w:val="ListParagraph"/>
              <w:numPr>
                <w:ilvl w:val="0"/>
                <w:numId w:val="28"/>
              </w:numPr>
              <w:contextualSpacing/>
            </w:pPr>
            <w:r>
              <w:t>Family Law – Legal representation for family law matters including:</w:t>
            </w:r>
          </w:p>
          <w:p w14:paraId="5606B704" w14:textId="77777777" w:rsidR="00560CBB" w:rsidRDefault="00560CBB" w:rsidP="00560CBB">
            <w:pPr>
              <w:pStyle w:val="ListParagraph"/>
              <w:numPr>
                <w:ilvl w:val="0"/>
                <w:numId w:val="29"/>
              </w:numPr>
              <w:contextualSpacing/>
            </w:pPr>
            <w:r>
              <w:t>Contested and Uncontested Divorce</w:t>
            </w:r>
          </w:p>
          <w:p w14:paraId="5AA7F722" w14:textId="77777777" w:rsidR="00560CBB" w:rsidRDefault="00560CBB" w:rsidP="00560CBB">
            <w:pPr>
              <w:pStyle w:val="ListParagraph"/>
              <w:numPr>
                <w:ilvl w:val="0"/>
                <w:numId w:val="29"/>
              </w:numPr>
              <w:contextualSpacing/>
            </w:pPr>
            <w:r>
              <w:t>Child Support</w:t>
            </w:r>
          </w:p>
          <w:p w14:paraId="78C0B5A8" w14:textId="77777777" w:rsidR="00560CBB" w:rsidRDefault="00560CBB" w:rsidP="00560CBB">
            <w:pPr>
              <w:pStyle w:val="ListParagraph"/>
              <w:numPr>
                <w:ilvl w:val="0"/>
                <w:numId w:val="29"/>
              </w:numPr>
              <w:contextualSpacing/>
            </w:pPr>
            <w:r>
              <w:t>Child Custody</w:t>
            </w:r>
          </w:p>
          <w:p w14:paraId="1405D3DD" w14:textId="77777777" w:rsidR="00560CBB" w:rsidRDefault="00560CBB" w:rsidP="00560CBB">
            <w:pPr>
              <w:pStyle w:val="ListParagraph"/>
              <w:numPr>
                <w:ilvl w:val="0"/>
                <w:numId w:val="29"/>
              </w:numPr>
              <w:contextualSpacing/>
            </w:pPr>
            <w:r>
              <w:t>Post Judgment Enforcement</w:t>
            </w:r>
          </w:p>
          <w:p w14:paraId="3E9D7311" w14:textId="77777777" w:rsidR="00560CBB" w:rsidRDefault="00560CBB" w:rsidP="00560CBB">
            <w:pPr>
              <w:pStyle w:val="ListParagraph"/>
              <w:numPr>
                <w:ilvl w:val="0"/>
                <w:numId w:val="29"/>
              </w:numPr>
              <w:contextualSpacing/>
            </w:pPr>
            <w:r>
              <w:t>Post Judgment Modification</w:t>
            </w:r>
          </w:p>
          <w:p w14:paraId="39542C57" w14:textId="77777777" w:rsidR="00560CBB" w:rsidRDefault="00560CBB" w:rsidP="00560CBB">
            <w:pPr>
              <w:pStyle w:val="ListParagraph"/>
              <w:numPr>
                <w:ilvl w:val="0"/>
                <w:numId w:val="29"/>
              </w:numPr>
              <w:contextualSpacing/>
            </w:pPr>
            <w:r>
              <w:lastRenderedPageBreak/>
              <w:t>Annulment</w:t>
            </w:r>
          </w:p>
          <w:p w14:paraId="6D35E549" w14:textId="77777777" w:rsidR="00560CBB" w:rsidRDefault="00560CBB" w:rsidP="00560CBB">
            <w:pPr>
              <w:pStyle w:val="ListParagraph"/>
              <w:numPr>
                <w:ilvl w:val="0"/>
                <w:numId w:val="29"/>
              </w:numPr>
              <w:contextualSpacing/>
            </w:pPr>
            <w:r>
              <w:t>Guardianships</w:t>
            </w:r>
          </w:p>
          <w:p w14:paraId="47AA2000" w14:textId="77777777" w:rsidR="0008654A" w:rsidRDefault="0008654A" w:rsidP="00560CBB">
            <w:pPr>
              <w:pStyle w:val="ListParagraph"/>
              <w:numPr>
                <w:ilvl w:val="0"/>
                <w:numId w:val="29"/>
              </w:numPr>
              <w:contextualSpacing/>
            </w:pPr>
            <w:r>
              <w:t>Elder Law Matters</w:t>
            </w:r>
          </w:p>
          <w:p w14:paraId="649A6ADA" w14:textId="77777777" w:rsidR="0008654A" w:rsidRDefault="0008654A" w:rsidP="00560CBB">
            <w:pPr>
              <w:pStyle w:val="ListParagraph"/>
              <w:numPr>
                <w:ilvl w:val="0"/>
                <w:numId w:val="29"/>
              </w:numPr>
              <w:contextualSpacing/>
            </w:pPr>
            <w:r>
              <w:t>Adoption</w:t>
            </w:r>
          </w:p>
          <w:p w14:paraId="130218A5" w14:textId="77777777" w:rsidR="0008654A" w:rsidRDefault="0008654A" w:rsidP="00560CBB">
            <w:pPr>
              <w:pStyle w:val="ListParagraph"/>
              <w:numPr>
                <w:ilvl w:val="0"/>
                <w:numId w:val="29"/>
              </w:numPr>
              <w:contextualSpacing/>
            </w:pPr>
            <w:r>
              <w:t>Paternity</w:t>
            </w:r>
          </w:p>
        </w:tc>
        <w:tc>
          <w:tcPr>
            <w:tcW w:w="1620" w:type="dxa"/>
            <w:tcBorders>
              <w:top w:val="single" w:sz="4" w:space="0" w:color="auto"/>
              <w:left w:val="single" w:sz="4" w:space="0" w:color="auto"/>
              <w:bottom w:val="single" w:sz="4" w:space="0" w:color="auto"/>
              <w:right w:val="single" w:sz="4" w:space="0" w:color="auto"/>
            </w:tcBorders>
          </w:tcPr>
          <w:p w14:paraId="5278378D"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68F7EC3E" w14:textId="77777777" w:rsidR="00560CBB" w:rsidRDefault="00560CBB">
            <w:pPr>
              <w:pStyle w:val="ListParagraph"/>
              <w:ind w:left="0"/>
            </w:pPr>
          </w:p>
        </w:tc>
      </w:tr>
      <w:tr w:rsidR="00560CBB" w14:paraId="1BE6D704"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49165FC2" w14:textId="77777777" w:rsidR="00B538A9" w:rsidRDefault="00B538A9" w:rsidP="00B538A9">
            <w:pPr>
              <w:pStyle w:val="ListParagraph"/>
              <w:numPr>
                <w:ilvl w:val="0"/>
                <w:numId w:val="28"/>
              </w:numPr>
              <w:contextualSpacing/>
            </w:pPr>
            <w:r>
              <w:t>Criminal Violations – Representation for criminal misdemeanors with service available through trial in state courts including:</w:t>
            </w:r>
          </w:p>
          <w:p w14:paraId="7A647F59" w14:textId="77777777" w:rsidR="00B538A9" w:rsidRDefault="00B538A9" w:rsidP="00B538A9">
            <w:pPr>
              <w:pStyle w:val="ListParagraph"/>
              <w:numPr>
                <w:ilvl w:val="0"/>
                <w:numId w:val="29"/>
              </w:numPr>
              <w:contextualSpacing/>
            </w:pPr>
            <w:r>
              <w:t>Defense of Juveniles – representation of Plan Member’s minor (under age 18) dependent children in judicial proceedings.</w:t>
            </w:r>
          </w:p>
          <w:p w14:paraId="7C766C6B" w14:textId="77777777" w:rsidR="00B538A9" w:rsidRDefault="00B538A9" w:rsidP="00B538A9">
            <w:pPr>
              <w:pStyle w:val="ListParagraph"/>
              <w:numPr>
                <w:ilvl w:val="0"/>
                <w:numId w:val="29"/>
              </w:numPr>
              <w:contextualSpacing/>
            </w:pPr>
            <w:r>
              <w:t xml:space="preserve">DWI/DUI – representation for defense of Driving While Intoxicated charges, including driving with unlawful blood alcohol level (DUBAL). This includes driving under the influence, and any other alcohol or drug related traffic offenses </w:t>
            </w:r>
            <w:proofErr w:type="gramStart"/>
            <w:r>
              <w:t>similar to</w:t>
            </w:r>
            <w:proofErr w:type="gramEnd"/>
            <w:r>
              <w:t xml:space="preserve"> these offenses.</w:t>
            </w:r>
          </w:p>
          <w:p w14:paraId="662A4512" w14:textId="77777777" w:rsidR="00B538A9" w:rsidRDefault="00B538A9" w:rsidP="00B538A9">
            <w:pPr>
              <w:pStyle w:val="ListParagraph"/>
              <w:contextualSpacing/>
            </w:pPr>
          </w:p>
        </w:tc>
        <w:tc>
          <w:tcPr>
            <w:tcW w:w="1620" w:type="dxa"/>
            <w:tcBorders>
              <w:top w:val="single" w:sz="4" w:space="0" w:color="auto"/>
              <w:left w:val="single" w:sz="4" w:space="0" w:color="auto"/>
              <w:bottom w:val="single" w:sz="4" w:space="0" w:color="auto"/>
              <w:right w:val="single" w:sz="4" w:space="0" w:color="auto"/>
            </w:tcBorders>
          </w:tcPr>
          <w:p w14:paraId="7EA8BBA5"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2A33AFAA" w14:textId="77777777" w:rsidR="00560CBB" w:rsidRDefault="00560CBB">
            <w:pPr>
              <w:pStyle w:val="ListParagraph"/>
              <w:ind w:left="0"/>
            </w:pPr>
          </w:p>
        </w:tc>
      </w:tr>
      <w:tr w:rsidR="00560CBB" w14:paraId="638F3ADC"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01D36828" w14:textId="77777777" w:rsidR="00560CBB" w:rsidRDefault="00560CBB" w:rsidP="00560CBB">
            <w:pPr>
              <w:pStyle w:val="ListParagraph"/>
              <w:numPr>
                <w:ilvl w:val="0"/>
                <w:numId w:val="28"/>
              </w:numPr>
              <w:contextualSpacing/>
            </w:pPr>
            <w:r>
              <w:t>Personal Injury – Including auto accidents, medical malpractice and similar causes of action</w:t>
            </w:r>
            <w:r w:rsidR="00B538A9">
              <w:t>.</w:t>
            </w:r>
          </w:p>
        </w:tc>
        <w:tc>
          <w:tcPr>
            <w:tcW w:w="1620" w:type="dxa"/>
            <w:tcBorders>
              <w:top w:val="single" w:sz="4" w:space="0" w:color="auto"/>
              <w:left w:val="single" w:sz="4" w:space="0" w:color="auto"/>
              <w:bottom w:val="single" w:sz="4" w:space="0" w:color="auto"/>
              <w:right w:val="single" w:sz="4" w:space="0" w:color="auto"/>
            </w:tcBorders>
          </w:tcPr>
          <w:p w14:paraId="264F86BF"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53F11A6A" w14:textId="77777777" w:rsidR="00560CBB" w:rsidRDefault="00560CBB">
            <w:pPr>
              <w:pStyle w:val="ListParagraph"/>
              <w:ind w:left="0"/>
            </w:pPr>
          </w:p>
        </w:tc>
      </w:tr>
      <w:tr w:rsidR="00560CBB" w14:paraId="295DD915"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08D1E869" w14:textId="77777777" w:rsidR="00B538A9" w:rsidRDefault="00B538A9" w:rsidP="00B538A9">
            <w:pPr>
              <w:pStyle w:val="ListParagraph"/>
              <w:numPr>
                <w:ilvl w:val="0"/>
                <w:numId w:val="28"/>
              </w:numPr>
              <w:contextualSpacing/>
            </w:pPr>
            <w:r>
              <w:t>Bankruptcy</w:t>
            </w:r>
          </w:p>
          <w:p w14:paraId="77CDB97E" w14:textId="77777777" w:rsidR="00B538A9" w:rsidRDefault="00B538A9" w:rsidP="00B538A9">
            <w:pPr>
              <w:pStyle w:val="ListParagraph"/>
              <w:numPr>
                <w:ilvl w:val="0"/>
                <w:numId w:val="29"/>
              </w:numPr>
              <w:contextualSpacing/>
            </w:pPr>
            <w:r>
              <w:t>Chapter 7. Coverage includes consultation, preparation of petition and Schedules, attendance at 341 meeting of creditors.</w:t>
            </w:r>
          </w:p>
          <w:p w14:paraId="2A51FD34" w14:textId="77777777" w:rsidR="00B538A9" w:rsidRDefault="00B538A9" w:rsidP="00B538A9">
            <w:pPr>
              <w:pStyle w:val="ListParagraph"/>
              <w:numPr>
                <w:ilvl w:val="0"/>
                <w:numId w:val="29"/>
              </w:numPr>
              <w:contextualSpacing/>
            </w:pPr>
            <w:r>
              <w:t>IRS audit protection</w:t>
            </w:r>
          </w:p>
          <w:p w14:paraId="266B730F" w14:textId="77777777" w:rsidR="00B538A9" w:rsidRDefault="00B538A9" w:rsidP="00B538A9">
            <w:pPr>
              <w:pStyle w:val="ListParagraph"/>
              <w:numPr>
                <w:ilvl w:val="0"/>
                <w:numId w:val="29"/>
              </w:numPr>
              <w:contextualSpacing/>
            </w:pPr>
            <w:r>
              <w:t>Debt collection</w:t>
            </w:r>
          </w:p>
          <w:p w14:paraId="0329BEA6" w14:textId="77777777" w:rsidR="00560CBB" w:rsidRDefault="00560CBB" w:rsidP="00B538A9">
            <w:pPr>
              <w:pStyle w:val="ListParagraph"/>
              <w:ind w:left="1080"/>
              <w:contextualSpacing/>
            </w:pPr>
          </w:p>
        </w:tc>
        <w:tc>
          <w:tcPr>
            <w:tcW w:w="1620" w:type="dxa"/>
            <w:tcBorders>
              <w:top w:val="single" w:sz="4" w:space="0" w:color="auto"/>
              <w:left w:val="single" w:sz="4" w:space="0" w:color="auto"/>
              <w:bottom w:val="single" w:sz="4" w:space="0" w:color="auto"/>
              <w:right w:val="single" w:sz="4" w:space="0" w:color="auto"/>
            </w:tcBorders>
          </w:tcPr>
          <w:p w14:paraId="7383A29F"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1C029013" w14:textId="77777777" w:rsidR="00560CBB" w:rsidRDefault="00560CBB">
            <w:pPr>
              <w:pStyle w:val="ListParagraph"/>
              <w:ind w:left="0"/>
            </w:pPr>
          </w:p>
        </w:tc>
      </w:tr>
      <w:tr w:rsidR="00560CBB" w14:paraId="50C5B653"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105DCC9B" w14:textId="77777777" w:rsidR="00B538A9" w:rsidRDefault="00B538A9" w:rsidP="00B538A9">
            <w:pPr>
              <w:pStyle w:val="ListParagraph"/>
              <w:numPr>
                <w:ilvl w:val="0"/>
                <w:numId w:val="28"/>
              </w:numPr>
              <w:contextualSpacing/>
            </w:pPr>
            <w:r>
              <w:t>Immigration</w:t>
            </w:r>
          </w:p>
          <w:p w14:paraId="797EFED7" w14:textId="77777777" w:rsidR="00B538A9" w:rsidRDefault="00B538A9" w:rsidP="00B538A9">
            <w:pPr>
              <w:pStyle w:val="ListParagraph"/>
              <w:numPr>
                <w:ilvl w:val="0"/>
                <w:numId w:val="29"/>
              </w:numPr>
              <w:contextualSpacing/>
            </w:pPr>
            <w:r>
              <w:t>Visa Extension</w:t>
            </w:r>
          </w:p>
          <w:p w14:paraId="18038893" w14:textId="77777777" w:rsidR="00B538A9" w:rsidRDefault="00B538A9" w:rsidP="00B538A9">
            <w:pPr>
              <w:pStyle w:val="ListParagraph"/>
              <w:numPr>
                <w:ilvl w:val="0"/>
                <w:numId w:val="29"/>
              </w:numPr>
              <w:contextualSpacing/>
            </w:pPr>
            <w:r>
              <w:t>Naturalization – defined as advice, consultation, preparation and filing of applications for naturalization before the United States Bureau of Citizenship and Immigration Services.</w:t>
            </w:r>
          </w:p>
          <w:p w14:paraId="5A9B3CA7" w14:textId="77777777" w:rsidR="00B538A9" w:rsidRDefault="00B538A9" w:rsidP="00B538A9">
            <w:pPr>
              <w:pStyle w:val="ListParagraph"/>
              <w:numPr>
                <w:ilvl w:val="0"/>
                <w:numId w:val="29"/>
              </w:numPr>
              <w:contextualSpacing/>
            </w:pPr>
            <w:r>
              <w:t xml:space="preserve">Deportation (Now Known as Removal) </w:t>
            </w:r>
            <w:r w:rsidR="00551FA7">
              <w:t>–</w:t>
            </w:r>
            <w:r>
              <w:t xml:space="preserve"> </w:t>
            </w:r>
            <w:r w:rsidR="00551FA7">
              <w:t>defined as a</w:t>
            </w:r>
            <w:r>
              <w:t>dvice, consultation and appearance before the U.S. Immigration Court to provide members with Defense of Removal actions and/or applications for Relief from Removal before the Immigration Judge</w:t>
            </w:r>
          </w:p>
          <w:p w14:paraId="1072B6ED" w14:textId="77777777" w:rsidR="00560CBB" w:rsidRDefault="00560CBB" w:rsidP="00B538A9">
            <w:pPr>
              <w:pStyle w:val="ListParagraph"/>
              <w:ind w:left="1080"/>
              <w:contextualSpacing/>
            </w:pPr>
          </w:p>
        </w:tc>
        <w:tc>
          <w:tcPr>
            <w:tcW w:w="1620" w:type="dxa"/>
            <w:tcBorders>
              <w:top w:val="single" w:sz="4" w:space="0" w:color="auto"/>
              <w:left w:val="single" w:sz="4" w:space="0" w:color="auto"/>
              <w:bottom w:val="single" w:sz="4" w:space="0" w:color="auto"/>
              <w:right w:val="single" w:sz="4" w:space="0" w:color="auto"/>
            </w:tcBorders>
          </w:tcPr>
          <w:p w14:paraId="1BE056ED"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087377C0" w14:textId="77777777" w:rsidR="00560CBB" w:rsidRDefault="00560CBB">
            <w:pPr>
              <w:pStyle w:val="ListParagraph"/>
              <w:ind w:left="0"/>
            </w:pPr>
          </w:p>
        </w:tc>
      </w:tr>
      <w:tr w:rsidR="00560CBB" w14:paraId="6B175661"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4BF0631F" w14:textId="77777777" w:rsidR="00560CBB" w:rsidRDefault="00560CBB" w:rsidP="00560CBB">
            <w:pPr>
              <w:pStyle w:val="ListParagraph"/>
              <w:numPr>
                <w:ilvl w:val="0"/>
                <w:numId w:val="28"/>
              </w:numPr>
              <w:contextualSpacing/>
            </w:pPr>
            <w:r>
              <w:t>Business Law – Legal advice and preparation for Plan Member for one (1) corporation, partnership, or similar business entity</w:t>
            </w:r>
            <w:r w:rsidR="00551FA7">
              <w:t>.</w:t>
            </w:r>
          </w:p>
        </w:tc>
        <w:tc>
          <w:tcPr>
            <w:tcW w:w="1620" w:type="dxa"/>
            <w:tcBorders>
              <w:top w:val="single" w:sz="4" w:space="0" w:color="auto"/>
              <w:left w:val="single" w:sz="4" w:space="0" w:color="auto"/>
              <w:bottom w:val="single" w:sz="4" w:space="0" w:color="auto"/>
              <w:right w:val="single" w:sz="4" w:space="0" w:color="auto"/>
            </w:tcBorders>
          </w:tcPr>
          <w:p w14:paraId="6017755A"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7EFDD668" w14:textId="77777777" w:rsidR="00560CBB" w:rsidRDefault="00560CBB">
            <w:pPr>
              <w:pStyle w:val="ListParagraph"/>
              <w:ind w:left="0"/>
            </w:pPr>
          </w:p>
        </w:tc>
      </w:tr>
      <w:tr w:rsidR="00560CBB" w14:paraId="545AC935" w14:textId="77777777" w:rsidTr="00560CBB">
        <w:tc>
          <w:tcPr>
            <w:tcW w:w="7110" w:type="dxa"/>
            <w:tcBorders>
              <w:top w:val="single" w:sz="4" w:space="0" w:color="auto"/>
              <w:left w:val="single" w:sz="4" w:space="0" w:color="auto"/>
              <w:bottom w:val="single" w:sz="4" w:space="0" w:color="auto"/>
              <w:right w:val="single" w:sz="4" w:space="0" w:color="auto"/>
            </w:tcBorders>
            <w:hideMark/>
          </w:tcPr>
          <w:p w14:paraId="7959B827" w14:textId="77777777" w:rsidR="00560CBB" w:rsidRDefault="00560CBB" w:rsidP="00560CBB">
            <w:pPr>
              <w:pStyle w:val="ListParagraph"/>
              <w:numPr>
                <w:ilvl w:val="0"/>
                <w:numId w:val="28"/>
              </w:numPr>
              <w:contextualSpacing/>
            </w:pPr>
            <w:r>
              <w:t>All other legal matters – Designated Attorneys shall provide legal representation for all other limited or non-covered legal matters for a discount from their normal hourly rates</w:t>
            </w:r>
            <w:r w:rsidR="00551FA7">
              <w:t>.</w:t>
            </w:r>
          </w:p>
        </w:tc>
        <w:tc>
          <w:tcPr>
            <w:tcW w:w="1620" w:type="dxa"/>
            <w:tcBorders>
              <w:top w:val="single" w:sz="4" w:space="0" w:color="auto"/>
              <w:left w:val="single" w:sz="4" w:space="0" w:color="auto"/>
              <w:bottom w:val="single" w:sz="4" w:space="0" w:color="auto"/>
              <w:right w:val="single" w:sz="4" w:space="0" w:color="auto"/>
            </w:tcBorders>
          </w:tcPr>
          <w:p w14:paraId="01FAA62F" w14:textId="77777777" w:rsidR="00560CBB" w:rsidRDefault="00560CB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07C60FDA" w14:textId="77777777" w:rsidR="00560CBB" w:rsidRDefault="00560CBB">
            <w:pPr>
              <w:pStyle w:val="ListParagraph"/>
              <w:ind w:left="0"/>
            </w:pPr>
          </w:p>
        </w:tc>
      </w:tr>
      <w:tr w:rsidR="00706E5B" w14:paraId="4216DBF0" w14:textId="77777777" w:rsidTr="00560CBB">
        <w:tc>
          <w:tcPr>
            <w:tcW w:w="7110" w:type="dxa"/>
            <w:tcBorders>
              <w:top w:val="single" w:sz="4" w:space="0" w:color="auto"/>
              <w:left w:val="single" w:sz="4" w:space="0" w:color="auto"/>
              <w:bottom w:val="single" w:sz="4" w:space="0" w:color="auto"/>
              <w:right w:val="single" w:sz="4" w:space="0" w:color="auto"/>
            </w:tcBorders>
          </w:tcPr>
          <w:p w14:paraId="39E5CAC4" w14:textId="77777777" w:rsidR="00706E5B" w:rsidRDefault="00706E5B" w:rsidP="00706E5B">
            <w:pPr>
              <w:pStyle w:val="ListParagraph"/>
              <w:ind w:left="0"/>
              <w:contextualSpacing/>
            </w:pPr>
            <w:r>
              <w:t>Identity Theft</w:t>
            </w:r>
          </w:p>
        </w:tc>
        <w:tc>
          <w:tcPr>
            <w:tcW w:w="1620" w:type="dxa"/>
            <w:tcBorders>
              <w:top w:val="single" w:sz="4" w:space="0" w:color="auto"/>
              <w:left w:val="single" w:sz="4" w:space="0" w:color="auto"/>
              <w:bottom w:val="single" w:sz="4" w:space="0" w:color="auto"/>
              <w:right w:val="single" w:sz="4" w:space="0" w:color="auto"/>
            </w:tcBorders>
          </w:tcPr>
          <w:p w14:paraId="3FA08790" w14:textId="77777777" w:rsidR="00706E5B" w:rsidRDefault="00706E5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0C7D684C" w14:textId="77777777" w:rsidR="00706E5B" w:rsidRDefault="00706E5B">
            <w:pPr>
              <w:pStyle w:val="ListParagraph"/>
              <w:ind w:left="0"/>
            </w:pPr>
          </w:p>
        </w:tc>
      </w:tr>
      <w:tr w:rsidR="00706E5B" w14:paraId="7A27BB77" w14:textId="77777777" w:rsidTr="00560CBB">
        <w:tc>
          <w:tcPr>
            <w:tcW w:w="7110" w:type="dxa"/>
            <w:tcBorders>
              <w:top w:val="single" w:sz="4" w:space="0" w:color="auto"/>
              <w:left w:val="single" w:sz="4" w:space="0" w:color="auto"/>
              <w:bottom w:val="single" w:sz="4" w:space="0" w:color="auto"/>
              <w:right w:val="single" w:sz="4" w:space="0" w:color="auto"/>
            </w:tcBorders>
          </w:tcPr>
          <w:p w14:paraId="0200661A" w14:textId="77777777" w:rsidR="00706E5B" w:rsidRDefault="00706E5B" w:rsidP="00706E5B">
            <w:pPr>
              <w:pStyle w:val="ListParagraph"/>
              <w:numPr>
                <w:ilvl w:val="0"/>
                <w:numId w:val="28"/>
              </w:numPr>
              <w:contextualSpacing/>
            </w:pPr>
            <w:r>
              <w:t>Monitor (Dark Web) for the following items:</w:t>
            </w:r>
          </w:p>
          <w:p w14:paraId="645993BD" w14:textId="77777777" w:rsidR="00706E5B" w:rsidRDefault="00706E5B" w:rsidP="00706E5B">
            <w:pPr>
              <w:pStyle w:val="ListParagraph"/>
              <w:numPr>
                <w:ilvl w:val="0"/>
                <w:numId w:val="29"/>
              </w:numPr>
              <w:contextualSpacing/>
            </w:pPr>
            <w:r>
              <w:lastRenderedPageBreak/>
              <w:t>Compromised Credentials</w:t>
            </w:r>
          </w:p>
          <w:p w14:paraId="5B859E84" w14:textId="77777777" w:rsidR="00706E5B" w:rsidRDefault="00706E5B" w:rsidP="00706E5B">
            <w:pPr>
              <w:pStyle w:val="ListParagraph"/>
              <w:numPr>
                <w:ilvl w:val="0"/>
                <w:numId w:val="29"/>
              </w:numPr>
              <w:contextualSpacing/>
            </w:pPr>
            <w:r>
              <w:t>Account takeover including mortgage inquiries, credit applications, collections, etc.</w:t>
            </w:r>
          </w:p>
          <w:p w14:paraId="301F0B2A" w14:textId="77777777" w:rsidR="002707AC" w:rsidRDefault="002707AC" w:rsidP="00706E5B">
            <w:pPr>
              <w:pStyle w:val="ListParagraph"/>
              <w:numPr>
                <w:ilvl w:val="0"/>
                <w:numId w:val="29"/>
              </w:numPr>
              <w:contextualSpacing/>
            </w:pPr>
            <w:r>
              <w:t>Bank Account Numbers</w:t>
            </w:r>
          </w:p>
          <w:p w14:paraId="31FC2299" w14:textId="77777777" w:rsidR="002707AC" w:rsidRDefault="002707AC" w:rsidP="00706E5B">
            <w:pPr>
              <w:pStyle w:val="ListParagraph"/>
              <w:numPr>
                <w:ilvl w:val="0"/>
                <w:numId w:val="29"/>
              </w:numPr>
              <w:contextualSpacing/>
            </w:pPr>
            <w:r>
              <w:t>Driver’s License</w:t>
            </w:r>
          </w:p>
          <w:p w14:paraId="30C82757" w14:textId="77777777" w:rsidR="002707AC" w:rsidRDefault="002707AC" w:rsidP="00706E5B">
            <w:pPr>
              <w:pStyle w:val="ListParagraph"/>
              <w:numPr>
                <w:ilvl w:val="0"/>
                <w:numId w:val="29"/>
              </w:numPr>
              <w:contextualSpacing/>
            </w:pPr>
            <w:r>
              <w:t>Email Address</w:t>
            </w:r>
          </w:p>
          <w:p w14:paraId="099A13B1" w14:textId="77777777" w:rsidR="002707AC" w:rsidRDefault="002707AC" w:rsidP="00706E5B">
            <w:pPr>
              <w:pStyle w:val="ListParagraph"/>
              <w:numPr>
                <w:ilvl w:val="0"/>
                <w:numId w:val="29"/>
              </w:numPr>
              <w:contextualSpacing/>
            </w:pPr>
            <w:r>
              <w:t>Medical ID</w:t>
            </w:r>
          </w:p>
          <w:p w14:paraId="76F23408" w14:textId="77777777" w:rsidR="00706E5B" w:rsidRDefault="002707AC" w:rsidP="002707AC">
            <w:pPr>
              <w:pStyle w:val="ListParagraph"/>
              <w:numPr>
                <w:ilvl w:val="0"/>
                <w:numId w:val="29"/>
              </w:numPr>
              <w:contextualSpacing/>
            </w:pPr>
            <w:r>
              <w:t>Social Security Number</w:t>
            </w:r>
          </w:p>
        </w:tc>
        <w:tc>
          <w:tcPr>
            <w:tcW w:w="1620" w:type="dxa"/>
            <w:tcBorders>
              <w:top w:val="single" w:sz="4" w:space="0" w:color="auto"/>
              <w:left w:val="single" w:sz="4" w:space="0" w:color="auto"/>
              <w:bottom w:val="single" w:sz="4" w:space="0" w:color="auto"/>
              <w:right w:val="single" w:sz="4" w:space="0" w:color="auto"/>
            </w:tcBorders>
          </w:tcPr>
          <w:p w14:paraId="44C302BA" w14:textId="77777777" w:rsidR="00706E5B" w:rsidRDefault="00706E5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084C8219" w14:textId="77777777" w:rsidR="00706E5B" w:rsidRDefault="00706E5B">
            <w:pPr>
              <w:pStyle w:val="ListParagraph"/>
              <w:ind w:left="0"/>
            </w:pPr>
          </w:p>
        </w:tc>
      </w:tr>
      <w:tr w:rsidR="00706E5B" w14:paraId="278987EC" w14:textId="77777777" w:rsidTr="00560CBB">
        <w:tc>
          <w:tcPr>
            <w:tcW w:w="7110" w:type="dxa"/>
            <w:tcBorders>
              <w:top w:val="single" w:sz="4" w:space="0" w:color="auto"/>
              <w:left w:val="single" w:sz="4" w:space="0" w:color="auto"/>
              <w:bottom w:val="single" w:sz="4" w:space="0" w:color="auto"/>
              <w:right w:val="single" w:sz="4" w:space="0" w:color="auto"/>
            </w:tcBorders>
          </w:tcPr>
          <w:p w14:paraId="614FC1E2" w14:textId="77777777" w:rsidR="002707AC" w:rsidRDefault="002707AC" w:rsidP="002707AC">
            <w:pPr>
              <w:pStyle w:val="ListParagraph"/>
              <w:numPr>
                <w:ilvl w:val="0"/>
                <w:numId w:val="28"/>
              </w:numPr>
              <w:contextualSpacing/>
            </w:pPr>
            <w:r>
              <w:t>Provide the following service as related to credit:</w:t>
            </w:r>
          </w:p>
          <w:p w14:paraId="4BCDEC78" w14:textId="77777777" w:rsidR="00706E5B" w:rsidRDefault="002707AC" w:rsidP="002707AC">
            <w:pPr>
              <w:pStyle w:val="ListParagraph"/>
              <w:numPr>
                <w:ilvl w:val="0"/>
                <w:numId w:val="29"/>
              </w:numPr>
              <w:contextualSpacing/>
            </w:pPr>
            <w:r>
              <w:t>Instant credit inquiry alerts</w:t>
            </w:r>
          </w:p>
          <w:p w14:paraId="35F58A9E" w14:textId="77777777" w:rsidR="002707AC" w:rsidRDefault="002707AC" w:rsidP="002707AC">
            <w:pPr>
              <w:pStyle w:val="ListParagraph"/>
              <w:numPr>
                <w:ilvl w:val="0"/>
                <w:numId w:val="29"/>
              </w:numPr>
              <w:contextualSpacing/>
            </w:pPr>
            <w:r>
              <w:t>One bureau credit report monitoring</w:t>
            </w:r>
          </w:p>
          <w:p w14:paraId="27D38CC4" w14:textId="77777777" w:rsidR="002707AC" w:rsidRDefault="002707AC" w:rsidP="002707AC">
            <w:pPr>
              <w:pStyle w:val="ListParagraph"/>
              <w:numPr>
                <w:ilvl w:val="0"/>
                <w:numId w:val="29"/>
              </w:numPr>
              <w:contextualSpacing/>
            </w:pPr>
            <w:r>
              <w:t>Once bureau quarterly credit report and score</w:t>
            </w:r>
          </w:p>
          <w:p w14:paraId="79CC0BF9" w14:textId="77777777" w:rsidR="002707AC" w:rsidRDefault="002707AC" w:rsidP="002707AC">
            <w:pPr>
              <w:pStyle w:val="ListParagraph"/>
              <w:numPr>
                <w:ilvl w:val="0"/>
                <w:numId w:val="29"/>
              </w:numPr>
              <w:contextualSpacing/>
            </w:pPr>
            <w:r>
              <w:t>Monthly credit score tracker</w:t>
            </w:r>
          </w:p>
          <w:p w14:paraId="23F44852" w14:textId="77777777" w:rsidR="002707AC" w:rsidRDefault="002707AC" w:rsidP="002707AC">
            <w:pPr>
              <w:pStyle w:val="ListParagraph"/>
              <w:numPr>
                <w:ilvl w:val="0"/>
                <w:numId w:val="29"/>
              </w:numPr>
              <w:contextualSpacing/>
            </w:pPr>
            <w:r>
              <w:t>Manger credit freeze</w:t>
            </w:r>
          </w:p>
        </w:tc>
        <w:tc>
          <w:tcPr>
            <w:tcW w:w="1620" w:type="dxa"/>
            <w:tcBorders>
              <w:top w:val="single" w:sz="4" w:space="0" w:color="auto"/>
              <w:left w:val="single" w:sz="4" w:space="0" w:color="auto"/>
              <w:bottom w:val="single" w:sz="4" w:space="0" w:color="auto"/>
              <w:right w:val="single" w:sz="4" w:space="0" w:color="auto"/>
            </w:tcBorders>
          </w:tcPr>
          <w:p w14:paraId="6D8724D0" w14:textId="77777777" w:rsidR="00706E5B" w:rsidRDefault="00706E5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749C3426" w14:textId="77777777" w:rsidR="00706E5B" w:rsidRDefault="00706E5B">
            <w:pPr>
              <w:pStyle w:val="ListParagraph"/>
              <w:ind w:left="0"/>
            </w:pPr>
          </w:p>
        </w:tc>
      </w:tr>
      <w:tr w:rsidR="00706E5B" w14:paraId="344D8DFC" w14:textId="77777777" w:rsidTr="00560CBB">
        <w:tc>
          <w:tcPr>
            <w:tcW w:w="7110" w:type="dxa"/>
            <w:tcBorders>
              <w:top w:val="single" w:sz="4" w:space="0" w:color="auto"/>
              <w:left w:val="single" w:sz="4" w:space="0" w:color="auto"/>
              <w:bottom w:val="single" w:sz="4" w:space="0" w:color="auto"/>
              <w:right w:val="single" w:sz="4" w:space="0" w:color="auto"/>
            </w:tcBorders>
          </w:tcPr>
          <w:p w14:paraId="623034C9" w14:textId="77777777" w:rsidR="002707AC" w:rsidRDefault="002707AC" w:rsidP="002707AC">
            <w:pPr>
              <w:pStyle w:val="ListParagraph"/>
              <w:numPr>
                <w:ilvl w:val="0"/>
                <w:numId w:val="28"/>
              </w:numPr>
              <w:contextualSpacing/>
            </w:pPr>
            <w:r>
              <w:t>Provide the following service as related to identity theft recovery:</w:t>
            </w:r>
          </w:p>
          <w:p w14:paraId="6E65EADE" w14:textId="77777777" w:rsidR="00706E5B" w:rsidRDefault="002707AC" w:rsidP="002707AC">
            <w:pPr>
              <w:pStyle w:val="ListParagraph"/>
              <w:numPr>
                <w:ilvl w:val="0"/>
                <w:numId w:val="29"/>
              </w:numPr>
              <w:contextualSpacing/>
            </w:pPr>
            <w:r>
              <w:t>Management of identity restoration process</w:t>
            </w:r>
          </w:p>
          <w:p w14:paraId="56F03D69" w14:textId="77777777" w:rsidR="002707AC" w:rsidRDefault="002707AC" w:rsidP="002707AC">
            <w:pPr>
              <w:pStyle w:val="ListParagraph"/>
              <w:numPr>
                <w:ilvl w:val="0"/>
                <w:numId w:val="29"/>
              </w:numPr>
              <w:contextualSpacing/>
            </w:pPr>
            <w:r>
              <w:t>Assistance in cases of ransomware including financial reimbursement</w:t>
            </w:r>
          </w:p>
          <w:p w14:paraId="5970BB3C" w14:textId="77777777" w:rsidR="002707AC" w:rsidRDefault="002707AC" w:rsidP="002707AC">
            <w:pPr>
              <w:pStyle w:val="ListParagraph"/>
              <w:numPr>
                <w:ilvl w:val="0"/>
                <w:numId w:val="29"/>
              </w:numPr>
              <w:contextualSpacing/>
            </w:pPr>
            <w:r>
              <w:t>Provide Identity Theft Insurance</w:t>
            </w:r>
          </w:p>
          <w:p w14:paraId="54CBE1AF" w14:textId="77777777" w:rsidR="002707AC" w:rsidRDefault="002707AC" w:rsidP="002707AC">
            <w:pPr>
              <w:pStyle w:val="ListParagraph"/>
              <w:numPr>
                <w:ilvl w:val="0"/>
                <w:numId w:val="29"/>
              </w:numPr>
              <w:contextualSpacing/>
            </w:pPr>
            <w:r>
              <w:t>Expungement of criminal records due to identity theft</w:t>
            </w:r>
          </w:p>
        </w:tc>
        <w:tc>
          <w:tcPr>
            <w:tcW w:w="1620" w:type="dxa"/>
            <w:tcBorders>
              <w:top w:val="single" w:sz="4" w:space="0" w:color="auto"/>
              <w:left w:val="single" w:sz="4" w:space="0" w:color="auto"/>
              <w:bottom w:val="single" w:sz="4" w:space="0" w:color="auto"/>
              <w:right w:val="single" w:sz="4" w:space="0" w:color="auto"/>
            </w:tcBorders>
          </w:tcPr>
          <w:p w14:paraId="2C9DDE34" w14:textId="77777777" w:rsidR="00706E5B" w:rsidRDefault="00706E5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3F622C62" w14:textId="77777777" w:rsidR="00706E5B" w:rsidRDefault="00706E5B">
            <w:pPr>
              <w:pStyle w:val="ListParagraph"/>
              <w:ind w:left="0"/>
            </w:pPr>
          </w:p>
        </w:tc>
      </w:tr>
      <w:tr w:rsidR="00706E5B" w14:paraId="26E3F947" w14:textId="77777777" w:rsidTr="00560CBB">
        <w:tc>
          <w:tcPr>
            <w:tcW w:w="7110" w:type="dxa"/>
            <w:tcBorders>
              <w:top w:val="single" w:sz="4" w:space="0" w:color="auto"/>
              <w:left w:val="single" w:sz="4" w:space="0" w:color="auto"/>
              <w:bottom w:val="single" w:sz="4" w:space="0" w:color="auto"/>
              <w:right w:val="single" w:sz="4" w:space="0" w:color="auto"/>
            </w:tcBorders>
          </w:tcPr>
          <w:p w14:paraId="1E4CC2FB" w14:textId="77777777" w:rsidR="002707AC" w:rsidRDefault="002707AC" w:rsidP="002707AC">
            <w:pPr>
              <w:pStyle w:val="ListParagraph"/>
              <w:numPr>
                <w:ilvl w:val="0"/>
                <w:numId w:val="28"/>
              </w:numPr>
              <w:contextualSpacing/>
            </w:pPr>
            <w:r>
              <w:t>Provide the following service as related to social media and fraud alerts:</w:t>
            </w:r>
          </w:p>
          <w:p w14:paraId="01E0E723" w14:textId="77777777" w:rsidR="00706E5B" w:rsidRDefault="002707AC" w:rsidP="002707AC">
            <w:pPr>
              <w:pStyle w:val="ListParagraph"/>
              <w:numPr>
                <w:ilvl w:val="0"/>
                <w:numId w:val="29"/>
              </w:numPr>
              <w:contextualSpacing/>
            </w:pPr>
            <w:r>
              <w:t>Change of address monitoring</w:t>
            </w:r>
          </w:p>
          <w:p w14:paraId="2C0FD5ED" w14:textId="77777777" w:rsidR="002707AC" w:rsidRDefault="002707AC" w:rsidP="002707AC">
            <w:pPr>
              <w:pStyle w:val="ListParagraph"/>
              <w:numPr>
                <w:ilvl w:val="0"/>
                <w:numId w:val="29"/>
              </w:numPr>
              <w:contextualSpacing/>
            </w:pPr>
            <w:r>
              <w:t>Court records monitoring</w:t>
            </w:r>
          </w:p>
          <w:p w14:paraId="768E9F04" w14:textId="77777777" w:rsidR="002707AC" w:rsidRDefault="002707AC" w:rsidP="002707AC">
            <w:pPr>
              <w:pStyle w:val="ListParagraph"/>
              <w:numPr>
                <w:ilvl w:val="0"/>
                <w:numId w:val="29"/>
              </w:numPr>
              <w:contextualSpacing/>
            </w:pPr>
            <w:r>
              <w:t>Hacked accounts</w:t>
            </w:r>
          </w:p>
          <w:p w14:paraId="58775CF4" w14:textId="77777777" w:rsidR="002707AC" w:rsidRDefault="002707AC" w:rsidP="002707AC">
            <w:pPr>
              <w:pStyle w:val="ListParagraph"/>
              <w:numPr>
                <w:ilvl w:val="0"/>
                <w:numId w:val="29"/>
              </w:numPr>
              <w:contextualSpacing/>
            </w:pPr>
            <w:r>
              <w:t>Impersonation accounts</w:t>
            </w:r>
          </w:p>
          <w:p w14:paraId="7635EA42" w14:textId="77777777" w:rsidR="002707AC" w:rsidRDefault="002707AC" w:rsidP="002707AC">
            <w:pPr>
              <w:pStyle w:val="ListParagraph"/>
              <w:numPr>
                <w:ilvl w:val="0"/>
                <w:numId w:val="29"/>
              </w:numPr>
              <w:contextualSpacing/>
            </w:pPr>
            <w:r>
              <w:t>Medical ID fraud protection</w:t>
            </w:r>
          </w:p>
        </w:tc>
        <w:tc>
          <w:tcPr>
            <w:tcW w:w="1620" w:type="dxa"/>
            <w:tcBorders>
              <w:top w:val="single" w:sz="4" w:space="0" w:color="auto"/>
              <w:left w:val="single" w:sz="4" w:space="0" w:color="auto"/>
              <w:bottom w:val="single" w:sz="4" w:space="0" w:color="auto"/>
              <w:right w:val="single" w:sz="4" w:space="0" w:color="auto"/>
            </w:tcBorders>
          </w:tcPr>
          <w:p w14:paraId="0D68DC38" w14:textId="77777777" w:rsidR="00706E5B" w:rsidRDefault="00706E5B">
            <w:pPr>
              <w:pStyle w:val="ListParagraph"/>
              <w:ind w:left="0"/>
            </w:pPr>
          </w:p>
        </w:tc>
        <w:tc>
          <w:tcPr>
            <w:tcW w:w="1435" w:type="dxa"/>
            <w:tcBorders>
              <w:top w:val="single" w:sz="4" w:space="0" w:color="auto"/>
              <w:left w:val="single" w:sz="4" w:space="0" w:color="auto"/>
              <w:bottom w:val="single" w:sz="4" w:space="0" w:color="auto"/>
              <w:right w:val="single" w:sz="4" w:space="0" w:color="auto"/>
            </w:tcBorders>
          </w:tcPr>
          <w:p w14:paraId="0AD4F5BD" w14:textId="77777777" w:rsidR="00706E5B" w:rsidRDefault="00706E5B">
            <w:pPr>
              <w:pStyle w:val="ListParagraph"/>
              <w:ind w:left="0"/>
            </w:pPr>
          </w:p>
        </w:tc>
      </w:tr>
    </w:tbl>
    <w:p w14:paraId="12DED351" w14:textId="77777777" w:rsidR="00560CBB" w:rsidRDefault="00560CBB" w:rsidP="00560CBB">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560CBB" w14:paraId="13019403" w14:textId="77777777" w:rsidTr="00560CBB">
        <w:tc>
          <w:tcPr>
            <w:tcW w:w="5035" w:type="dxa"/>
            <w:tcBorders>
              <w:top w:val="single" w:sz="4" w:space="0" w:color="auto"/>
              <w:left w:val="single" w:sz="4" w:space="0" w:color="auto"/>
              <w:bottom w:val="single" w:sz="4" w:space="0" w:color="auto"/>
              <w:right w:val="single" w:sz="4" w:space="0" w:color="auto"/>
            </w:tcBorders>
            <w:shd w:val="clear" w:color="auto" w:fill="BFBFBF"/>
            <w:hideMark/>
          </w:tcPr>
          <w:p w14:paraId="095D7896" w14:textId="77777777" w:rsidR="00560CBB" w:rsidRDefault="00560CBB">
            <w:r>
              <w:t xml:space="preserve">Question </w:t>
            </w:r>
          </w:p>
        </w:tc>
        <w:tc>
          <w:tcPr>
            <w:tcW w:w="5035" w:type="dxa"/>
            <w:tcBorders>
              <w:top w:val="single" w:sz="4" w:space="0" w:color="auto"/>
              <w:left w:val="single" w:sz="4" w:space="0" w:color="auto"/>
              <w:bottom w:val="single" w:sz="4" w:space="0" w:color="auto"/>
              <w:right w:val="single" w:sz="4" w:space="0" w:color="auto"/>
            </w:tcBorders>
            <w:shd w:val="clear" w:color="auto" w:fill="BFBFBF"/>
            <w:hideMark/>
          </w:tcPr>
          <w:p w14:paraId="61E7C1C5" w14:textId="77777777" w:rsidR="00560CBB" w:rsidRDefault="00560CBB">
            <w:r>
              <w:t>Response</w:t>
            </w:r>
          </w:p>
        </w:tc>
      </w:tr>
      <w:tr w:rsidR="0008654A" w14:paraId="57049980" w14:textId="77777777" w:rsidTr="00560CBB">
        <w:tc>
          <w:tcPr>
            <w:tcW w:w="5035" w:type="dxa"/>
            <w:tcBorders>
              <w:top w:val="single" w:sz="4" w:space="0" w:color="auto"/>
              <w:left w:val="single" w:sz="4" w:space="0" w:color="auto"/>
              <w:bottom w:val="single" w:sz="4" w:space="0" w:color="auto"/>
              <w:right w:val="single" w:sz="4" w:space="0" w:color="auto"/>
            </w:tcBorders>
          </w:tcPr>
          <w:p w14:paraId="3E97EAB7" w14:textId="77777777" w:rsidR="0008654A" w:rsidRDefault="0008654A" w:rsidP="00560CBB">
            <w:pPr>
              <w:pStyle w:val="ListParagraph"/>
              <w:numPr>
                <w:ilvl w:val="0"/>
                <w:numId w:val="30"/>
              </w:numPr>
            </w:pPr>
            <w:r>
              <w:t>Family law currently has a fifteen (15) hour limitation for contested matters.  Proposals must meet or exceed this limit.  Any limits must be clearly disclosed.</w:t>
            </w:r>
          </w:p>
        </w:tc>
        <w:tc>
          <w:tcPr>
            <w:tcW w:w="5035" w:type="dxa"/>
            <w:tcBorders>
              <w:top w:val="single" w:sz="4" w:space="0" w:color="auto"/>
              <w:left w:val="single" w:sz="4" w:space="0" w:color="auto"/>
              <w:bottom w:val="single" w:sz="4" w:space="0" w:color="auto"/>
              <w:right w:val="single" w:sz="4" w:space="0" w:color="auto"/>
            </w:tcBorders>
          </w:tcPr>
          <w:p w14:paraId="65144E16" w14:textId="77777777" w:rsidR="0008654A" w:rsidRDefault="0008654A"/>
        </w:tc>
      </w:tr>
      <w:tr w:rsidR="00560CBB" w14:paraId="309D1F0F"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6681B8D6" w14:textId="77777777" w:rsidR="00560CBB" w:rsidRDefault="00560CBB" w:rsidP="00560CBB">
            <w:pPr>
              <w:pStyle w:val="ListParagraph"/>
              <w:numPr>
                <w:ilvl w:val="0"/>
                <w:numId w:val="30"/>
              </w:numPr>
            </w:pPr>
            <w:r>
              <w:t xml:space="preserve">Describe any limits on the number of hours for the above services that may be used during a plan year. </w:t>
            </w:r>
          </w:p>
        </w:tc>
        <w:tc>
          <w:tcPr>
            <w:tcW w:w="5035" w:type="dxa"/>
            <w:tcBorders>
              <w:top w:val="single" w:sz="4" w:space="0" w:color="auto"/>
              <w:left w:val="single" w:sz="4" w:space="0" w:color="auto"/>
              <w:bottom w:val="single" w:sz="4" w:space="0" w:color="auto"/>
              <w:right w:val="single" w:sz="4" w:space="0" w:color="auto"/>
            </w:tcBorders>
          </w:tcPr>
          <w:p w14:paraId="199CD4D1" w14:textId="77777777" w:rsidR="00560CBB" w:rsidRDefault="00560CBB"/>
        </w:tc>
      </w:tr>
      <w:tr w:rsidR="00560CBB" w14:paraId="45A26D36"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16BD40B8" w14:textId="77777777" w:rsidR="00560CBB" w:rsidRDefault="00560CBB" w:rsidP="00560CBB">
            <w:pPr>
              <w:pStyle w:val="ListParagraph"/>
              <w:numPr>
                <w:ilvl w:val="0"/>
                <w:numId w:val="30"/>
              </w:numPr>
            </w:pPr>
            <w:r>
              <w:t xml:space="preserve">Outline any waiting period rules / limitations that may apply. </w:t>
            </w:r>
          </w:p>
        </w:tc>
        <w:tc>
          <w:tcPr>
            <w:tcW w:w="5035" w:type="dxa"/>
            <w:tcBorders>
              <w:top w:val="single" w:sz="4" w:space="0" w:color="auto"/>
              <w:left w:val="single" w:sz="4" w:space="0" w:color="auto"/>
              <w:bottom w:val="single" w:sz="4" w:space="0" w:color="auto"/>
              <w:right w:val="single" w:sz="4" w:space="0" w:color="auto"/>
            </w:tcBorders>
          </w:tcPr>
          <w:p w14:paraId="75688425" w14:textId="77777777" w:rsidR="00560CBB" w:rsidRDefault="00560CBB"/>
        </w:tc>
      </w:tr>
      <w:tr w:rsidR="00560CBB" w14:paraId="5A02F9D6" w14:textId="77777777" w:rsidTr="002707AC">
        <w:tc>
          <w:tcPr>
            <w:tcW w:w="5035" w:type="dxa"/>
            <w:tcBorders>
              <w:top w:val="single" w:sz="4" w:space="0" w:color="auto"/>
              <w:left w:val="single" w:sz="4" w:space="0" w:color="auto"/>
              <w:bottom w:val="single" w:sz="4" w:space="0" w:color="auto"/>
              <w:right w:val="single" w:sz="4" w:space="0" w:color="auto"/>
            </w:tcBorders>
          </w:tcPr>
          <w:p w14:paraId="03448E82" w14:textId="77777777" w:rsidR="00560CBB" w:rsidRDefault="0067138C" w:rsidP="00560CBB">
            <w:pPr>
              <w:pStyle w:val="ListParagraph"/>
              <w:numPr>
                <w:ilvl w:val="0"/>
                <w:numId w:val="30"/>
              </w:numPr>
            </w:pPr>
            <w:r>
              <w:t>Quarterly reporting shall be provided reporting at a minimum, premium paid and claims utilization reported by the type of service.</w:t>
            </w:r>
          </w:p>
        </w:tc>
        <w:tc>
          <w:tcPr>
            <w:tcW w:w="5035" w:type="dxa"/>
            <w:tcBorders>
              <w:top w:val="single" w:sz="4" w:space="0" w:color="auto"/>
              <w:left w:val="single" w:sz="4" w:space="0" w:color="auto"/>
              <w:bottom w:val="single" w:sz="4" w:space="0" w:color="auto"/>
              <w:right w:val="single" w:sz="4" w:space="0" w:color="auto"/>
            </w:tcBorders>
          </w:tcPr>
          <w:p w14:paraId="781BB530" w14:textId="77777777" w:rsidR="00560CBB" w:rsidRDefault="00560CBB"/>
        </w:tc>
      </w:tr>
    </w:tbl>
    <w:p w14:paraId="3F3759D7" w14:textId="77777777" w:rsidR="00560CBB" w:rsidRDefault="00560CBB" w:rsidP="00560CBB">
      <w:pPr>
        <w:pStyle w:val="ListParagraph"/>
      </w:pPr>
    </w:p>
    <w:p w14:paraId="497E5171" w14:textId="77777777" w:rsidR="00560CBB" w:rsidRDefault="00560CBB" w:rsidP="00560CBB">
      <w:pPr>
        <w:pStyle w:val="ListParagraph"/>
        <w:numPr>
          <w:ilvl w:val="0"/>
          <w:numId w:val="25"/>
        </w:numPr>
      </w:pPr>
      <w:r>
        <w:rPr>
          <w:b/>
        </w:rPr>
        <w:t>Network:</w:t>
      </w:r>
    </w:p>
    <w:p w14:paraId="0E0728B5" w14:textId="77777777" w:rsidR="00560CBB" w:rsidRDefault="00560CBB" w:rsidP="00560CBB">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1620"/>
        <w:gridCol w:w="1435"/>
      </w:tblGrid>
      <w:tr w:rsidR="00560CBB" w14:paraId="7AD1F8E4" w14:textId="77777777" w:rsidTr="00560CBB">
        <w:tc>
          <w:tcPr>
            <w:tcW w:w="7015" w:type="dxa"/>
            <w:tcBorders>
              <w:top w:val="single" w:sz="4" w:space="0" w:color="auto"/>
              <w:left w:val="single" w:sz="4" w:space="0" w:color="auto"/>
              <w:bottom w:val="single" w:sz="4" w:space="0" w:color="auto"/>
              <w:right w:val="single" w:sz="4" w:space="0" w:color="auto"/>
            </w:tcBorders>
            <w:shd w:val="clear" w:color="auto" w:fill="D9D9D9"/>
            <w:hideMark/>
          </w:tcPr>
          <w:p w14:paraId="43B15443" w14:textId="77777777" w:rsidR="00560CBB" w:rsidRDefault="00560CBB">
            <w:pPr>
              <w:pStyle w:val="ListParagraph"/>
              <w:ind w:left="420"/>
            </w:pPr>
            <w:r>
              <w:t xml:space="preserve">Question </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4FA6423" w14:textId="77777777" w:rsidR="00560CBB" w:rsidRDefault="00560CBB">
            <w:pPr>
              <w:ind w:left="60"/>
            </w:pPr>
            <w:r>
              <w:t xml:space="preserve"> Confirm (Yes or No)</w:t>
            </w:r>
          </w:p>
        </w:tc>
        <w:tc>
          <w:tcPr>
            <w:tcW w:w="1435" w:type="dxa"/>
            <w:tcBorders>
              <w:top w:val="single" w:sz="4" w:space="0" w:color="auto"/>
              <w:left w:val="single" w:sz="4" w:space="0" w:color="auto"/>
              <w:bottom w:val="single" w:sz="4" w:space="0" w:color="auto"/>
              <w:right w:val="single" w:sz="4" w:space="0" w:color="auto"/>
            </w:tcBorders>
            <w:shd w:val="clear" w:color="auto" w:fill="D9D9D9"/>
            <w:hideMark/>
          </w:tcPr>
          <w:p w14:paraId="14E0455F" w14:textId="77777777" w:rsidR="00560CBB" w:rsidRDefault="00560CBB">
            <w:r>
              <w:t xml:space="preserve"> Deviation </w:t>
            </w:r>
          </w:p>
        </w:tc>
      </w:tr>
      <w:tr w:rsidR="00560CBB" w14:paraId="4AFEE054" w14:textId="77777777" w:rsidTr="00560CBB">
        <w:tc>
          <w:tcPr>
            <w:tcW w:w="7015" w:type="dxa"/>
            <w:tcBorders>
              <w:top w:val="single" w:sz="4" w:space="0" w:color="auto"/>
              <w:left w:val="single" w:sz="4" w:space="0" w:color="auto"/>
              <w:bottom w:val="single" w:sz="4" w:space="0" w:color="auto"/>
              <w:right w:val="single" w:sz="4" w:space="0" w:color="auto"/>
            </w:tcBorders>
            <w:hideMark/>
          </w:tcPr>
          <w:p w14:paraId="6446498C" w14:textId="77777777" w:rsidR="00560CBB" w:rsidRDefault="00560CBB" w:rsidP="00560CBB">
            <w:pPr>
              <w:pStyle w:val="ListParagraph"/>
              <w:numPr>
                <w:ilvl w:val="0"/>
                <w:numId w:val="31"/>
              </w:numPr>
              <w:contextualSpacing/>
            </w:pPr>
            <w:r>
              <w:t>Confirm all attorneys on the panel must be members in good standing of the state Bar Association in which the legal services are performed.</w:t>
            </w:r>
          </w:p>
        </w:tc>
        <w:tc>
          <w:tcPr>
            <w:tcW w:w="1620" w:type="dxa"/>
            <w:tcBorders>
              <w:top w:val="single" w:sz="4" w:space="0" w:color="auto"/>
              <w:left w:val="single" w:sz="4" w:space="0" w:color="auto"/>
              <w:bottom w:val="single" w:sz="4" w:space="0" w:color="auto"/>
              <w:right w:val="single" w:sz="4" w:space="0" w:color="auto"/>
            </w:tcBorders>
          </w:tcPr>
          <w:p w14:paraId="77807079" w14:textId="77777777" w:rsidR="00560CBB" w:rsidRDefault="00560CBB"/>
        </w:tc>
        <w:tc>
          <w:tcPr>
            <w:tcW w:w="1435" w:type="dxa"/>
            <w:tcBorders>
              <w:top w:val="single" w:sz="4" w:space="0" w:color="auto"/>
              <w:left w:val="single" w:sz="4" w:space="0" w:color="auto"/>
              <w:bottom w:val="single" w:sz="4" w:space="0" w:color="auto"/>
              <w:right w:val="single" w:sz="4" w:space="0" w:color="auto"/>
            </w:tcBorders>
          </w:tcPr>
          <w:p w14:paraId="1567D263" w14:textId="77777777" w:rsidR="00560CBB" w:rsidRDefault="00560CBB"/>
        </w:tc>
      </w:tr>
      <w:tr w:rsidR="00560CBB" w14:paraId="1422186C" w14:textId="77777777" w:rsidTr="00560CBB">
        <w:tc>
          <w:tcPr>
            <w:tcW w:w="7015" w:type="dxa"/>
            <w:tcBorders>
              <w:top w:val="single" w:sz="4" w:space="0" w:color="auto"/>
              <w:left w:val="single" w:sz="4" w:space="0" w:color="auto"/>
              <w:bottom w:val="single" w:sz="4" w:space="0" w:color="auto"/>
              <w:right w:val="single" w:sz="4" w:space="0" w:color="auto"/>
            </w:tcBorders>
            <w:hideMark/>
          </w:tcPr>
          <w:p w14:paraId="2EF0D17B" w14:textId="77777777" w:rsidR="00560CBB" w:rsidRPr="002707AC" w:rsidRDefault="00560CBB" w:rsidP="00560CBB">
            <w:pPr>
              <w:pStyle w:val="ListParagraph"/>
              <w:numPr>
                <w:ilvl w:val="0"/>
                <w:numId w:val="31"/>
              </w:numPr>
              <w:contextualSpacing/>
            </w:pPr>
            <w:r w:rsidRPr="002707AC">
              <w:t>Confirm a comprehensive network is available in Lake County and provide adequate access to services throughout the geographic area to permit access and provide satisfactory and timely legal services.</w:t>
            </w:r>
          </w:p>
        </w:tc>
        <w:tc>
          <w:tcPr>
            <w:tcW w:w="1620" w:type="dxa"/>
            <w:tcBorders>
              <w:top w:val="single" w:sz="4" w:space="0" w:color="auto"/>
              <w:left w:val="single" w:sz="4" w:space="0" w:color="auto"/>
              <w:bottom w:val="single" w:sz="4" w:space="0" w:color="auto"/>
              <w:right w:val="single" w:sz="4" w:space="0" w:color="auto"/>
            </w:tcBorders>
          </w:tcPr>
          <w:p w14:paraId="67A122CA" w14:textId="77777777" w:rsidR="00560CBB" w:rsidRDefault="00560CBB"/>
        </w:tc>
        <w:tc>
          <w:tcPr>
            <w:tcW w:w="1435" w:type="dxa"/>
            <w:tcBorders>
              <w:top w:val="single" w:sz="4" w:space="0" w:color="auto"/>
              <w:left w:val="single" w:sz="4" w:space="0" w:color="auto"/>
              <w:bottom w:val="single" w:sz="4" w:space="0" w:color="auto"/>
              <w:right w:val="single" w:sz="4" w:space="0" w:color="auto"/>
            </w:tcBorders>
          </w:tcPr>
          <w:p w14:paraId="2BC087AF" w14:textId="77777777" w:rsidR="00560CBB" w:rsidRDefault="00560CBB"/>
        </w:tc>
      </w:tr>
      <w:tr w:rsidR="002707AC" w14:paraId="2A6B5B97" w14:textId="77777777" w:rsidTr="00560CBB">
        <w:tc>
          <w:tcPr>
            <w:tcW w:w="7015" w:type="dxa"/>
            <w:tcBorders>
              <w:top w:val="single" w:sz="4" w:space="0" w:color="auto"/>
              <w:left w:val="single" w:sz="4" w:space="0" w:color="auto"/>
              <w:bottom w:val="single" w:sz="4" w:space="0" w:color="auto"/>
              <w:right w:val="single" w:sz="4" w:space="0" w:color="auto"/>
            </w:tcBorders>
          </w:tcPr>
          <w:p w14:paraId="7B0FA486" w14:textId="77777777" w:rsidR="002707AC" w:rsidRPr="002707AC" w:rsidRDefault="002707AC" w:rsidP="00560CBB">
            <w:pPr>
              <w:pStyle w:val="ListParagraph"/>
              <w:numPr>
                <w:ilvl w:val="0"/>
                <w:numId w:val="31"/>
              </w:numPr>
              <w:contextualSpacing/>
            </w:pPr>
            <w:r w:rsidRPr="002707AC">
              <w:t xml:space="preserve">Confirm a comprehensive network of Certified Fraud Examiners to provide adequate access to services throughout the geographic area to permit access and provide satisfactory and timely services in the case of identity theft.  </w:t>
            </w:r>
          </w:p>
        </w:tc>
        <w:tc>
          <w:tcPr>
            <w:tcW w:w="1620" w:type="dxa"/>
            <w:tcBorders>
              <w:top w:val="single" w:sz="4" w:space="0" w:color="auto"/>
              <w:left w:val="single" w:sz="4" w:space="0" w:color="auto"/>
              <w:bottom w:val="single" w:sz="4" w:space="0" w:color="auto"/>
              <w:right w:val="single" w:sz="4" w:space="0" w:color="auto"/>
            </w:tcBorders>
          </w:tcPr>
          <w:p w14:paraId="222798D9" w14:textId="77777777" w:rsidR="002707AC" w:rsidRDefault="002707AC"/>
        </w:tc>
        <w:tc>
          <w:tcPr>
            <w:tcW w:w="1435" w:type="dxa"/>
            <w:tcBorders>
              <w:top w:val="single" w:sz="4" w:space="0" w:color="auto"/>
              <w:left w:val="single" w:sz="4" w:space="0" w:color="auto"/>
              <w:bottom w:val="single" w:sz="4" w:space="0" w:color="auto"/>
              <w:right w:val="single" w:sz="4" w:space="0" w:color="auto"/>
            </w:tcBorders>
          </w:tcPr>
          <w:p w14:paraId="641F9386" w14:textId="77777777" w:rsidR="002707AC" w:rsidRDefault="002707AC"/>
        </w:tc>
      </w:tr>
    </w:tbl>
    <w:p w14:paraId="73A57683" w14:textId="77777777" w:rsidR="00560CBB" w:rsidRDefault="00560CBB" w:rsidP="00560C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2517"/>
        <w:gridCol w:w="2518"/>
      </w:tblGrid>
      <w:tr w:rsidR="00560CBB" w14:paraId="756787E8" w14:textId="77777777" w:rsidTr="00560CBB">
        <w:tc>
          <w:tcPr>
            <w:tcW w:w="5035" w:type="dxa"/>
            <w:tcBorders>
              <w:top w:val="single" w:sz="4" w:space="0" w:color="auto"/>
              <w:left w:val="single" w:sz="4" w:space="0" w:color="auto"/>
              <w:bottom w:val="single" w:sz="4" w:space="0" w:color="auto"/>
              <w:right w:val="single" w:sz="4" w:space="0" w:color="auto"/>
            </w:tcBorders>
            <w:shd w:val="clear" w:color="auto" w:fill="BFBFBF"/>
            <w:hideMark/>
          </w:tcPr>
          <w:p w14:paraId="2DC06472" w14:textId="77777777" w:rsidR="00560CBB" w:rsidRDefault="00560CBB">
            <w:r>
              <w:t xml:space="preserve">Question </w:t>
            </w:r>
          </w:p>
        </w:tc>
        <w:tc>
          <w:tcPr>
            <w:tcW w:w="503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8DA2FC6" w14:textId="77777777" w:rsidR="00560CBB" w:rsidRDefault="00560CBB">
            <w:r>
              <w:t>Response</w:t>
            </w:r>
          </w:p>
        </w:tc>
      </w:tr>
      <w:tr w:rsidR="00560CBB" w14:paraId="50DC81B2" w14:textId="77777777" w:rsidTr="00560CBB">
        <w:trPr>
          <w:trHeight w:val="620"/>
        </w:trPr>
        <w:tc>
          <w:tcPr>
            <w:tcW w:w="5035" w:type="dxa"/>
            <w:tcBorders>
              <w:top w:val="single" w:sz="4" w:space="0" w:color="auto"/>
              <w:left w:val="single" w:sz="4" w:space="0" w:color="auto"/>
              <w:bottom w:val="single" w:sz="4" w:space="0" w:color="auto"/>
              <w:right w:val="single" w:sz="4" w:space="0" w:color="auto"/>
            </w:tcBorders>
            <w:hideMark/>
          </w:tcPr>
          <w:p w14:paraId="1FD5CC57" w14:textId="77777777" w:rsidR="00560CBB" w:rsidRDefault="00560CBB" w:rsidP="00560CBB">
            <w:pPr>
              <w:pStyle w:val="ListParagraph"/>
              <w:numPr>
                <w:ilvl w:val="0"/>
                <w:numId w:val="32"/>
              </w:numPr>
            </w:pPr>
            <w:r>
              <w:t>Provide the number of attorneys contracted with in Lake County.</w:t>
            </w:r>
          </w:p>
        </w:tc>
        <w:tc>
          <w:tcPr>
            <w:tcW w:w="5035" w:type="dxa"/>
            <w:gridSpan w:val="2"/>
            <w:tcBorders>
              <w:top w:val="single" w:sz="4" w:space="0" w:color="auto"/>
              <w:left w:val="single" w:sz="4" w:space="0" w:color="auto"/>
              <w:bottom w:val="single" w:sz="4" w:space="0" w:color="auto"/>
              <w:right w:val="single" w:sz="4" w:space="0" w:color="auto"/>
            </w:tcBorders>
          </w:tcPr>
          <w:p w14:paraId="680CDF39" w14:textId="77777777" w:rsidR="00560CBB" w:rsidRDefault="00560CBB"/>
        </w:tc>
      </w:tr>
      <w:tr w:rsidR="00560CBB" w14:paraId="02CDF81B" w14:textId="77777777" w:rsidTr="00560CBB">
        <w:trPr>
          <w:trHeight w:val="260"/>
        </w:trPr>
        <w:tc>
          <w:tcPr>
            <w:tcW w:w="5035" w:type="dxa"/>
            <w:tcBorders>
              <w:top w:val="single" w:sz="4" w:space="0" w:color="auto"/>
              <w:left w:val="single" w:sz="4" w:space="0" w:color="auto"/>
              <w:bottom w:val="single" w:sz="4" w:space="0" w:color="auto"/>
              <w:right w:val="single" w:sz="4" w:space="0" w:color="auto"/>
            </w:tcBorders>
            <w:hideMark/>
          </w:tcPr>
          <w:p w14:paraId="36686A66" w14:textId="77777777" w:rsidR="00560CBB" w:rsidRDefault="00560CBB" w:rsidP="00560CBB">
            <w:pPr>
              <w:pStyle w:val="ListParagraph"/>
              <w:numPr>
                <w:ilvl w:val="0"/>
                <w:numId w:val="32"/>
              </w:numPr>
            </w:pPr>
            <w:r>
              <w:t>What is the re-credentialing frequency?</w:t>
            </w:r>
          </w:p>
        </w:tc>
        <w:tc>
          <w:tcPr>
            <w:tcW w:w="5035" w:type="dxa"/>
            <w:gridSpan w:val="2"/>
            <w:tcBorders>
              <w:top w:val="single" w:sz="4" w:space="0" w:color="auto"/>
              <w:left w:val="single" w:sz="4" w:space="0" w:color="auto"/>
              <w:bottom w:val="single" w:sz="4" w:space="0" w:color="auto"/>
              <w:right w:val="single" w:sz="4" w:space="0" w:color="auto"/>
            </w:tcBorders>
          </w:tcPr>
          <w:p w14:paraId="5EC691A3" w14:textId="77777777" w:rsidR="00560CBB" w:rsidRDefault="00560CBB"/>
        </w:tc>
      </w:tr>
      <w:tr w:rsidR="00560CBB" w14:paraId="4C80F1D3" w14:textId="77777777" w:rsidTr="00560CBB">
        <w:trPr>
          <w:trHeight w:val="620"/>
        </w:trPr>
        <w:tc>
          <w:tcPr>
            <w:tcW w:w="5035" w:type="dxa"/>
            <w:tcBorders>
              <w:top w:val="single" w:sz="4" w:space="0" w:color="auto"/>
              <w:left w:val="single" w:sz="4" w:space="0" w:color="auto"/>
              <w:bottom w:val="single" w:sz="4" w:space="0" w:color="auto"/>
              <w:right w:val="single" w:sz="4" w:space="0" w:color="auto"/>
            </w:tcBorders>
            <w:hideMark/>
          </w:tcPr>
          <w:p w14:paraId="32B3C7C6" w14:textId="77777777" w:rsidR="00560CBB" w:rsidRDefault="00560CBB" w:rsidP="00560CBB">
            <w:pPr>
              <w:pStyle w:val="ListParagraph"/>
              <w:numPr>
                <w:ilvl w:val="0"/>
                <w:numId w:val="32"/>
              </w:numPr>
            </w:pPr>
            <w:r>
              <w:t>Are attorneys available for Saturday and evening appointments?</w:t>
            </w:r>
          </w:p>
        </w:tc>
        <w:tc>
          <w:tcPr>
            <w:tcW w:w="5035" w:type="dxa"/>
            <w:gridSpan w:val="2"/>
            <w:tcBorders>
              <w:top w:val="single" w:sz="4" w:space="0" w:color="auto"/>
              <w:left w:val="single" w:sz="4" w:space="0" w:color="auto"/>
              <w:bottom w:val="single" w:sz="4" w:space="0" w:color="auto"/>
              <w:right w:val="single" w:sz="4" w:space="0" w:color="auto"/>
            </w:tcBorders>
          </w:tcPr>
          <w:p w14:paraId="3603D7F7" w14:textId="77777777" w:rsidR="00560CBB" w:rsidRDefault="00560CBB"/>
        </w:tc>
      </w:tr>
      <w:tr w:rsidR="00560CBB" w14:paraId="2665F434" w14:textId="77777777" w:rsidTr="00560CBB">
        <w:trPr>
          <w:trHeight w:val="308"/>
        </w:trPr>
        <w:tc>
          <w:tcPr>
            <w:tcW w:w="5035" w:type="dxa"/>
            <w:tcBorders>
              <w:top w:val="single" w:sz="4" w:space="0" w:color="auto"/>
              <w:left w:val="single" w:sz="4" w:space="0" w:color="auto"/>
              <w:bottom w:val="single" w:sz="4" w:space="0" w:color="auto"/>
              <w:right w:val="single" w:sz="4" w:space="0" w:color="auto"/>
            </w:tcBorders>
            <w:hideMark/>
          </w:tcPr>
          <w:p w14:paraId="09CA165B" w14:textId="77777777" w:rsidR="00560CBB" w:rsidRDefault="00560CBB" w:rsidP="00560CBB">
            <w:pPr>
              <w:pStyle w:val="ListParagraph"/>
              <w:numPr>
                <w:ilvl w:val="0"/>
                <w:numId w:val="32"/>
              </w:numPr>
            </w:pPr>
            <w:r>
              <w:t>What is the average tenure of law firms?</w:t>
            </w:r>
          </w:p>
        </w:tc>
        <w:tc>
          <w:tcPr>
            <w:tcW w:w="5035" w:type="dxa"/>
            <w:gridSpan w:val="2"/>
            <w:tcBorders>
              <w:top w:val="single" w:sz="4" w:space="0" w:color="auto"/>
              <w:left w:val="single" w:sz="4" w:space="0" w:color="auto"/>
              <w:bottom w:val="single" w:sz="4" w:space="0" w:color="auto"/>
              <w:right w:val="single" w:sz="4" w:space="0" w:color="auto"/>
            </w:tcBorders>
          </w:tcPr>
          <w:p w14:paraId="28C84759" w14:textId="77777777" w:rsidR="00560CBB" w:rsidRDefault="00560CBB"/>
        </w:tc>
      </w:tr>
      <w:tr w:rsidR="00560CBB" w14:paraId="24F0609B" w14:textId="77777777" w:rsidTr="00560CBB">
        <w:trPr>
          <w:trHeight w:val="260"/>
        </w:trPr>
        <w:tc>
          <w:tcPr>
            <w:tcW w:w="5035" w:type="dxa"/>
            <w:tcBorders>
              <w:top w:val="single" w:sz="4" w:space="0" w:color="auto"/>
              <w:left w:val="single" w:sz="4" w:space="0" w:color="auto"/>
              <w:bottom w:val="single" w:sz="4" w:space="0" w:color="auto"/>
              <w:right w:val="single" w:sz="4" w:space="0" w:color="auto"/>
            </w:tcBorders>
            <w:hideMark/>
          </w:tcPr>
          <w:p w14:paraId="305644AF" w14:textId="77777777" w:rsidR="00560CBB" w:rsidRDefault="00560CBB" w:rsidP="00560CBB">
            <w:pPr>
              <w:pStyle w:val="ListParagraph"/>
              <w:numPr>
                <w:ilvl w:val="0"/>
                <w:numId w:val="32"/>
              </w:numPr>
            </w:pPr>
            <w:r>
              <w:t>Describe benefit coverage for events that cross state line.</w:t>
            </w:r>
          </w:p>
        </w:tc>
        <w:tc>
          <w:tcPr>
            <w:tcW w:w="5035" w:type="dxa"/>
            <w:gridSpan w:val="2"/>
            <w:tcBorders>
              <w:top w:val="single" w:sz="4" w:space="0" w:color="auto"/>
              <w:left w:val="single" w:sz="4" w:space="0" w:color="auto"/>
              <w:bottom w:val="single" w:sz="4" w:space="0" w:color="auto"/>
              <w:right w:val="single" w:sz="4" w:space="0" w:color="auto"/>
            </w:tcBorders>
          </w:tcPr>
          <w:p w14:paraId="7895C696" w14:textId="77777777" w:rsidR="00560CBB" w:rsidRDefault="00560CBB"/>
        </w:tc>
      </w:tr>
      <w:tr w:rsidR="00560CBB" w14:paraId="596ADA5E" w14:textId="77777777" w:rsidTr="00560CBB">
        <w:trPr>
          <w:trHeight w:val="278"/>
        </w:trPr>
        <w:tc>
          <w:tcPr>
            <w:tcW w:w="5035" w:type="dxa"/>
            <w:vMerge w:val="restart"/>
            <w:tcBorders>
              <w:top w:val="single" w:sz="4" w:space="0" w:color="auto"/>
              <w:left w:val="single" w:sz="4" w:space="0" w:color="auto"/>
              <w:bottom w:val="single" w:sz="4" w:space="0" w:color="auto"/>
              <w:right w:val="single" w:sz="4" w:space="0" w:color="auto"/>
            </w:tcBorders>
            <w:hideMark/>
          </w:tcPr>
          <w:p w14:paraId="34B6D461" w14:textId="77777777" w:rsidR="00560CBB" w:rsidRDefault="00560CBB" w:rsidP="00560CBB">
            <w:pPr>
              <w:pStyle w:val="ListParagraph"/>
              <w:numPr>
                <w:ilvl w:val="0"/>
                <w:numId w:val="32"/>
              </w:numPr>
            </w:pPr>
            <w:r>
              <w:t>What is the percentage of attorneys who have remained in network for 5+ years</w:t>
            </w:r>
          </w:p>
        </w:tc>
        <w:tc>
          <w:tcPr>
            <w:tcW w:w="2517" w:type="dxa"/>
            <w:tcBorders>
              <w:top w:val="single" w:sz="4" w:space="0" w:color="auto"/>
              <w:left w:val="single" w:sz="4" w:space="0" w:color="auto"/>
              <w:bottom w:val="single" w:sz="4" w:space="0" w:color="auto"/>
              <w:right w:val="single" w:sz="4" w:space="0" w:color="auto"/>
            </w:tcBorders>
            <w:hideMark/>
          </w:tcPr>
          <w:p w14:paraId="64FE5E4F" w14:textId="77777777" w:rsidR="00560CBB" w:rsidRDefault="00560CBB">
            <w:r>
              <w:t xml:space="preserve">Lake County </w:t>
            </w:r>
          </w:p>
        </w:tc>
        <w:tc>
          <w:tcPr>
            <w:tcW w:w="2518" w:type="dxa"/>
            <w:tcBorders>
              <w:top w:val="single" w:sz="4" w:space="0" w:color="auto"/>
              <w:left w:val="single" w:sz="4" w:space="0" w:color="auto"/>
              <w:bottom w:val="single" w:sz="4" w:space="0" w:color="auto"/>
              <w:right w:val="single" w:sz="4" w:space="0" w:color="auto"/>
            </w:tcBorders>
          </w:tcPr>
          <w:p w14:paraId="0D74EB12" w14:textId="77777777" w:rsidR="00560CBB" w:rsidRDefault="00560CBB"/>
        </w:tc>
      </w:tr>
      <w:tr w:rsidR="00560CBB" w14:paraId="795946DE" w14:textId="77777777" w:rsidTr="00560CBB">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83744" w14:textId="77777777" w:rsidR="00560CBB" w:rsidRDefault="00560CBB">
            <w:pPr>
              <w:rPr>
                <w:rFonts w:eastAsia="Calibri"/>
                <w:szCs w:val="24"/>
              </w:rPr>
            </w:pPr>
          </w:p>
        </w:tc>
        <w:tc>
          <w:tcPr>
            <w:tcW w:w="2517" w:type="dxa"/>
            <w:tcBorders>
              <w:top w:val="single" w:sz="4" w:space="0" w:color="auto"/>
              <w:left w:val="single" w:sz="4" w:space="0" w:color="auto"/>
              <w:bottom w:val="single" w:sz="4" w:space="0" w:color="auto"/>
              <w:right w:val="single" w:sz="4" w:space="0" w:color="auto"/>
            </w:tcBorders>
            <w:hideMark/>
          </w:tcPr>
          <w:p w14:paraId="347D13DB" w14:textId="77777777" w:rsidR="00560CBB" w:rsidRDefault="00560CBB">
            <w:r>
              <w:t>State of Florida</w:t>
            </w:r>
          </w:p>
        </w:tc>
        <w:tc>
          <w:tcPr>
            <w:tcW w:w="2518" w:type="dxa"/>
            <w:tcBorders>
              <w:top w:val="single" w:sz="4" w:space="0" w:color="auto"/>
              <w:left w:val="single" w:sz="4" w:space="0" w:color="auto"/>
              <w:bottom w:val="single" w:sz="4" w:space="0" w:color="auto"/>
              <w:right w:val="single" w:sz="4" w:space="0" w:color="auto"/>
            </w:tcBorders>
          </w:tcPr>
          <w:p w14:paraId="3D6F7E9E" w14:textId="77777777" w:rsidR="00560CBB" w:rsidRDefault="00560CBB"/>
        </w:tc>
      </w:tr>
    </w:tbl>
    <w:p w14:paraId="710099D2" w14:textId="77777777" w:rsidR="00560CBB" w:rsidRDefault="00560CBB" w:rsidP="00560CBB"/>
    <w:p w14:paraId="3F1A1223" w14:textId="77777777" w:rsidR="00560CBB" w:rsidRDefault="00560CBB" w:rsidP="00560CBB">
      <w:pPr>
        <w:pStyle w:val="ListParagraph"/>
        <w:numPr>
          <w:ilvl w:val="0"/>
          <w:numId w:val="25"/>
        </w:numPr>
      </w:pPr>
      <w:r>
        <w:rPr>
          <w:b/>
        </w:rPr>
        <w:t>Cost and Performance Guarantees:</w:t>
      </w:r>
    </w:p>
    <w:p w14:paraId="6636A480" w14:textId="77777777" w:rsidR="00560CBB" w:rsidRDefault="00560CBB" w:rsidP="00560CBB">
      <w:pPr>
        <w:pStyle w:val="ListParagrap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070"/>
        <w:gridCol w:w="2070"/>
      </w:tblGrid>
      <w:tr w:rsidR="00560CBB" w14:paraId="0237861D" w14:textId="77777777" w:rsidTr="00560CBB">
        <w:tc>
          <w:tcPr>
            <w:tcW w:w="5040" w:type="dxa"/>
            <w:tcBorders>
              <w:top w:val="single" w:sz="4" w:space="0" w:color="auto"/>
              <w:left w:val="single" w:sz="4" w:space="0" w:color="auto"/>
              <w:bottom w:val="single" w:sz="4" w:space="0" w:color="auto"/>
              <w:right w:val="single" w:sz="4" w:space="0" w:color="auto"/>
            </w:tcBorders>
            <w:hideMark/>
          </w:tcPr>
          <w:p w14:paraId="5951AFE5" w14:textId="77777777" w:rsidR="00560CBB" w:rsidRDefault="00560CBB">
            <w:pPr>
              <w:pStyle w:val="ListParagraph"/>
              <w:ind w:left="0"/>
            </w:pPr>
            <w:r>
              <w:t>Product</w:t>
            </w:r>
          </w:p>
        </w:tc>
        <w:tc>
          <w:tcPr>
            <w:tcW w:w="2070" w:type="dxa"/>
            <w:tcBorders>
              <w:top w:val="single" w:sz="4" w:space="0" w:color="auto"/>
              <w:left w:val="single" w:sz="4" w:space="0" w:color="auto"/>
              <w:bottom w:val="single" w:sz="4" w:space="0" w:color="auto"/>
              <w:right w:val="single" w:sz="4" w:space="0" w:color="auto"/>
            </w:tcBorders>
            <w:hideMark/>
          </w:tcPr>
          <w:p w14:paraId="2DD5C586" w14:textId="77777777" w:rsidR="00560CBB" w:rsidRDefault="00560CBB">
            <w:pPr>
              <w:pStyle w:val="ListParagraph"/>
              <w:ind w:left="0"/>
            </w:pPr>
            <w:r>
              <w:t xml:space="preserve">Employee </w:t>
            </w:r>
            <w:r w:rsidR="00F34BC8">
              <w:t>Only Monthly</w:t>
            </w:r>
            <w:r>
              <w:t xml:space="preserve"> Premium</w:t>
            </w:r>
          </w:p>
        </w:tc>
        <w:tc>
          <w:tcPr>
            <w:tcW w:w="2070" w:type="dxa"/>
            <w:tcBorders>
              <w:top w:val="single" w:sz="4" w:space="0" w:color="auto"/>
              <w:left w:val="single" w:sz="4" w:space="0" w:color="auto"/>
              <w:bottom w:val="single" w:sz="4" w:space="0" w:color="auto"/>
              <w:right w:val="single" w:sz="4" w:space="0" w:color="auto"/>
            </w:tcBorders>
            <w:hideMark/>
          </w:tcPr>
          <w:p w14:paraId="7D077DA4" w14:textId="77777777" w:rsidR="00560CBB" w:rsidRDefault="00560CBB">
            <w:pPr>
              <w:pStyle w:val="ListParagraph"/>
              <w:ind w:left="0"/>
            </w:pPr>
            <w:r>
              <w:t xml:space="preserve">Employee Plus Family  </w:t>
            </w:r>
          </w:p>
          <w:p w14:paraId="236C0639" w14:textId="77777777" w:rsidR="00560CBB" w:rsidRDefault="00560CBB">
            <w:pPr>
              <w:pStyle w:val="ListParagraph"/>
              <w:ind w:left="0"/>
            </w:pPr>
            <w:r>
              <w:t xml:space="preserve">Monthly Premium </w:t>
            </w:r>
          </w:p>
        </w:tc>
      </w:tr>
      <w:tr w:rsidR="00560CBB" w14:paraId="3A50180A" w14:textId="77777777" w:rsidTr="00560CBB">
        <w:tc>
          <w:tcPr>
            <w:tcW w:w="5040" w:type="dxa"/>
            <w:tcBorders>
              <w:top w:val="single" w:sz="4" w:space="0" w:color="auto"/>
              <w:left w:val="single" w:sz="4" w:space="0" w:color="auto"/>
              <w:bottom w:val="single" w:sz="4" w:space="0" w:color="auto"/>
              <w:right w:val="single" w:sz="4" w:space="0" w:color="auto"/>
            </w:tcBorders>
            <w:hideMark/>
          </w:tcPr>
          <w:p w14:paraId="2720AC00" w14:textId="77777777" w:rsidR="00560CBB" w:rsidRDefault="00560CBB">
            <w:r>
              <w:t>Legal Plan Only</w:t>
            </w:r>
          </w:p>
        </w:tc>
        <w:tc>
          <w:tcPr>
            <w:tcW w:w="2070" w:type="dxa"/>
            <w:tcBorders>
              <w:top w:val="single" w:sz="4" w:space="0" w:color="auto"/>
              <w:left w:val="single" w:sz="4" w:space="0" w:color="auto"/>
              <w:bottom w:val="single" w:sz="4" w:space="0" w:color="auto"/>
              <w:right w:val="single" w:sz="4" w:space="0" w:color="auto"/>
            </w:tcBorders>
            <w:hideMark/>
          </w:tcPr>
          <w:p w14:paraId="2B734EF3" w14:textId="77777777" w:rsidR="00560CBB" w:rsidRDefault="00560CBB">
            <w:pPr>
              <w:pStyle w:val="ListParagraph"/>
              <w:ind w:left="0"/>
            </w:pPr>
            <w:r>
              <w:t>$</w:t>
            </w:r>
          </w:p>
        </w:tc>
        <w:tc>
          <w:tcPr>
            <w:tcW w:w="2070" w:type="dxa"/>
            <w:tcBorders>
              <w:top w:val="single" w:sz="4" w:space="0" w:color="auto"/>
              <w:left w:val="single" w:sz="4" w:space="0" w:color="auto"/>
              <w:bottom w:val="single" w:sz="4" w:space="0" w:color="auto"/>
              <w:right w:val="single" w:sz="4" w:space="0" w:color="auto"/>
            </w:tcBorders>
            <w:hideMark/>
          </w:tcPr>
          <w:p w14:paraId="01A88DAF" w14:textId="77777777" w:rsidR="00560CBB" w:rsidRDefault="00560CBB">
            <w:pPr>
              <w:pStyle w:val="ListParagraph"/>
              <w:ind w:left="0"/>
            </w:pPr>
            <w:r>
              <w:t>$</w:t>
            </w:r>
          </w:p>
        </w:tc>
      </w:tr>
      <w:tr w:rsidR="00560CBB" w14:paraId="0BCA9195" w14:textId="77777777" w:rsidTr="00560CBB">
        <w:tc>
          <w:tcPr>
            <w:tcW w:w="5040" w:type="dxa"/>
            <w:tcBorders>
              <w:top w:val="single" w:sz="4" w:space="0" w:color="auto"/>
              <w:left w:val="single" w:sz="4" w:space="0" w:color="auto"/>
              <w:bottom w:val="single" w:sz="4" w:space="0" w:color="auto"/>
              <w:right w:val="single" w:sz="4" w:space="0" w:color="auto"/>
            </w:tcBorders>
            <w:hideMark/>
          </w:tcPr>
          <w:p w14:paraId="2DB70A95" w14:textId="77777777" w:rsidR="00560CBB" w:rsidRDefault="00560CBB">
            <w:r>
              <w:t>Legal Plan +Identity Theft Coverage</w:t>
            </w:r>
          </w:p>
        </w:tc>
        <w:tc>
          <w:tcPr>
            <w:tcW w:w="2070" w:type="dxa"/>
            <w:tcBorders>
              <w:top w:val="single" w:sz="4" w:space="0" w:color="auto"/>
              <w:left w:val="single" w:sz="4" w:space="0" w:color="auto"/>
              <w:bottom w:val="single" w:sz="4" w:space="0" w:color="auto"/>
              <w:right w:val="single" w:sz="4" w:space="0" w:color="auto"/>
            </w:tcBorders>
            <w:hideMark/>
          </w:tcPr>
          <w:p w14:paraId="621DB7FD" w14:textId="77777777" w:rsidR="00560CBB" w:rsidRDefault="00560CBB">
            <w:pPr>
              <w:pStyle w:val="ListParagraph"/>
              <w:ind w:left="0"/>
            </w:pPr>
            <w:r>
              <w:t>$</w:t>
            </w:r>
          </w:p>
        </w:tc>
        <w:tc>
          <w:tcPr>
            <w:tcW w:w="2070" w:type="dxa"/>
            <w:tcBorders>
              <w:top w:val="single" w:sz="4" w:space="0" w:color="auto"/>
              <w:left w:val="single" w:sz="4" w:space="0" w:color="auto"/>
              <w:bottom w:val="single" w:sz="4" w:space="0" w:color="auto"/>
              <w:right w:val="single" w:sz="4" w:space="0" w:color="auto"/>
            </w:tcBorders>
            <w:hideMark/>
          </w:tcPr>
          <w:p w14:paraId="29285827" w14:textId="77777777" w:rsidR="00560CBB" w:rsidRDefault="00560CBB">
            <w:pPr>
              <w:pStyle w:val="ListParagraph"/>
              <w:ind w:left="0"/>
            </w:pPr>
            <w:r>
              <w:t>$</w:t>
            </w:r>
          </w:p>
        </w:tc>
      </w:tr>
      <w:tr w:rsidR="00560CBB" w14:paraId="4BA085E9" w14:textId="77777777" w:rsidTr="00560CBB">
        <w:tc>
          <w:tcPr>
            <w:tcW w:w="5040" w:type="dxa"/>
            <w:tcBorders>
              <w:top w:val="single" w:sz="4" w:space="0" w:color="auto"/>
              <w:left w:val="single" w:sz="4" w:space="0" w:color="auto"/>
              <w:bottom w:val="single" w:sz="4" w:space="0" w:color="auto"/>
              <w:right w:val="single" w:sz="4" w:space="0" w:color="auto"/>
            </w:tcBorders>
            <w:hideMark/>
          </w:tcPr>
          <w:p w14:paraId="753FCA8E" w14:textId="77777777" w:rsidR="00560CBB" w:rsidRDefault="00560CBB">
            <w:r>
              <w:t>Identity Theft Only</w:t>
            </w:r>
          </w:p>
        </w:tc>
        <w:tc>
          <w:tcPr>
            <w:tcW w:w="2070" w:type="dxa"/>
            <w:tcBorders>
              <w:top w:val="single" w:sz="4" w:space="0" w:color="auto"/>
              <w:left w:val="single" w:sz="4" w:space="0" w:color="auto"/>
              <w:bottom w:val="single" w:sz="4" w:space="0" w:color="auto"/>
              <w:right w:val="single" w:sz="4" w:space="0" w:color="auto"/>
            </w:tcBorders>
            <w:hideMark/>
          </w:tcPr>
          <w:p w14:paraId="2B4AAA17" w14:textId="77777777" w:rsidR="00560CBB" w:rsidRDefault="00560CBB">
            <w:pPr>
              <w:pStyle w:val="ListParagraph"/>
              <w:ind w:left="0"/>
            </w:pPr>
            <w:r>
              <w:t>$</w:t>
            </w:r>
          </w:p>
        </w:tc>
        <w:tc>
          <w:tcPr>
            <w:tcW w:w="2070" w:type="dxa"/>
            <w:tcBorders>
              <w:top w:val="single" w:sz="4" w:space="0" w:color="auto"/>
              <w:left w:val="single" w:sz="4" w:space="0" w:color="auto"/>
              <w:bottom w:val="single" w:sz="4" w:space="0" w:color="auto"/>
              <w:right w:val="single" w:sz="4" w:space="0" w:color="auto"/>
            </w:tcBorders>
            <w:hideMark/>
          </w:tcPr>
          <w:p w14:paraId="6A6BFB9C" w14:textId="77777777" w:rsidR="00560CBB" w:rsidRDefault="00560CBB">
            <w:pPr>
              <w:pStyle w:val="ListParagraph"/>
              <w:ind w:left="0"/>
            </w:pPr>
            <w:r>
              <w:t>$</w:t>
            </w:r>
          </w:p>
        </w:tc>
      </w:tr>
    </w:tbl>
    <w:p w14:paraId="683E073F" w14:textId="77777777" w:rsidR="00560CBB" w:rsidRDefault="00560CBB" w:rsidP="00560CBB">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560CBB" w14:paraId="72BD007E" w14:textId="77777777" w:rsidTr="00560CBB">
        <w:tc>
          <w:tcPr>
            <w:tcW w:w="5035" w:type="dxa"/>
            <w:tcBorders>
              <w:top w:val="single" w:sz="4" w:space="0" w:color="auto"/>
              <w:left w:val="single" w:sz="4" w:space="0" w:color="auto"/>
              <w:bottom w:val="single" w:sz="4" w:space="0" w:color="auto"/>
              <w:right w:val="single" w:sz="4" w:space="0" w:color="auto"/>
            </w:tcBorders>
            <w:shd w:val="clear" w:color="auto" w:fill="BFBFBF"/>
            <w:hideMark/>
          </w:tcPr>
          <w:p w14:paraId="2EA8E04B" w14:textId="77777777" w:rsidR="00560CBB" w:rsidRDefault="00560CBB">
            <w:r>
              <w:t xml:space="preserve">Question </w:t>
            </w:r>
          </w:p>
        </w:tc>
        <w:tc>
          <w:tcPr>
            <w:tcW w:w="5035" w:type="dxa"/>
            <w:tcBorders>
              <w:top w:val="single" w:sz="4" w:space="0" w:color="auto"/>
              <w:left w:val="single" w:sz="4" w:space="0" w:color="auto"/>
              <w:bottom w:val="single" w:sz="4" w:space="0" w:color="auto"/>
              <w:right w:val="single" w:sz="4" w:space="0" w:color="auto"/>
            </w:tcBorders>
            <w:shd w:val="clear" w:color="auto" w:fill="BFBFBF"/>
            <w:hideMark/>
          </w:tcPr>
          <w:p w14:paraId="1FB16002" w14:textId="77777777" w:rsidR="00560CBB" w:rsidRDefault="00560CBB">
            <w:r>
              <w:t>Response</w:t>
            </w:r>
          </w:p>
        </w:tc>
      </w:tr>
      <w:tr w:rsidR="00560CBB" w14:paraId="6B6023E0" w14:textId="77777777" w:rsidTr="00560CBB">
        <w:tc>
          <w:tcPr>
            <w:tcW w:w="5035" w:type="dxa"/>
            <w:tcBorders>
              <w:top w:val="single" w:sz="4" w:space="0" w:color="auto"/>
              <w:left w:val="single" w:sz="4" w:space="0" w:color="auto"/>
              <w:bottom w:val="single" w:sz="4" w:space="0" w:color="auto"/>
              <w:right w:val="single" w:sz="4" w:space="0" w:color="auto"/>
            </w:tcBorders>
            <w:hideMark/>
          </w:tcPr>
          <w:p w14:paraId="57C8E4D2" w14:textId="77777777" w:rsidR="00560CBB" w:rsidRDefault="00560CBB" w:rsidP="00560CBB">
            <w:pPr>
              <w:pStyle w:val="ListParagraph"/>
              <w:numPr>
                <w:ilvl w:val="0"/>
                <w:numId w:val="33"/>
              </w:numPr>
            </w:pPr>
            <w:r>
              <w:t>Confirm premiums listed above are guaranteed for three (3) years, with the option to renew for an optional two (2) years.</w:t>
            </w:r>
          </w:p>
        </w:tc>
        <w:tc>
          <w:tcPr>
            <w:tcW w:w="5035" w:type="dxa"/>
            <w:tcBorders>
              <w:top w:val="single" w:sz="4" w:space="0" w:color="auto"/>
              <w:left w:val="single" w:sz="4" w:space="0" w:color="auto"/>
              <w:bottom w:val="single" w:sz="4" w:space="0" w:color="auto"/>
              <w:right w:val="single" w:sz="4" w:space="0" w:color="auto"/>
            </w:tcBorders>
          </w:tcPr>
          <w:p w14:paraId="50FF40A7" w14:textId="77777777" w:rsidR="00560CBB" w:rsidRDefault="00560CBB"/>
        </w:tc>
      </w:tr>
    </w:tbl>
    <w:p w14:paraId="624D4714" w14:textId="77777777" w:rsidR="00560CBB" w:rsidRDefault="00560CBB" w:rsidP="00560CBB"/>
    <w:p w14:paraId="49ACAA19" w14:textId="77777777" w:rsidR="00560CBB" w:rsidRDefault="00560CBB" w:rsidP="00560CBB"/>
    <w:tbl>
      <w:tblPr>
        <w:tblpPr w:leftFromText="180" w:rightFromText="180" w:vertAnchor="text" w:horzAnchor="margin" w:tblpY="-30"/>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2520"/>
        <w:gridCol w:w="2772"/>
      </w:tblGrid>
      <w:tr w:rsidR="00560CBB" w14:paraId="677080EA" w14:textId="77777777" w:rsidTr="00560CBB">
        <w:trPr>
          <w:trHeight w:val="377"/>
        </w:trPr>
        <w:tc>
          <w:tcPr>
            <w:tcW w:w="4428" w:type="dxa"/>
            <w:tcBorders>
              <w:top w:val="single" w:sz="4" w:space="0" w:color="auto"/>
              <w:left w:val="single" w:sz="4" w:space="0" w:color="auto"/>
              <w:bottom w:val="single" w:sz="4" w:space="0" w:color="auto"/>
              <w:right w:val="single" w:sz="4" w:space="0" w:color="auto"/>
            </w:tcBorders>
            <w:shd w:val="clear" w:color="auto" w:fill="E0E0E0"/>
            <w:hideMark/>
          </w:tcPr>
          <w:p w14:paraId="00066723" w14:textId="77777777" w:rsidR="00560CBB" w:rsidRDefault="00560CBB">
            <w:pPr>
              <w:rPr>
                <w:b/>
              </w:rPr>
            </w:pPr>
            <w:r>
              <w:rPr>
                <w:b/>
              </w:rPr>
              <w:lastRenderedPageBreak/>
              <w:t>Category</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bottom"/>
            <w:hideMark/>
          </w:tcPr>
          <w:p w14:paraId="10AF6C54" w14:textId="77777777" w:rsidR="00560CBB" w:rsidRDefault="00560CBB">
            <w:pPr>
              <w:jc w:val="center"/>
              <w:rPr>
                <w:b/>
              </w:rPr>
            </w:pPr>
            <w:r>
              <w:rPr>
                <w:b/>
              </w:rPr>
              <w:t>Target</w:t>
            </w:r>
          </w:p>
        </w:tc>
        <w:tc>
          <w:tcPr>
            <w:tcW w:w="2772" w:type="dxa"/>
            <w:tcBorders>
              <w:top w:val="single" w:sz="4" w:space="0" w:color="auto"/>
              <w:left w:val="single" w:sz="4" w:space="0" w:color="auto"/>
              <w:bottom w:val="single" w:sz="4" w:space="0" w:color="auto"/>
              <w:right w:val="single" w:sz="4" w:space="0" w:color="auto"/>
            </w:tcBorders>
            <w:shd w:val="clear" w:color="auto" w:fill="E0E0E0"/>
            <w:hideMark/>
          </w:tcPr>
          <w:p w14:paraId="34DB985A" w14:textId="77777777" w:rsidR="00560CBB" w:rsidRDefault="00560CBB">
            <w:pPr>
              <w:jc w:val="center"/>
              <w:rPr>
                <w:b/>
              </w:rPr>
            </w:pPr>
            <w:r>
              <w:rPr>
                <w:b/>
              </w:rPr>
              <w:t>Financial Penalties</w:t>
            </w:r>
          </w:p>
        </w:tc>
      </w:tr>
      <w:tr w:rsidR="00560CBB" w14:paraId="34ADD02E" w14:textId="77777777" w:rsidTr="00560CBB">
        <w:trPr>
          <w:trHeight w:val="300"/>
        </w:trPr>
        <w:tc>
          <w:tcPr>
            <w:tcW w:w="4428" w:type="dxa"/>
            <w:tcBorders>
              <w:top w:val="single" w:sz="4" w:space="0" w:color="auto"/>
              <w:left w:val="single" w:sz="4" w:space="0" w:color="auto"/>
              <w:bottom w:val="single" w:sz="4" w:space="0" w:color="auto"/>
              <w:right w:val="single" w:sz="4" w:space="0" w:color="auto"/>
            </w:tcBorders>
            <w:vAlign w:val="bottom"/>
            <w:hideMark/>
          </w:tcPr>
          <w:p w14:paraId="620E7EED" w14:textId="77777777" w:rsidR="00560CBB" w:rsidRDefault="00560CBB">
            <w:r>
              <w:t>Customer Average Speed of Answer</w:t>
            </w:r>
          </w:p>
        </w:tc>
        <w:tc>
          <w:tcPr>
            <w:tcW w:w="2520" w:type="dxa"/>
            <w:tcBorders>
              <w:top w:val="single" w:sz="4" w:space="0" w:color="auto"/>
              <w:left w:val="single" w:sz="4" w:space="0" w:color="auto"/>
              <w:bottom w:val="single" w:sz="4" w:space="0" w:color="auto"/>
              <w:right w:val="single" w:sz="4" w:space="0" w:color="auto"/>
            </w:tcBorders>
            <w:vAlign w:val="bottom"/>
          </w:tcPr>
          <w:p w14:paraId="612835D8" w14:textId="77777777" w:rsidR="00560CBB" w:rsidRDefault="00560CBB"/>
        </w:tc>
        <w:tc>
          <w:tcPr>
            <w:tcW w:w="2772" w:type="dxa"/>
            <w:tcBorders>
              <w:top w:val="single" w:sz="4" w:space="0" w:color="auto"/>
              <w:left w:val="single" w:sz="4" w:space="0" w:color="auto"/>
              <w:bottom w:val="single" w:sz="4" w:space="0" w:color="auto"/>
              <w:right w:val="single" w:sz="4" w:space="0" w:color="auto"/>
            </w:tcBorders>
            <w:vAlign w:val="bottom"/>
          </w:tcPr>
          <w:p w14:paraId="5EA680F3" w14:textId="77777777" w:rsidR="00560CBB" w:rsidRDefault="00560CBB"/>
        </w:tc>
      </w:tr>
      <w:tr w:rsidR="00560CBB" w14:paraId="1A00EF9A" w14:textId="77777777" w:rsidTr="00560CBB">
        <w:trPr>
          <w:trHeight w:val="300"/>
        </w:trPr>
        <w:tc>
          <w:tcPr>
            <w:tcW w:w="4428" w:type="dxa"/>
            <w:tcBorders>
              <w:top w:val="single" w:sz="4" w:space="0" w:color="auto"/>
              <w:left w:val="single" w:sz="4" w:space="0" w:color="auto"/>
              <w:bottom w:val="single" w:sz="4" w:space="0" w:color="auto"/>
              <w:right w:val="single" w:sz="4" w:space="0" w:color="auto"/>
            </w:tcBorders>
            <w:vAlign w:val="bottom"/>
            <w:hideMark/>
          </w:tcPr>
          <w:p w14:paraId="0B184FC1" w14:textId="77777777" w:rsidR="00560CBB" w:rsidRDefault="00560CBB">
            <w:r>
              <w:t>Customer Call Abandonment Rate</w:t>
            </w:r>
          </w:p>
        </w:tc>
        <w:tc>
          <w:tcPr>
            <w:tcW w:w="2520" w:type="dxa"/>
            <w:tcBorders>
              <w:top w:val="single" w:sz="4" w:space="0" w:color="auto"/>
              <w:left w:val="single" w:sz="4" w:space="0" w:color="auto"/>
              <w:bottom w:val="single" w:sz="4" w:space="0" w:color="auto"/>
              <w:right w:val="single" w:sz="4" w:space="0" w:color="auto"/>
            </w:tcBorders>
            <w:vAlign w:val="bottom"/>
          </w:tcPr>
          <w:p w14:paraId="3EB846D3" w14:textId="77777777" w:rsidR="00560CBB" w:rsidRDefault="00560CBB"/>
        </w:tc>
        <w:tc>
          <w:tcPr>
            <w:tcW w:w="2772" w:type="dxa"/>
            <w:tcBorders>
              <w:top w:val="single" w:sz="4" w:space="0" w:color="auto"/>
              <w:left w:val="single" w:sz="4" w:space="0" w:color="auto"/>
              <w:bottom w:val="single" w:sz="4" w:space="0" w:color="auto"/>
              <w:right w:val="single" w:sz="4" w:space="0" w:color="auto"/>
            </w:tcBorders>
            <w:vAlign w:val="bottom"/>
          </w:tcPr>
          <w:p w14:paraId="3E81F0D5" w14:textId="77777777" w:rsidR="00560CBB" w:rsidRDefault="00560CBB"/>
        </w:tc>
      </w:tr>
      <w:tr w:rsidR="00560CBB" w14:paraId="4FA6F0BE" w14:textId="77777777" w:rsidTr="00560CBB">
        <w:trPr>
          <w:trHeight w:val="300"/>
        </w:trPr>
        <w:tc>
          <w:tcPr>
            <w:tcW w:w="4428" w:type="dxa"/>
            <w:tcBorders>
              <w:top w:val="single" w:sz="4" w:space="0" w:color="auto"/>
              <w:left w:val="single" w:sz="4" w:space="0" w:color="auto"/>
              <w:bottom w:val="single" w:sz="4" w:space="0" w:color="auto"/>
              <w:right w:val="single" w:sz="4" w:space="0" w:color="auto"/>
            </w:tcBorders>
            <w:vAlign w:val="bottom"/>
            <w:hideMark/>
          </w:tcPr>
          <w:p w14:paraId="30F4A0B7" w14:textId="77777777" w:rsidR="00560CBB" w:rsidRDefault="00560CBB">
            <w:r>
              <w:t xml:space="preserve">Quarterly Reporting </w:t>
            </w:r>
          </w:p>
        </w:tc>
        <w:tc>
          <w:tcPr>
            <w:tcW w:w="2520" w:type="dxa"/>
            <w:tcBorders>
              <w:top w:val="single" w:sz="4" w:space="0" w:color="auto"/>
              <w:left w:val="single" w:sz="4" w:space="0" w:color="auto"/>
              <w:bottom w:val="single" w:sz="4" w:space="0" w:color="auto"/>
              <w:right w:val="single" w:sz="4" w:space="0" w:color="auto"/>
            </w:tcBorders>
            <w:vAlign w:val="bottom"/>
          </w:tcPr>
          <w:p w14:paraId="33C6680B" w14:textId="77777777" w:rsidR="00560CBB" w:rsidRDefault="00560CBB"/>
        </w:tc>
        <w:tc>
          <w:tcPr>
            <w:tcW w:w="2772" w:type="dxa"/>
            <w:tcBorders>
              <w:top w:val="single" w:sz="4" w:space="0" w:color="auto"/>
              <w:left w:val="single" w:sz="4" w:space="0" w:color="auto"/>
              <w:bottom w:val="single" w:sz="4" w:space="0" w:color="auto"/>
              <w:right w:val="single" w:sz="4" w:space="0" w:color="auto"/>
            </w:tcBorders>
            <w:vAlign w:val="bottom"/>
          </w:tcPr>
          <w:p w14:paraId="5D92467C" w14:textId="77777777" w:rsidR="00560CBB" w:rsidRDefault="00560CBB"/>
        </w:tc>
      </w:tr>
      <w:tr w:rsidR="00560CBB" w14:paraId="7CCCE9E1" w14:textId="77777777" w:rsidTr="00560CBB">
        <w:trPr>
          <w:trHeight w:val="300"/>
        </w:trPr>
        <w:tc>
          <w:tcPr>
            <w:tcW w:w="4428" w:type="dxa"/>
            <w:tcBorders>
              <w:top w:val="single" w:sz="4" w:space="0" w:color="auto"/>
              <w:left w:val="single" w:sz="4" w:space="0" w:color="auto"/>
              <w:bottom w:val="single" w:sz="4" w:space="0" w:color="auto"/>
              <w:right w:val="single" w:sz="4" w:space="0" w:color="auto"/>
            </w:tcBorders>
            <w:vAlign w:val="bottom"/>
            <w:hideMark/>
          </w:tcPr>
          <w:p w14:paraId="526E7FDD" w14:textId="77777777" w:rsidR="00560CBB" w:rsidRDefault="00560CBB">
            <w:r>
              <w:t xml:space="preserve">Member Satisfaction </w:t>
            </w:r>
          </w:p>
        </w:tc>
        <w:tc>
          <w:tcPr>
            <w:tcW w:w="2520" w:type="dxa"/>
            <w:tcBorders>
              <w:top w:val="single" w:sz="4" w:space="0" w:color="auto"/>
              <w:left w:val="single" w:sz="4" w:space="0" w:color="auto"/>
              <w:bottom w:val="single" w:sz="4" w:space="0" w:color="auto"/>
              <w:right w:val="single" w:sz="4" w:space="0" w:color="auto"/>
            </w:tcBorders>
            <w:vAlign w:val="bottom"/>
          </w:tcPr>
          <w:p w14:paraId="742C2F21" w14:textId="77777777" w:rsidR="00560CBB" w:rsidRDefault="00560CBB"/>
        </w:tc>
        <w:tc>
          <w:tcPr>
            <w:tcW w:w="2772" w:type="dxa"/>
            <w:tcBorders>
              <w:top w:val="single" w:sz="4" w:space="0" w:color="auto"/>
              <w:left w:val="single" w:sz="4" w:space="0" w:color="auto"/>
              <w:bottom w:val="single" w:sz="4" w:space="0" w:color="auto"/>
              <w:right w:val="single" w:sz="4" w:space="0" w:color="auto"/>
            </w:tcBorders>
            <w:vAlign w:val="bottom"/>
          </w:tcPr>
          <w:p w14:paraId="5E18E9C4" w14:textId="77777777" w:rsidR="00560CBB" w:rsidRDefault="00560CBB"/>
        </w:tc>
      </w:tr>
    </w:tbl>
    <w:p w14:paraId="5C35493C" w14:textId="77777777" w:rsidR="00560CBB" w:rsidRDefault="00560CBB" w:rsidP="00560CBB"/>
    <w:p w14:paraId="03475D3D" w14:textId="77777777" w:rsidR="00560CBB" w:rsidRDefault="00560CBB" w:rsidP="00560CBB">
      <w:pPr>
        <w:rPr>
          <w:b/>
          <w:sz w:val="22"/>
          <w:szCs w:val="22"/>
        </w:rPr>
      </w:pPr>
      <w:r>
        <w:rPr>
          <w:b/>
          <w:sz w:val="22"/>
          <w:szCs w:val="22"/>
        </w:rPr>
        <w:t>As an officer of the company, I certify that the information contained in our proposal is accurate, and our company will be bound by the contents of our proposal.</w:t>
      </w:r>
    </w:p>
    <w:p w14:paraId="63D0A9DA" w14:textId="77777777" w:rsidR="00560CBB" w:rsidRDefault="00560CBB" w:rsidP="00560CBB">
      <w:pPr>
        <w:rPr>
          <w:b/>
          <w:sz w:val="22"/>
          <w:szCs w:val="22"/>
        </w:rPr>
      </w:pPr>
      <w:r>
        <w:rPr>
          <w:b/>
          <w:sz w:val="22"/>
          <w:szCs w:val="22"/>
        </w:rPr>
        <w:t xml:space="preserve">  </w:t>
      </w:r>
    </w:p>
    <w:p w14:paraId="5710EEFB" w14:textId="77777777" w:rsidR="00560CBB" w:rsidRDefault="00560CBB" w:rsidP="00560CBB">
      <w:pPr>
        <w:rPr>
          <w:b/>
          <w:sz w:val="22"/>
          <w:szCs w:val="22"/>
        </w:rPr>
      </w:pPr>
      <w:r>
        <w:rPr>
          <w:b/>
          <w:sz w:val="22"/>
          <w:szCs w:val="22"/>
        </w:rPr>
        <w:t>_________________________________________________</w:t>
      </w:r>
    </w:p>
    <w:p w14:paraId="3FACFB69" w14:textId="77777777" w:rsidR="00560CBB" w:rsidRDefault="00560CBB" w:rsidP="00560CBB">
      <w:pPr>
        <w:rPr>
          <w:b/>
          <w:sz w:val="22"/>
          <w:szCs w:val="22"/>
        </w:rPr>
      </w:pPr>
      <w:r>
        <w:rPr>
          <w:b/>
          <w:sz w:val="22"/>
          <w:szCs w:val="22"/>
        </w:rPr>
        <w:t>Signature</w:t>
      </w:r>
    </w:p>
    <w:p w14:paraId="6A35B805" w14:textId="77777777" w:rsidR="00560CBB" w:rsidRDefault="00560CBB" w:rsidP="00560CBB">
      <w:pPr>
        <w:rPr>
          <w:b/>
          <w:sz w:val="22"/>
          <w:szCs w:val="22"/>
        </w:rPr>
      </w:pPr>
    </w:p>
    <w:p w14:paraId="29E17F98" w14:textId="77777777" w:rsidR="00560CBB" w:rsidRDefault="00560CBB" w:rsidP="00560CBB">
      <w:pPr>
        <w:rPr>
          <w:b/>
          <w:sz w:val="22"/>
          <w:szCs w:val="22"/>
        </w:rPr>
      </w:pPr>
      <w:r>
        <w:rPr>
          <w:b/>
          <w:sz w:val="22"/>
          <w:szCs w:val="22"/>
        </w:rPr>
        <w:t>_________________________________________________</w:t>
      </w:r>
      <w:r>
        <w:rPr>
          <w:b/>
          <w:sz w:val="22"/>
          <w:szCs w:val="22"/>
        </w:rPr>
        <w:tab/>
        <w:t>Date_______________________</w:t>
      </w:r>
    </w:p>
    <w:p w14:paraId="4AE8B3A6" w14:textId="77777777" w:rsidR="00560CBB" w:rsidRDefault="00560CBB" w:rsidP="00560CBB">
      <w:pPr>
        <w:rPr>
          <w:rFonts w:ascii="Arial" w:hAnsi="Arial" w:cs="Arial"/>
          <w:sz w:val="8"/>
          <w:szCs w:val="8"/>
        </w:rPr>
      </w:pPr>
      <w:r>
        <w:rPr>
          <w:b/>
          <w:sz w:val="22"/>
          <w:szCs w:val="22"/>
        </w:rPr>
        <w:t>Printed Name/Title</w:t>
      </w:r>
    </w:p>
    <w:p w14:paraId="5C40C171" w14:textId="77777777" w:rsidR="00612ED7" w:rsidRPr="005D32B9" w:rsidRDefault="00612ED7" w:rsidP="006909BD">
      <w:pPr>
        <w:jc w:val="center"/>
        <w:rPr>
          <w:rFonts w:ascii="Arial" w:hAnsi="Arial" w:cs="Arial"/>
          <w:sz w:val="8"/>
          <w:szCs w:val="8"/>
        </w:rPr>
      </w:pPr>
    </w:p>
    <w:sectPr w:rsidR="00612ED7" w:rsidRPr="005D32B9" w:rsidSect="00C907DE">
      <w:headerReference w:type="default" r:id="rId12"/>
      <w:footerReference w:type="default" r:id="rId13"/>
      <w:pgSz w:w="12240" w:h="15840"/>
      <w:pgMar w:top="54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2423" w14:textId="77777777" w:rsidR="004E011D" w:rsidRDefault="004E011D">
      <w:r>
        <w:separator/>
      </w:r>
    </w:p>
  </w:endnote>
  <w:endnote w:type="continuationSeparator" w:id="0">
    <w:p w14:paraId="2130CDA5" w14:textId="77777777" w:rsidR="004E011D" w:rsidRDefault="004E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8943" w14:textId="77777777" w:rsidR="00C907DE" w:rsidRDefault="00C907DE">
    <w:pPr>
      <w:pStyle w:val="Footer"/>
      <w:jc w:val="center"/>
    </w:pPr>
    <w:r>
      <w:fldChar w:fldCharType="begin"/>
    </w:r>
    <w:r>
      <w:instrText xml:space="preserve"> PAGE   \* MERGEFORMAT </w:instrText>
    </w:r>
    <w:r>
      <w:fldChar w:fldCharType="separate"/>
    </w:r>
    <w:r w:rsidR="002A4D84">
      <w:rPr>
        <w:noProof/>
      </w:rPr>
      <w:t>1</w:t>
    </w:r>
    <w:r>
      <w:rPr>
        <w:noProof/>
      </w:rPr>
      <w:fldChar w:fldCharType="end"/>
    </w:r>
  </w:p>
  <w:p w14:paraId="17A57EC6" w14:textId="77777777" w:rsidR="00DF3CE9" w:rsidRPr="00612ED7" w:rsidRDefault="00DF3CE9" w:rsidP="00612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2A23" w14:textId="77777777" w:rsidR="004E011D" w:rsidRDefault="004E011D">
      <w:r>
        <w:separator/>
      </w:r>
    </w:p>
  </w:footnote>
  <w:footnote w:type="continuationSeparator" w:id="0">
    <w:p w14:paraId="20E4FBE3" w14:textId="77777777" w:rsidR="004E011D" w:rsidRDefault="004E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71F8" w14:textId="52175179" w:rsidR="00DF3CE9" w:rsidRPr="00AA45B9" w:rsidRDefault="00AA45B9">
    <w:pPr>
      <w:pStyle w:val="Header"/>
      <w:rPr>
        <w:b/>
        <w:bCs/>
      </w:rPr>
    </w:pPr>
    <w:r>
      <w:rPr>
        <w:b/>
        <w:bCs/>
      </w:rPr>
      <w:t>ATTACHMENT 2 – WORKSHEET</w:t>
    </w:r>
    <w:r>
      <w:rPr>
        <w:b/>
        <w:bCs/>
      </w:rPr>
      <w:tab/>
    </w:r>
    <w:r>
      <w:rPr>
        <w:b/>
        <w:bCs/>
      </w:rPr>
      <w:tab/>
    </w:r>
    <w:r w:rsidRPr="00AA45B9">
      <w:rPr>
        <w:b/>
        <w:bCs/>
      </w:rPr>
      <w:t>25-510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69A2796"/>
    <w:lvl w:ilvl="0">
      <w:start w:val="1"/>
      <w:numFmt w:val="decimal"/>
      <w:pStyle w:val="Level1"/>
      <w:lvlText w:val="%1."/>
      <w:lvlJc w:val="left"/>
      <w:pPr>
        <w:tabs>
          <w:tab w:val="num" w:pos="600"/>
        </w:tabs>
        <w:ind w:left="600" w:hanging="600"/>
      </w:pPr>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singleLevel"/>
    <w:tmpl w:val="00000000"/>
    <w:lvl w:ilvl="0">
      <w:start w:val="1"/>
      <w:numFmt w:val="upperLetter"/>
      <w:pStyle w:val="A"/>
      <w:lvlText w:val="%1."/>
      <w:lvlJc w:val="left"/>
      <w:pPr>
        <w:tabs>
          <w:tab w:val="num" w:pos="810"/>
        </w:tabs>
      </w:pPr>
      <w:rPr>
        <w:rFonts w:ascii="Times New Roman" w:hAnsi="Times New Roman" w:cs="Times New Roman"/>
        <w:sz w:val="24"/>
        <w:szCs w:val="24"/>
      </w:rPr>
    </w:lvl>
  </w:abstractNum>
  <w:abstractNum w:abstractNumId="2" w15:restartNumberingAfterBreak="0">
    <w:nsid w:val="02FF2EA7"/>
    <w:multiLevelType w:val="hybridMultilevel"/>
    <w:tmpl w:val="9022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E03B0"/>
    <w:multiLevelType w:val="hybridMultilevel"/>
    <w:tmpl w:val="76A29272"/>
    <w:name w:val="Ü&#10;c¸øwy¸øwø#Žp§Y"/>
    <w:lvl w:ilvl="0" w:tplc="FFFFFFFF">
      <w:start w:val="1"/>
      <w:numFmt w:val="decimal"/>
      <w:lvlText w:val="%1."/>
      <w:lvlJc w:val="left"/>
      <w:pPr>
        <w:tabs>
          <w:tab w:val="num" w:pos="1080"/>
        </w:tabs>
        <w:ind w:left="1080" w:hanging="36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AB858E8"/>
    <w:multiLevelType w:val="hybridMultilevel"/>
    <w:tmpl w:val="2238FF58"/>
    <w:lvl w:ilvl="0" w:tplc="1400BB1C">
      <w:start w:val="1"/>
      <w:numFmt w:val="upperLetter"/>
      <w:lvlText w:val="%1."/>
      <w:lvlJc w:val="left"/>
      <w:pPr>
        <w:ind w:hanging="360"/>
      </w:pPr>
      <w:rPr>
        <w:rFonts w:ascii="Times New Roman" w:eastAsia="Times New Roman" w:hAnsi="Times New Roman" w:hint="default"/>
        <w:spacing w:val="-1"/>
        <w:sz w:val="24"/>
        <w:szCs w:val="24"/>
      </w:rPr>
    </w:lvl>
    <w:lvl w:ilvl="1" w:tplc="AC62A050">
      <w:start w:val="1"/>
      <w:numFmt w:val="decimal"/>
      <w:lvlText w:val="%2."/>
      <w:lvlJc w:val="left"/>
      <w:pPr>
        <w:ind w:hanging="360"/>
      </w:pPr>
      <w:rPr>
        <w:rFonts w:ascii="Times New Roman" w:eastAsia="Times New Roman" w:hAnsi="Times New Roman" w:hint="default"/>
        <w:sz w:val="24"/>
        <w:szCs w:val="24"/>
      </w:rPr>
    </w:lvl>
    <w:lvl w:ilvl="2" w:tplc="04090015">
      <w:start w:val="1"/>
      <w:numFmt w:val="upperLetter"/>
      <w:lvlText w:val="%3."/>
      <w:lvlJc w:val="left"/>
      <w:pPr>
        <w:ind w:hanging="720"/>
        <w:jc w:val="right"/>
      </w:pPr>
      <w:rPr>
        <w:rFonts w:hint="default"/>
        <w:spacing w:val="-1"/>
        <w:sz w:val="24"/>
        <w:szCs w:val="24"/>
      </w:rPr>
    </w:lvl>
    <w:lvl w:ilvl="3" w:tplc="4CA49624">
      <w:start w:val="1"/>
      <w:numFmt w:val="decimal"/>
      <w:lvlText w:val="%4."/>
      <w:lvlJc w:val="left"/>
      <w:pPr>
        <w:ind w:hanging="720"/>
      </w:pPr>
      <w:rPr>
        <w:rFonts w:ascii="Times New Roman" w:eastAsia="Times New Roman" w:hAnsi="Times New Roman" w:hint="default"/>
        <w:sz w:val="24"/>
        <w:szCs w:val="24"/>
      </w:rPr>
    </w:lvl>
    <w:lvl w:ilvl="4" w:tplc="51DA6A38">
      <w:start w:val="1"/>
      <w:numFmt w:val="lowerLetter"/>
      <w:lvlText w:val="(%5)"/>
      <w:lvlJc w:val="left"/>
      <w:pPr>
        <w:ind w:hanging="385"/>
      </w:pPr>
      <w:rPr>
        <w:rFonts w:ascii="Times New Roman" w:eastAsia="Times New Roman" w:hAnsi="Times New Roman" w:hint="default"/>
        <w:spacing w:val="-1"/>
        <w:sz w:val="24"/>
        <w:szCs w:val="24"/>
      </w:rPr>
    </w:lvl>
    <w:lvl w:ilvl="5" w:tplc="71F428AA">
      <w:start w:val="1"/>
      <w:numFmt w:val="bullet"/>
      <w:lvlText w:val="•"/>
      <w:lvlJc w:val="left"/>
      <w:rPr>
        <w:rFonts w:hint="default"/>
      </w:rPr>
    </w:lvl>
    <w:lvl w:ilvl="6" w:tplc="7F7C5274">
      <w:start w:val="1"/>
      <w:numFmt w:val="bullet"/>
      <w:lvlText w:val="•"/>
      <w:lvlJc w:val="left"/>
      <w:rPr>
        <w:rFonts w:hint="default"/>
      </w:rPr>
    </w:lvl>
    <w:lvl w:ilvl="7" w:tplc="8354D20E">
      <w:start w:val="1"/>
      <w:numFmt w:val="bullet"/>
      <w:lvlText w:val="•"/>
      <w:lvlJc w:val="left"/>
      <w:rPr>
        <w:rFonts w:hint="default"/>
      </w:rPr>
    </w:lvl>
    <w:lvl w:ilvl="8" w:tplc="FC04AF8A">
      <w:start w:val="1"/>
      <w:numFmt w:val="bullet"/>
      <w:lvlText w:val="•"/>
      <w:lvlJc w:val="left"/>
      <w:rPr>
        <w:rFonts w:hint="default"/>
      </w:rPr>
    </w:lvl>
  </w:abstractNum>
  <w:abstractNum w:abstractNumId="5" w15:restartNumberingAfterBreak="0">
    <w:nsid w:val="0AD23CE8"/>
    <w:multiLevelType w:val="hybridMultilevel"/>
    <w:tmpl w:val="B74E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90D1A"/>
    <w:multiLevelType w:val="hybridMultilevel"/>
    <w:tmpl w:val="A686D52C"/>
    <w:lvl w:ilvl="0" w:tplc="04090015">
      <w:start w:val="1"/>
      <w:numFmt w:val="upp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55F24EF"/>
    <w:multiLevelType w:val="hybridMultilevel"/>
    <w:tmpl w:val="54AE2C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070" w:hanging="180"/>
      </w:pPr>
      <w:rPr>
        <w:rFonts w:hint="default"/>
        <w:spacing w:val="-1"/>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D6135"/>
    <w:multiLevelType w:val="hybridMultilevel"/>
    <w:tmpl w:val="FFA61716"/>
    <w:lvl w:ilvl="0" w:tplc="04090015">
      <w:start w:val="1"/>
      <w:numFmt w:val="decimal"/>
      <w:lvlText w:val="%1."/>
      <w:lvlJc w:val="left"/>
      <w:pPr>
        <w:tabs>
          <w:tab w:val="num" w:pos="1080"/>
        </w:tabs>
        <w:ind w:left="1080" w:hanging="360"/>
      </w:pPr>
      <w:rPr>
        <w:rFonts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5765D6"/>
    <w:multiLevelType w:val="hybridMultilevel"/>
    <w:tmpl w:val="A8FC5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42D3E"/>
    <w:multiLevelType w:val="hybridMultilevel"/>
    <w:tmpl w:val="CE6C7F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E0745"/>
    <w:multiLevelType w:val="hybridMultilevel"/>
    <w:tmpl w:val="700E4406"/>
    <w:lvl w:ilvl="0" w:tplc="D020F5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6F814AC"/>
    <w:multiLevelType w:val="hybridMultilevel"/>
    <w:tmpl w:val="6B38BC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BF5026"/>
    <w:multiLevelType w:val="hybridMultilevel"/>
    <w:tmpl w:val="258CEA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E620B"/>
    <w:multiLevelType w:val="hybridMultilevel"/>
    <w:tmpl w:val="A2589B7C"/>
    <w:lvl w:ilvl="0" w:tplc="48C87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526D1B"/>
    <w:multiLevelType w:val="hybridMultilevel"/>
    <w:tmpl w:val="A410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66F35"/>
    <w:multiLevelType w:val="hybridMultilevel"/>
    <w:tmpl w:val="B0309948"/>
    <w:lvl w:ilvl="0" w:tplc="7052854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661BA"/>
    <w:multiLevelType w:val="hybridMultilevel"/>
    <w:tmpl w:val="06704106"/>
    <w:lvl w:ilvl="0" w:tplc="27D47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583CF9"/>
    <w:multiLevelType w:val="hybridMultilevel"/>
    <w:tmpl w:val="A5F8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B158B"/>
    <w:multiLevelType w:val="hybridMultilevel"/>
    <w:tmpl w:val="59E65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605FB"/>
    <w:multiLevelType w:val="hybridMultilevel"/>
    <w:tmpl w:val="A686D52C"/>
    <w:lvl w:ilvl="0" w:tplc="04090015">
      <w:start w:val="1"/>
      <w:numFmt w:val="upp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65900ADD"/>
    <w:multiLevelType w:val="hybridMultilevel"/>
    <w:tmpl w:val="7F009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11F50"/>
    <w:multiLevelType w:val="hybridMultilevel"/>
    <w:tmpl w:val="F5F2E48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8277C7"/>
    <w:multiLevelType w:val="hybridMultilevel"/>
    <w:tmpl w:val="EF403128"/>
    <w:lvl w:ilvl="0" w:tplc="04090001">
      <w:start w:val="1"/>
      <w:numFmt w:val="decimal"/>
      <w:lvlText w:val="%1."/>
      <w:lvlJc w:val="left"/>
      <w:pPr>
        <w:tabs>
          <w:tab w:val="num" w:pos="360"/>
        </w:tabs>
        <w:ind w:left="360" w:hanging="360"/>
      </w:pPr>
      <w:rPr>
        <w:b/>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6" w15:restartNumberingAfterBreak="0">
    <w:nsid w:val="70DD1251"/>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1C26057"/>
    <w:multiLevelType w:val="hybridMultilevel"/>
    <w:tmpl w:val="72746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F3D47"/>
    <w:multiLevelType w:val="hybridMultilevel"/>
    <w:tmpl w:val="36804B50"/>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15:restartNumberingAfterBreak="0">
    <w:nsid w:val="76F02C56"/>
    <w:multiLevelType w:val="hybridMultilevel"/>
    <w:tmpl w:val="542464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885218"/>
    <w:multiLevelType w:val="hybridMultilevel"/>
    <w:tmpl w:val="6F548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41F0D"/>
    <w:multiLevelType w:val="hybridMultilevel"/>
    <w:tmpl w:val="9604B63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683459">
    <w:abstractNumId w:val="25"/>
  </w:num>
  <w:num w:numId="2" w16cid:durableId="1109662234">
    <w:abstractNumId w:val="15"/>
  </w:num>
  <w:num w:numId="3" w16cid:durableId="425927039">
    <w:abstractNumId w:val="11"/>
  </w:num>
  <w:num w:numId="4" w16cid:durableId="937103290">
    <w:abstractNumId w:val="1"/>
    <w:lvlOverride w:ilvl="0">
      <w:startOverride w:val="13"/>
      <w:lvl w:ilvl="0">
        <w:start w:val="13"/>
        <w:numFmt w:val="upperLetter"/>
        <w:pStyle w:val="A"/>
        <w:lvlText w:val="%1."/>
        <w:lvlJc w:val="left"/>
      </w:lvl>
    </w:lvlOverride>
  </w:num>
  <w:num w:numId="5" w16cid:durableId="336691147">
    <w:abstractNumId w:val="0"/>
  </w:num>
  <w:num w:numId="6" w16cid:durableId="1468014753">
    <w:abstractNumId w:val="8"/>
  </w:num>
  <w:num w:numId="7" w16cid:durableId="1706250949">
    <w:abstractNumId w:val="12"/>
  </w:num>
  <w:num w:numId="8" w16cid:durableId="669867430">
    <w:abstractNumId w:val="26"/>
  </w:num>
  <w:num w:numId="9" w16cid:durableId="38013913">
    <w:abstractNumId w:val="15"/>
  </w:num>
  <w:num w:numId="10" w16cid:durableId="623584532">
    <w:abstractNumId w:val="7"/>
  </w:num>
  <w:num w:numId="11" w16cid:durableId="626354737">
    <w:abstractNumId w:val="28"/>
  </w:num>
  <w:num w:numId="12" w16cid:durableId="890917417">
    <w:abstractNumId w:val="30"/>
  </w:num>
  <w:num w:numId="13" w16cid:durableId="1215431139">
    <w:abstractNumId w:val="4"/>
  </w:num>
  <w:num w:numId="14" w16cid:durableId="150145306">
    <w:abstractNumId w:val="6"/>
  </w:num>
  <w:num w:numId="15" w16cid:durableId="1661542877">
    <w:abstractNumId w:val="22"/>
  </w:num>
  <w:num w:numId="16" w16cid:durableId="1199855621">
    <w:abstractNumId w:val="23"/>
  </w:num>
  <w:num w:numId="17" w16cid:durableId="76250698">
    <w:abstractNumId w:val="18"/>
  </w:num>
  <w:num w:numId="18" w16cid:durableId="622266782">
    <w:abstractNumId w:val="31"/>
  </w:num>
  <w:num w:numId="19" w16cid:durableId="613632082">
    <w:abstractNumId w:val="29"/>
  </w:num>
  <w:num w:numId="20" w16cid:durableId="885726993">
    <w:abstractNumId w:val="24"/>
  </w:num>
  <w:num w:numId="21" w16cid:durableId="56906325">
    <w:abstractNumId w:val="20"/>
  </w:num>
  <w:num w:numId="22" w16cid:durableId="1057317878">
    <w:abstractNumId w:val="19"/>
  </w:num>
  <w:num w:numId="23" w16cid:durableId="228155951">
    <w:abstractNumId w:val="9"/>
  </w:num>
  <w:num w:numId="24" w16cid:durableId="1869634989">
    <w:abstractNumId w:val="5"/>
  </w:num>
  <w:num w:numId="25" w16cid:durableId="1626669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4502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6075099">
    <w:abstractNumId w:val="31"/>
  </w:num>
  <w:num w:numId="28" w16cid:durableId="5895078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851790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9996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06889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8402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5206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0374453">
    <w:abstractNumId w:val="2"/>
  </w:num>
  <w:num w:numId="35" w16cid:durableId="2101829845">
    <w:abstractNumId w:val="13"/>
  </w:num>
  <w:num w:numId="36" w16cid:durableId="107706468">
    <w:abstractNumId w:val="17"/>
  </w:num>
  <w:num w:numId="37" w16cid:durableId="1571230502">
    <w:abstractNumId w:val="14"/>
  </w:num>
  <w:num w:numId="38" w16cid:durableId="1451507160">
    <w:abstractNumId w:val="10"/>
  </w:num>
  <w:num w:numId="39" w16cid:durableId="1180050684">
    <w:abstractNumId w:val="21"/>
  </w:num>
  <w:num w:numId="40" w16cid:durableId="120194836">
    <w:abstractNumId w:val="27"/>
  </w:num>
  <w:num w:numId="41" w16cid:durableId="71816268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EB"/>
    <w:rsid w:val="000046B4"/>
    <w:rsid w:val="0000516B"/>
    <w:rsid w:val="00005EF3"/>
    <w:rsid w:val="00006D7E"/>
    <w:rsid w:val="00011F0D"/>
    <w:rsid w:val="00012FCB"/>
    <w:rsid w:val="000163A2"/>
    <w:rsid w:val="000226BD"/>
    <w:rsid w:val="00023A9C"/>
    <w:rsid w:val="00023D38"/>
    <w:rsid w:val="00030386"/>
    <w:rsid w:val="00035862"/>
    <w:rsid w:val="00037B5B"/>
    <w:rsid w:val="00055BFF"/>
    <w:rsid w:val="00062DBD"/>
    <w:rsid w:val="00067B6B"/>
    <w:rsid w:val="0007026D"/>
    <w:rsid w:val="000718E3"/>
    <w:rsid w:val="00073590"/>
    <w:rsid w:val="000742F6"/>
    <w:rsid w:val="00077794"/>
    <w:rsid w:val="0008185A"/>
    <w:rsid w:val="00081A82"/>
    <w:rsid w:val="00082A2C"/>
    <w:rsid w:val="000843EE"/>
    <w:rsid w:val="00084D87"/>
    <w:rsid w:val="000853D6"/>
    <w:rsid w:val="0008654A"/>
    <w:rsid w:val="00086E6F"/>
    <w:rsid w:val="00090465"/>
    <w:rsid w:val="00091660"/>
    <w:rsid w:val="000A225D"/>
    <w:rsid w:val="000A353A"/>
    <w:rsid w:val="000A3716"/>
    <w:rsid w:val="000A3E87"/>
    <w:rsid w:val="000B06B3"/>
    <w:rsid w:val="000C1143"/>
    <w:rsid w:val="000C1866"/>
    <w:rsid w:val="000C272D"/>
    <w:rsid w:val="000C3299"/>
    <w:rsid w:val="000C6227"/>
    <w:rsid w:val="000D1FED"/>
    <w:rsid w:val="000D6B95"/>
    <w:rsid w:val="000E4402"/>
    <w:rsid w:val="000E4AE6"/>
    <w:rsid w:val="000E71AE"/>
    <w:rsid w:val="000F5E24"/>
    <w:rsid w:val="000F7A87"/>
    <w:rsid w:val="0010458A"/>
    <w:rsid w:val="001115E8"/>
    <w:rsid w:val="00115064"/>
    <w:rsid w:val="00121E51"/>
    <w:rsid w:val="00121FDE"/>
    <w:rsid w:val="00122E7E"/>
    <w:rsid w:val="00124071"/>
    <w:rsid w:val="001242DA"/>
    <w:rsid w:val="00125288"/>
    <w:rsid w:val="00134D6F"/>
    <w:rsid w:val="001351AD"/>
    <w:rsid w:val="00135331"/>
    <w:rsid w:val="00135AE3"/>
    <w:rsid w:val="001425C6"/>
    <w:rsid w:val="00143D97"/>
    <w:rsid w:val="00151DD0"/>
    <w:rsid w:val="00151E9B"/>
    <w:rsid w:val="0015602D"/>
    <w:rsid w:val="00166436"/>
    <w:rsid w:val="00167EC3"/>
    <w:rsid w:val="00170022"/>
    <w:rsid w:val="00180C94"/>
    <w:rsid w:val="001828FB"/>
    <w:rsid w:val="00182CA6"/>
    <w:rsid w:val="001850F9"/>
    <w:rsid w:val="0019178D"/>
    <w:rsid w:val="00192B89"/>
    <w:rsid w:val="00193812"/>
    <w:rsid w:val="00195655"/>
    <w:rsid w:val="00195DA4"/>
    <w:rsid w:val="001A28D7"/>
    <w:rsid w:val="001A3252"/>
    <w:rsid w:val="001A3BBE"/>
    <w:rsid w:val="001A7807"/>
    <w:rsid w:val="001B10C8"/>
    <w:rsid w:val="001B3DE8"/>
    <w:rsid w:val="001B3E39"/>
    <w:rsid w:val="001B7B7D"/>
    <w:rsid w:val="001C2CCF"/>
    <w:rsid w:val="001C3F27"/>
    <w:rsid w:val="001D5B81"/>
    <w:rsid w:val="001E4408"/>
    <w:rsid w:val="001F17DB"/>
    <w:rsid w:val="001F2429"/>
    <w:rsid w:val="001F39E4"/>
    <w:rsid w:val="001F5471"/>
    <w:rsid w:val="002003B3"/>
    <w:rsid w:val="00201BAA"/>
    <w:rsid w:val="0020481C"/>
    <w:rsid w:val="002059A7"/>
    <w:rsid w:val="00210F07"/>
    <w:rsid w:val="00211BBA"/>
    <w:rsid w:val="00217BB8"/>
    <w:rsid w:val="00220B91"/>
    <w:rsid w:val="002210E7"/>
    <w:rsid w:val="00241B26"/>
    <w:rsid w:val="002422E3"/>
    <w:rsid w:val="00255D28"/>
    <w:rsid w:val="00263C0B"/>
    <w:rsid w:val="002707AC"/>
    <w:rsid w:val="00270B2E"/>
    <w:rsid w:val="00273628"/>
    <w:rsid w:val="00276D7F"/>
    <w:rsid w:val="00277ED8"/>
    <w:rsid w:val="0029139F"/>
    <w:rsid w:val="0029151C"/>
    <w:rsid w:val="00291FF5"/>
    <w:rsid w:val="002923DC"/>
    <w:rsid w:val="002933A2"/>
    <w:rsid w:val="00293F5A"/>
    <w:rsid w:val="002A4D84"/>
    <w:rsid w:val="002A6C4B"/>
    <w:rsid w:val="002B3225"/>
    <w:rsid w:val="002B7720"/>
    <w:rsid w:val="002C2BDB"/>
    <w:rsid w:val="002C3C2F"/>
    <w:rsid w:val="002D0B99"/>
    <w:rsid w:val="002D417D"/>
    <w:rsid w:val="002D4B03"/>
    <w:rsid w:val="002D4CEE"/>
    <w:rsid w:val="002D59FB"/>
    <w:rsid w:val="002E35C8"/>
    <w:rsid w:val="002F531F"/>
    <w:rsid w:val="002F77C1"/>
    <w:rsid w:val="003008BE"/>
    <w:rsid w:val="003008F5"/>
    <w:rsid w:val="00306B8D"/>
    <w:rsid w:val="0031276D"/>
    <w:rsid w:val="00313663"/>
    <w:rsid w:val="003169F3"/>
    <w:rsid w:val="00321752"/>
    <w:rsid w:val="0032207D"/>
    <w:rsid w:val="00324911"/>
    <w:rsid w:val="0032582F"/>
    <w:rsid w:val="00326B14"/>
    <w:rsid w:val="00326FE7"/>
    <w:rsid w:val="00330465"/>
    <w:rsid w:val="003325E4"/>
    <w:rsid w:val="00334729"/>
    <w:rsid w:val="00334EA7"/>
    <w:rsid w:val="0034399B"/>
    <w:rsid w:val="00355C04"/>
    <w:rsid w:val="00356B65"/>
    <w:rsid w:val="003637CC"/>
    <w:rsid w:val="00371F3B"/>
    <w:rsid w:val="00373F6D"/>
    <w:rsid w:val="00376854"/>
    <w:rsid w:val="00376998"/>
    <w:rsid w:val="003823A9"/>
    <w:rsid w:val="00382B1E"/>
    <w:rsid w:val="00387E6A"/>
    <w:rsid w:val="0039001F"/>
    <w:rsid w:val="00390B05"/>
    <w:rsid w:val="0039517E"/>
    <w:rsid w:val="003A1623"/>
    <w:rsid w:val="003A1966"/>
    <w:rsid w:val="003B3661"/>
    <w:rsid w:val="003B4023"/>
    <w:rsid w:val="003C1E67"/>
    <w:rsid w:val="003C2004"/>
    <w:rsid w:val="003C5452"/>
    <w:rsid w:val="003D1EA3"/>
    <w:rsid w:val="003D6073"/>
    <w:rsid w:val="003E1203"/>
    <w:rsid w:val="003E1759"/>
    <w:rsid w:val="003E5ED5"/>
    <w:rsid w:val="003E6F0B"/>
    <w:rsid w:val="003F40F6"/>
    <w:rsid w:val="003F7462"/>
    <w:rsid w:val="004034DE"/>
    <w:rsid w:val="00406B1C"/>
    <w:rsid w:val="004127A4"/>
    <w:rsid w:val="00414C73"/>
    <w:rsid w:val="00417347"/>
    <w:rsid w:val="00421C87"/>
    <w:rsid w:val="00422BD6"/>
    <w:rsid w:val="00422CC1"/>
    <w:rsid w:val="00431555"/>
    <w:rsid w:val="004322B8"/>
    <w:rsid w:val="004356DD"/>
    <w:rsid w:val="004413B8"/>
    <w:rsid w:val="004433F5"/>
    <w:rsid w:val="0045295C"/>
    <w:rsid w:val="00453079"/>
    <w:rsid w:val="0045734C"/>
    <w:rsid w:val="004603A2"/>
    <w:rsid w:val="00460691"/>
    <w:rsid w:val="00471FA3"/>
    <w:rsid w:val="004814D2"/>
    <w:rsid w:val="00486644"/>
    <w:rsid w:val="00492541"/>
    <w:rsid w:val="0049270C"/>
    <w:rsid w:val="00494CC5"/>
    <w:rsid w:val="004A38C3"/>
    <w:rsid w:val="004A549E"/>
    <w:rsid w:val="004A6332"/>
    <w:rsid w:val="004B1660"/>
    <w:rsid w:val="004B1ECB"/>
    <w:rsid w:val="004C12E2"/>
    <w:rsid w:val="004C7296"/>
    <w:rsid w:val="004D5ABB"/>
    <w:rsid w:val="004E011D"/>
    <w:rsid w:val="004E32E2"/>
    <w:rsid w:val="004F72E3"/>
    <w:rsid w:val="00500023"/>
    <w:rsid w:val="00500B1D"/>
    <w:rsid w:val="0051334C"/>
    <w:rsid w:val="00513B12"/>
    <w:rsid w:val="005147FF"/>
    <w:rsid w:val="00520271"/>
    <w:rsid w:val="005233A7"/>
    <w:rsid w:val="00524E8A"/>
    <w:rsid w:val="005251DD"/>
    <w:rsid w:val="00526803"/>
    <w:rsid w:val="005301F6"/>
    <w:rsid w:val="00531015"/>
    <w:rsid w:val="00534DB0"/>
    <w:rsid w:val="00535712"/>
    <w:rsid w:val="00540979"/>
    <w:rsid w:val="00545C84"/>
    <w:rsid w:val="00545D15"/>
    <w:rsid w:val="0055141C"/>
    <w:rsid w:val="00551FA7"/>
    <w:rsid w:val="00554574"/>
    <w:rsid w:val="0055492E"/>
    <w:rsid w:val="00560CBB"/>
    <w:rsid w:val="00566BDE"/>
    <w:rsid w:val="00571D6D"/>
    <w:rsid w:val="00575883"/>
    <w:rsid w:val="00576002"/>
    <w:rsid w:val="00581212"/>
    <w:rsid w:val="00582D53"/>
    <w:rsid w:val="00585EB9"/>
    <w:rsid w:val="005A009E"/>
    <w:rsid w:val="005A04D2"/>
    <w:rsid w:val="005A682B"/>
    <w:rsid w:val="005A6EC7"/>
    <w:rsid w:val="005B09B9"/>
    <w:rsid w:val="005B0C93"/>
    <w:rsid w:val="005B2EC6"/>
    <w:rsid w:val="005C04C3"/>
    <w:rsid w:val="005D1F94"/>
    <w:rsid w:val="005D32B9"/>
    <w:rsid w:val="005D4CBA"/>
    <w:rsid w:val="005D6A6D"/>
    <w:rsid w:val="005E0F17"/>
    <w:rsid w:val="005E3FE7"/>
    <w:rsid w:val="005F3669"/>
    <w:rsid w:val="005F3776"/>
    <w:rsid w:val="005F3E4C"/>
    <w:rsid w:val="006024FE"/>
    <w:rsid w:val="0060330F"/>
    <w:rsid w:val="00604369"/>
    <w:rsid w:val="00604F78"/>
    <w:rsid w:val="00612ED7"/>
    <w:rsid w:val="00614C97"/>
    <w:rsid w:val="006168AE"/>
    <w:rsid w:val="00621A46"/>
    <w:rsid w:val="00622583"/>
    <w:rsid w:val="006253D5"/>
    <w:rsid w:val="00625A96"/>
    <w:rsid w:val="00633532"/>
    <w:rsid w:val="0063369B"/>
    <w:rsid w:val="006378A5"/>
    <w:rsid w:val="0064063A"/>
    <w:rsid w:val="00650A3F"/>
    <w:rsid w:val="006530EF"/>
    <w:rsid w:val="006537A2"/>
    <w:rsid w:val="0066255B"/>
    <w:rsid w:val="006636AC"/>
    <w:rsid w:val="0066378C"/>
    <w:rsid w:val="006656CB"/>
    <w:rsid w:val="00666AA7"/>
    <w:rsid w:val="0067138C"/>
    <w:rsid w:val="006749B6"/>
    <w:rsid w:val="0067546E"/>
    <w:rsid w:val="00687673"/>
    <w:rsid w:val="006909BD"/>
    <w:rsid w:val="00694351"/>
    <w:rsid w:val="006948B1"/>
    <w:rsid w:val="00696AC3"/>
    <w:rsid w:val="006A0278"/>
    <w:rsid w:val="006A1E77"/>
    <w:rsid w:val="006A2DAF"/>
    <w:rsid w:val="006A3112"/>
    <w:rsid w:val="006B59DF"/>
    <w:rsid w:val="006B641E"/>
    <w:rsid w:val="006B7B4D"/>
    <w:rsid w:val="006D4B8E"/>
    <w:rsid w:val="006D55E5"/>
    <w:rsid w:val="006E7E44"/>
    <w:rsid w:val="006F4716"/>
    <w:rsid w:val="007026F3"/>
    <w:rsid w:val="007043E1"/>
    <w:rsid w:val="0070451F"/>
    <w:rsid w:val="0070535D"/>
    <w:rsid w:val="007066C0"/>
    <w:rsid w:val="00706E5B"/>
    <w:rsid w:val="00725246"/>
    <w:rsid w:val="00730953"/>
    <w:rsid w:val="0073309D"/>
    <w:rsid w:val="00733AD5"/>
    <w:rsid w:val="00735017"/>
    <w:rsid w:val="0074072D"/>
    <w:rsid w:val="007415DD"/>
    <w:rsid w:val="0074604A"/>
    <w:rsid w:val="00754BA7"/>
    <w:rsid w:val="007565B2"/>
    <w:rsid w:val="00762257"/>
    <w:rsid w:val="00763AA7"/>
    <w:rsid w:val="00764B38"/>
    <w:rsid w:val="007677F1"/>
    <w:rsid w:val="00773900"/>
    <w:rsid w:val="007777B3"/>
    <w:rsid w:val="00777BE9"/>
    <w:rsid w:val="00783B25"/>
    <w:rsid w:val="00790BF4"/>
    <w:rsid w:val="00790C56"/>
    <w:rsid w:val="007A1C9D"/>
    <w:rsid w:val="007A2A86"/>
    <w:rsid w:val="007A5762"/>
    <w:rsid w:val="007A756C"/>
    <w:rsid w:val="007B05C0"/>
    <w:rsid w:val="007B1359"/>
    <w:rsid w:val="007B4ACF"/>
    <w:rsid w:val="007B51F1"/>
    <w:rsid w:val="007B6306"/>
    <w:rsid w:val="007C0F02"/>
    <w:rsid w:val="007C2F57"/>
    <w:rsid w:val="007C4DA5"/>
    <w:rsid w:val="007C5DCE"/>
    <w:rsid w:val="007D085A"/>
    <w:rsid w:val="007D4CA1"/>
    <w:rsid w:val="007D6ECE"/>
    <w:rsid w:val="007F059B"/>
    <w:rsid w:val="007F06CA"/>
    <w:rsid w:val="007F692C"/>
    <w:rsid w:val="008001AD"/>
    <w:rsid w:val="0082763A"/>
    <w:rsid w:val="008305E6"/>
    <w:rsid w:val="00831AAA"/>
    <w:rsid w:val="00840A56"/>
    <w:rsid w:val="00845CFA"/>
    <w:rsid w:val="00851FB5"/>
    <w:rsid w:val="0085431A"/>
    <w:rsid w:val="00871293"/>
    <w:rsid w:val="0087411E"/>
    <w:rsid w:val="008801E8"/>
    <w:rsid w:val="00887732"/>
    <w:rsid w:val="008A392C"/>
    <w:rsid w:val="008A6ECC"/>
    <w:rsid w:val="008A7278"/>
    <w:rsid w:val="008A77BD"/>
    <w:rsid w:val="008C076B"/>
    <w:rsid w:val="008C3A74"/>
    <w:rsid w:val="008C3C69"/>
    <w:rsid w:val="008C47EE"/>
    <w:rsid w:val="008C77D3"/>
    <w:rsid w:val="008C7ABC"/>
    <w:rsid w:val="008D08EF"/>
    <w:rsid w:val="008D322D"/>
    <w:rsid w:val="008E10F4"/>
    <w:rsid w:val="008E52C5"/>
    <w:rsid w:val="008E706D"/>
    <w:rsid w:val="008F00E4"/>
    <w:rsid w:val="008F0F8E"/>
    <w:rsid w:val="008F6545"/>
    <w:rsid w:val="00902A9A"/>
    <w:rsid w:val="0090305B"/>
    <w:rsid w:val="00904482"/>
    <w:rsid w:val="00905177"/>
    <w:rsid w:val="00906B31"/>
    <w:rsid w:val="009078BB"/>
    <w:rsid w:val="00916CEF"/>
    <w:rsid w:val="00917D19"/>
    <w:rsid w:val="00920188"/>
    <w:rsid w:val="00923DB0"/>
    <w:rsid w:val="00933395"/>
    <w:rsid w:val="009334F2"/>
    <w:rsid w:val="00933EAF"/>
    <w:rsid w:val="009360D1"/>
    <w:rsid w:val="00936E9D"/>
    <w:rsid w:val="0094259C"/>
    <w:rsid w:val="00943500"/>
    <w:rsid w:val="00943B30"/>
    <w:rsid w:val="0094613F"/>
    <w:rsid w:val="00951F0F"/>
    <w:rsid w:val="0095629A"/>
    <w:rsid w:val="0096083E"/>
    <w:rsid w:val="00961876"/>
    <w:rsid w:val="00963328"/>
    <w:rsid w:val="009646F6"/>
    <w:rsid w:val="00967AE3"/>
    <w:rsid w:val="009709FA"/>
    <w:rsid w:val="009727E7"/>
    <w:rsid w:val="0097364F"/>
    <w:rsid w:val="00977483"/>
    <w:rsid w:val="009806F2"/>
    <w:rsid w:val="00980854"/>
    <w:rsid w:val="009826F2"/>
    <w:rsid w:val="00982B34"/>
    <w:rsid w:val="00984B4E"/>
    <w:rsid w:val="00985CCF"/>
    <w:rsid w:val="009913D9"/>
    <w:rsid w:val="009A2CA4"/>
    <w:rsid w:val="009A79C6"/>
    <w:rsid w:val="009B0B5D"/>
    <w:rsid w:val="009B4605"/>
    <w:rsid w:val="009B601B"/>
    <w:rsid w:val="009C20F3"/>
    <w:rsid w:val="009C7E5A"/>
    <w:rsid w:val="009D72EF"/>
    <w:rsid w:val="009F2445"/>
    <w:rsid w:val="009F3BDC"/>
    <w:rsid w:val="00A0316D"/>
    <w:rsid w:val="00A2301C"/>
    <w:rsid w:val="00A256D5"/>
    <w:rsid w:val="00A2654F"/>
    <w:rsid w:val="00A34E9C"/>
    <w:rsid w:val="00A43F56"/>
    <w:rsid w:val="00A527A0"/>
    <w:rsid w:val="00A52F27"/>
    <w:rsid w:val="00A60AF5"/>
    <w:rsid w:val="00A618D5"/>
    <w:rsid w:val="00A6312A"/>
    <w:rsid w:val="00A633CD"/>
    <w:rsid w:val="00A65F28"/>
    <w:rsid w:val="00A72F31"/>
    <w:rsid w:val="00A777FC"/>
    <w:rsid w:val="00A85B46"/>
    <w:rsid w:val="00A86B74"/>
    <w:rsid w:val="00A91033"/>
    <w:rsid w:val="00A9264F"/>
    <w:rsid w:val="00A9545B"/>
    <w:rsid w:val="00A979C5"/>
    <w:rsid w:val="00A97D56"/>
    <w:rsid w:val="00AA45B9"/>
    <w:rsid w:val="00AB48AD"/>
    <w:rsid w:val="00AB635D"/>
    <w:rsid w:val="00AC09F1"/>
    <w:rsid w:val="00AC305D"/>
    <w:rsid w:val="00AC461F"/>
    <w:rsid w:val="00AD0C52"/>
    <w:rsid w:val="00AE1FB3"/>
    <w:rsid w:val="00B0268A"/>
    <w:rsid w:val="00B04AF1"/>
    <w:rsid w:val="00B0640A"/>
    <w:rsid w:val="00B20C7A"/>
    <w:rsid w:val="00B248D7"/>
    <w:rsid w:val="00B27605"/>
    <w:rsid w:val="00B27A64"/>
    <w:rsid w:val="00B3239A"/>
    <w:rsid w:val="00B37A30"/>
    <w:rsid w:val="00B42C4F"/>
    <w:rsid w:val="00B43363"/>
    <w:rsid w:val="00B4352E"/>
    <w:rsid w:val="00B43744"/>
    <w:rsid w:val="00B43E32"/>
    <w:rsid w:val="00B4567B"/>
    <w:rsid w:val="00B51B4F"/>
    <w:rsid w:val="00B538A9"/>
    <w:rsid w:val="00B6229E"/>
    <w:rsid w:val="00B6383E"/>
    <w:rsid w:val="00B658DF"/>
    <w:rsid w:val="00B66084"/>
    <w:rsid w:val="00B67895"/>
    <w:rsid w:val="00B75251"/>
    <w:rsid w:val="00B7737C"/>
    <w:rsid w:val="00B81221"/>
    <w:rsid w:val="00B82C72"/>
    <w:rsid w:val="00B85152"/>
    <w:rsid w:val="00B85B37"/>
    <w:rsid w:val="00B93332"/>
    <w:rsid w:val="00B95FD7"/>
    <w:rsid w:val="00B971D8"/>
    <w:rsid w:val="00BA78FD"/>
    <w:rsid w:val="00BB4C33"/>
    <w:rsid w:val="00BB78F5"/>
    <w:rsid w:val="00BC04CD"/>
    <w:rsid w:val="00BC15B4"/>
    <w:rsid w:val="00BC668C"/>
    <w:rsid w:val="00BC6B70"/>
    <w:rsid w:val="00BD0132"/>
    <w:rsid w:val="00BD2EBA"/>
    <w:rsid w:val="00BD4D5A"/>
    <w:rsid w:val="00BE3831"/>
    <w:rsid w:val="00BE4715"/>
    <w:rsid w:val="00BE52A7"/>
    <w:rsid w:val="00BF04AE"/>
    <w:rsid w:val="00BF1553"/>
    <w:rsid w:val="00BF20FB"/>
    <w:rsid w:val="00BF4862"/>
    <w:rsid w:val="00C0416E"/>
    <w:rsid w:val="00C04332"/>
    <w:rsid w:val="00C049FA"/>
    <w:rsid w:val="00C117BC"/>
    <w:rsid w:val="00C222AF"/>
    <w:rsid w:val="00C258D9"/>
    <w:rsid w:val="00C27B14"/>
    <w:rsid w:val="00C304C5"/>
    <w:rsid w:val="00C40186"/>
    <w:rsid w:val="00C44E49"/>
    <w:rsid w:val="00C46B09"/>
    <w:rsid w:val="00C55544"/>
    <w:rsid w:val="00C60A10"/>
    <w:rsid w:val="00C6241F"/>
    <w:rsid w:val="00C63504"/>
    <w:rsid w:val="00C74283"/>
    <w:rsid w:val="00C75513"/>
    <w:rsid w:val="00C7602B"/>
    <w:rsid w:val="00C839F1"/>
    <w:rsid w:val="00C85507"/>
    <w:rsid w:val="00C86795"/>
    <w:rsid w:val="00C907DE"/>
    <w:rsid w:val="00C91133"/>
    <w:rsid w:val="00C94C51"/>
    <w:rsid w:val="00C951BF"/>
    <w:rsid w:val="00C979E8"/>
    <w:rsid w:val="00CD0DA3"/>
    <w:rsid w:val="00CD211C"/>
    <w:rsid w:val="00CD65A4"/>
    <w:rsid w:val="00CD7C84"/>
    <w:rsid w:val="00CE73CD"/>
    <w:rsid w:val="00CF1E6E"/>
    <w:rsid w:val="00CF44AA"/>
    <w:rsid w:val="00CF5850"/>
    <w:rsid w:val="00CF71F8"/>
    <w:rsid w:val="00D00673"/>
    <w:rsid w:val="00D06F2B"/>
    <w:rsid w:val="00D1015F"/>
    <w:rsid w:val="00D109E0"/>
    <w:rsid w:val="00D16015"/>
    <w:rsid w:val="00D2443C"/>
    <w:rsid w:val="00D30D25"/>
    <w:rsid w:val="00D3128A"/>
    <w:rsid w:val="00D32056"/>
    <w:rsid w:val="00D37940"/>
    <w:rsid w:val="00D40B30"/>
    <w:rsid w:val="00D45035"/>
    <w:rsid w:val="00D46B0C"/>
    <w:rsid w:val="00D46BA9"/>
    <w:rsid w:val="00D46D67"/>
    <w:rsid w:val="00D51F96"/>
    <w:rsid w:val="00D6092A"/>
    <w:rsid w:val="00D74207"/>
    <w:rsid w:val="00D859DB"/>
    <w:rsid w:val="00D868F9"/>
    <w:rsid w:val="00D9023E"/>
    <w:rsid w:val="00D92F84"/>
    <w:rsid w:val="00D9403B"/>
    <w:rsid w:val="00D94819"/>
    <w:rsid w:val="00DA5A36"/>
    <w:rsid w:val="00DD7ED5"/>
    <w:rsid w:val="00DE3460"/>
    <w:rsid w:val="00DF3CE9"/>
    <w:rsid w:val="00DF53B4"/>
    <w:rsid w:val="00E0306A"/>
    <w:rsid w:val="00E06228"/>
    <w:rsid w:val="00E06BFE"/>
    <w:rsid w:val="00E07DC6"/>
    <w:rsid w:val="00E1707E"/>
    <w:rsid w:val="00E178FD"/>
    <w:rsid w:val="00E17E0C"/>
    <w:rsid w:val="00E213E6"/>
    <w:rsid w:val="00E21B83"/>
    <w:rsid w:val="00E31D76"/>
    <w:rsid w:val="00E343D6"/>
    <w:rsid w:val="00E4120E"/>
    <w:rsid w:val="00E45CAF"/>
    <w:rsid w:val="00E52063"/>
    <w:rsid w:val="00E60E38"/>
    <w:rsid w:val="00E705B9"/>
    <w:rsid w:val="00E7215F"/>
    <w:rsid w:val="00E72F90"/>
    <w:rsid w:val="00E747B6"/>
    <w:rsid w:val="00E81DFC"/>
    <w:rsid w:val="00E93D82"/>
    <w:rsid w:val="00EA54BE"/>
    <w:rsid w:val="00EC4B3A"/>
    <w:rsid w:val="00EC62FF"/>
    <w:rsid w:val="00EC6718"/>
    <w:rsid w:val="00ED264E"/>
    <w:rsid w:val="00ED3FA1"/>
    <w:rsid w:val="00ED40F3"/>
    <w:rsid w:val="00ED6400"/>
    <w:rsid w:val="00ED7DF2"/>
    <w:rsid w:val="00EE04B3"/>
    <w:rsid w:val="00EE0E84"/>
    <w:rsid w:val="00EF36DF"/>
    <w:rsid w:val="00EF61D4"/>
    <w:rsid w:val="00F025BF"/>
    <w:rsid w:val="00F030EC"/>
    <w:rsid w:val="00F07C98"/>
    <w:rsid w:val="00F1423E"/>
    <w:rsid w:val="00F205E8"/>
    <w:rsid w:val="00F23A2C"/>
    <w:rsid w:val="00F27F1E"/>
    <w:rsid w:val="00F30092"/>
    <w:rsid w:val="00F31289"/>
    <w:rsid w:val="00F32CA7"/>
    <w:rsid w:val="00F34BC8"/>
    <w:rsid w:val="00F40F7C"/>
    <w:rsid w:val="00F54DAC"/>
    <w:rsid w:val="00F70DED"/>
    <w:rsid w:val="00F7108C"/>
    <w:rsid w:val="00F71EB0"/>
    <w:rsid w:val="00F7417C"/>
    <w:rsid w:val="00F80918"/>
    <w:rsid w:val="00F833EF"/>
    <w:rsid w:val="00F87FDD"/>
    <w:rsid w:val="00F950F5"/>
    <w:rsid w:val="00FA39E3"/>
    <w:rsid w:val="00FA7E95"/>
    <w:rsid w:val="00FB35EE"/>
    <w:rsid w:val="00FB38EB"/>
    <w:rsid w:val="00FB7358"/>
    <w:rsid w:val="00FC0419"/>
    <w:rsid w:val="00FD1CBE"/>
    <w:rsid w:val="00FD23A2"/>
    <w:rsid w:val="00FD310B"/>
    <w:rsid w:val="00FD45AD"/>
    <w:rsid w:val="00FD662B"/>
    <w:rsid w:val="00FE3181"/>
    <w:rsid w:val="00FE350A"/>
    <w:rsid w:val="00FE5499"/>
    <w:rsid w:val="00FE5EC4"/>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36F8D"/>
  <w15:chartTrackingRefBased/>
  <w15:docId w15:val="{26F376CE-95B9-4C2C-BD13-8881024C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Heading 1 Char"/>
    <w:basedOn w:val="Normal"/>
    <w:next w:val="Normal"/>
    <w:link w:val="Heading1Char1"/>
    <w:uiPriority w:val="1"/>
    <w:qFormat/>
    <w:pPr>
      <w:keepNext/>
      <w:ind w:firstLine="630"/>
      <w:jc w:val="center"/>
      <w:outlineLvl w:val="0"/>
    </w:pPr>
    <w:rPr>
      <w:b/>
      <w:sz w:val="32"/>
    </w:rPr>
  </w:style>
  <w:style w:type="paragraph" w:styleId="Heading2">
    <w:name w:val="heading 2"/>
    <w:basedOn w:val="Normal"/>
    <w:next w:val="Normal"/>
    <w:link w:val="Heading2Char"/>
    <w:uiPriority w:val="1"/>
    <w:qFormat/>
    <w:pPr>
      <w:keepNext/>
      <w:jc w:val="center"/>
      <w:outlineLvl w:val="1"/>
    </w:pPr>
    <w:rPr>
      <w:b/>
      <w:sz w:val="32"/>
    </w:rPr>
  </w:style>
  <w:style w:type="paragraph" w:styleId="Heading3">
    <w:name w:val="heading 3"/>
    <w:basedOn w:val="Normal"/>
    <w:next w:val="Normal"/>
    <w:link w:val="Heading3Char"/>
    <w:uiPriority w:val="1"/>
    <w:qFormat/>
    <w:pPr>
      <w:keepNext/>
      <w:jc w:val="center"/>
      <w:outlineLvl w:val="2"/>
    </w:pPr>
    <w:rPr>
      <w:b/>
      <w:sz w:val="36"/>
    </w:rPr>
  </w:style>
  <w:style w:type="paragraph" w:styleId="Heading4">
    <w:name w:val="heading 4"/>
    <w:basedOn w:val="Normal"/>
    <w:next w:val="Normal"/>
    <w:link w:val="Heading4Char"/>
    <w:uiPriority w:val="1"/>
    <w:qFormat/>
    <w:pPr>
      <w:keepNext/>
      <w:jc w:val="center"/>
      <w:outlineLvl w:val="3"/>
    </w:pPr>
    <w:rPr>
      <w:b/>
      <w:sz w:val="48"/>
    </w:rPr>
  </w:style>
  <w:style w:type="paragraph" w:styleId="Heading5">
    <w:name w:val="heading 5"/>
    <w:basedOn w:val="Normal"/>
    <w:next w:val="Normal"/>
    <w:link w:val="Heading5Char"/>
    <w:uiPriority w:val="1"/>
    <w:qFormat/>
    <w:pPr>
      <w:keepNext/>
      <w:jc w:val="center"/>
      <w:outlineLvl w:val="4"/>
    </w:pPr>
    <w:rPr>
      <w:b/>
      <w:sz w:val="28"/>
    </w:rPr>
  </w:style>
  <w:style w:type="paragraph" w:styleId="Heading6">
    <w:name w:val="heading 6"/>
    <w:basedOn w:val="Normal"/>
    <w:next w:val="Normal"/>
    <w:link w:val="Heading6Char"/>
    <w:uiPriority w:val="1"/>
    <w:qFormat/>
    <w:pPr>
      <w:keepNext/>
      <w:outlineLvl w:val="5"/>
    </w:pPr>
    <w:rPr>
      <w:b/>
      <w:sz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widowControl w:val="0"/>
      <w:jc w:val="right"/>
      <w:outlineLvl w:val="8"/>
    </w:pPr>
    <w:rPr>
      <w:b/>
      <w:snapToGrid w:val="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widowControl w:val="0"/>
      <w:jc w:val="both"/>
    </w:pPr>
    <w:rPr>
      <w:snapToGrid w:val="0"/>
      <w:sz w:val="22"/>
    </w:rPr>
  </w:style>
  <w:style w:type="paragraph" w:styleId="BodyTextIndent">
    <w:name w:val="Body Text Indent"/>
    <w:basedOn w:val="Normal"/>
    <w:link w:val="BodyTextIndentChar"/>
    <w:pPr>
      <w:widowControl w:val="0"/>
      <w:ind w:left="720" w:hanging="720"/>
    </w:pPr>
    <w:rPr>
      <w:snapToGrid w:val="0"/>
      <w:sz w:val="20"/>
    </w:rPr>
  </w:style>
  <w:style w:type="paragraph" w:styleId="BodyText2">
    <w:name w:val="Body Text 2"/>
    <w:basedOn w:val="Normal"/>
    <w:pPr>
      <w:widowControl w:val="0"/>
      <w:jc w:val="both"/>
    </w:pPr>
    <w:rPr>
      <w:b/>
      <w:snapToGrid w:val="0"/>
      <w:sz w:val="20"/>
    </w:rPr>
  </w:style>
  <w:style w:type="character" w:styleId="PageNumber">
    <w:name w:val="page number"/>
    <w:basedOn w:val="DefaultParagraphFont"/>
  </w:style>
  <w:style w:type="paragraph" w:styleId="BlockText">
    <w:name w:val="Block Text"/>
    <w:basedOn w:val="Normal"/>
    <w:pPr>
      <w:ind w:left="1440" w:right="720" w:hanging="450"/>
      <w:jc w:val="both"/>
    </w:pPr>
  </w:style>
  <w:style w:type="paragraph" w:styleId="BodyTextIndent3">
    <w:name w:val="Body Text Indent 3"/>
    <w:basedOn w:val="Normal"/>
    <w:link w:val="BodyTextIndent3Char"/>
    <w:pPr>
      <w:ind w:left="720"/>
      <w:jc w:val="both"/>
    </w:pPr>
    <w:rPr>
      <w:b/>
      <w:i/>
      <w:sz w:val="20"/>
    </w:rPr>
  </w:style>
  <w:style w:type="paragraph" w:styleId="BodyTextIndent2">
    <w:name w:val="Body Text Indent 2"/>
    <w:basedOn w:val="Normal"/>
    <w:link w:val="BodyTextIndent2Char"/>
    <w:pPr>
      <w:ind w:left="720"/>
      <w:jc w:val="both"/>
    </w:pPr>
    <w:rPr>
      <w:sz w:val="20"/>
    </w:rPr>
  </w:style>
  <w:style w:type="character" w:styleId="Hyperlink">
    <w:name w:val="Hyperlink"/>
    <w:rPr>
      <w:color w:val="0000FF"/>
      <w:u w:val="single"/>
    </w:rPr>
  </w:style>
  <w:style w:type="character" w:customStyle="1" w:styleId="emailstyle15">
    <w:name w:val="emailstyle15"/>
    <w:rPr>
      <w:rFonts w:ascii="Arial" w:hAnsi="Arial" w:cs="Arial"/>
      <w:color w:val="000000"/>
      <w:sz w:val="20"/>
    </w:rPr>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rsid w:val="004C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2">
    <w:name w:val="p12"/>
    <w:basedOn w:val="Normal"/>
    <w:rsid w:val="009C20F3"/>
    <w:pPr>
      <w:widowControl w:val="0"/>
      <w:tabs>
        <w:tab w:val="left" w:pos="742"/>
      </w:tabs>
      <w:autoSpaceDE w:val="0"/>
      <w:autoSpaceDN w:val="0"/>
      <w:adjustRightInd w:val="0"/>
      <w:spacing w:line="215" w:lineRule="atLeast"/>
      <w:ind w:left="742" w:hanging="391"/>
    </w:pPr>
    <w:rPr>
      <w:szCs w:val="24"/>
    </w:rPr>
  </w:style>
  <w:style w:type="character" w:customStyle="1" w:styleId="Heading1Char1">
    <w:name w:val="Heading 1 Char1"/>
    <w:aliases w:val="Heading 1 Char Char"/>
    <w:link w:val="Heading1"/>
    <w:rsid w:val="00067B6B"/>
    <w:rPr>
      <w:b/>
      <w:sz w:val="32"/>
      <w:lang w:val="en-US" w:eastAsia="en-US" w:bidi="ar-SA"/>
    </w:rPr>
  </w:style>
  <w:style w:type="paragraph" w:styleId="List2">
    <w:name w:val="List 2"/>
    <w:basedOn w:val="Normal"/>
    <w:rsid w:val="00067B6B"/>
    <w:pPr>
      <w:ind w:left="720" w:hanging="360"/>
    </w:pPr>
    <w:rPr>
      <w:szCs w:val="24"/>
    </w:rPr>
  </w:style>
  <w:style w:type="paragraph" w:styleId="List3">
    <w:name w:val="List 3"/>
    <w:basedOn w:val="Normal"/>
    <w:rsid w:val="00067B6B"/>
    <w:pPr>
      <w:ind w:left="1080" w:hanging="360"/>
    </w:pPr>
    <w:rPr>
      <w:szCs w:val="24"/>
    </w:rPr>
  </w:style>
  <w:style w:type="paragraph" w:styleId="List4">
    <w:name w:val="List 4"/>
    <w:basedOn w:val="Normal"/>
    <w:rsid w:val="00067B6B"/>
    <w:pPr>
      <w:ind w:left="1440" w:hanging="360"/>
    </w:pPr>
    <w:rPr>
      <w:szCs w:val="24"/>
    </w:rPr>
  </w:style>
  <w:style w:type="paragraph" w:styleId="ListContinue2">
    <w:name w:val="List Continue 2"/>
    <w:basedOn w:val="Normal"/>
    <w:rsid w:val="00067B6B"/>
    <w:pPr>
      <w:spacing w:after="120"/>
      <w:ind w:left="720"/>
    </w:pPr>
    <w:rPr>
      <w:szCs w:val="24"/>
    </w:rPr>
  </w:style>
  <w:style w:type="paragraph" w:styleId="ListContinue3">
    <w:name w:val="List Continue 3"/>
    <w:basedOn w:val="Normal"/>
    <w:rsid w:val="00067B6B"/>
    <w:pPr>
      <w:spacing w:after="120"/>
      <w:ind w:left="1080"/>
    </w:pPr>
    <w:rPr>
      <w:szCs w:val="24"/>
    </w:rPr>
  </w:style>
  <w:style w:type="character" w:styleId="FollowedHyperlink">
    <w:name w:val="FollowedHyperlink"/>
    <w:rsid w:val="00067B6B"/>
    <w:rPr>
      <w:color w:val="800080"/>
      <w:u w:val="single"/>
    </w:rPr>
  </w:style>
  <w:style w:type="paragraph" w:customStyle="1" w:styleId="p11">
    <w:name w:val="p11"/>
    <w:basedOn w:val="Normal"/>
    <w:rsid w:val="00067B6B"/>
    <w:pPr>
      <w:widowControl w:val="0"/>
      <w:tabs>
        <w:tab w:val="left" w:pos="351"/>
      </w:tabs>
      <w:autoSpaceDE w:val="0"/>
      <w:autoSpaceDN w:val="0"/>
      <w:adjustRightInd w:val="0"/>
      <w:spacing w:line="240" w:lineRule="atLeast"/>
      <w:ind w:left="1089" w:hanging="351"/>
    </w:pPr>
    <w:rPr>
      <w:szCs w:val="24"/>
    </w:rPr>
  </w:style>
  <w:style w:type="paragraph" w:customStyle="1" w:styleId="p14">
    <w:name w:val="p14"/>
    <w:basedOn w:val="Normal"/>
    <w:rsid w:val="00067B6B"/>
    <w:pPr>
      <w:widowControl w:val="0"/>
      <w:tabs>
        <w:tab w:val="left" w:pos="379"/>
      </w:tabs>
      <w:autoSpaceDE w:val="0"/>
      <w:autoSpaceDN w:val="0"/>
      <w:adjustRightInd w:val="0"/>
      <w:spacing w:line="240" w:lineRule="atLeast"/>
      <w:ind w:left="1061" w:hanging="379"/>
    </w:pPr>
    <w:rPr>
      <w:szCs w:val="24"/>
    </w:rPr>
  </w:style>
  <w:style w:type="paragraph" w:customStyle="1" w:styleId="A">
    <w:name w:val="A"/>
    <w:aliases w:val="B"/>
    <w:basedOn w:val="Normal"/>
    <w:rsid w:val="00067B6B"/>
    <w:pPr>
      <w:widowControl w:val="0"/>
      <w:numPr>
        <w:numId w:val="4"/>
      </w:numPr>
      <w:autoSpaceDE w:val="0"/>
      <w:autoSpaceDN w:val="0"/>
      <w:adjustRightInd w:val="0"/>
      <w:ind w:left="810" w:hanging="810"/>
    </w:pPr>
    <w:rPr>
      <w:szCs w:val="24"/>
    </w:rPr>
  </w:style>
  <w:style w:type="paragraph" w:customStyle="1" w:styleId="Level1">
    <w:name w:val="Level 1"/>
    <w:basedOn w:val="Normal"/>
    <w:rsid w:val="00067B6B"/>
    <w:pPr>
      <w:widowControl w:val="0"/>
      <w:numPr>
        <w:numId w:val="5"/>
      </w:numPr>
      <w:autoSpaceDE w:val="0"/>
      <w:autoSpaceDN w:val="0"/>
      <w:adjustRightInd w:val="0"/>
      <w:outlineLvl w:val="0"/>
    </w:pPr>
    <w:rPr>
      <w:sz w:val="20"/>
      <w:szCs w:val="24"/>
    </w:rPr>
  </w:style>
  <w:style w:type="paragraph" w:styleId="Title">
    <w:name w:val="Title"/>
    <w:basedOn w:val="Normal"/>
    <w:link w:val="TitleChar"/>
    <w:qFormat/>
    <w:rsid w:val="00067B6B"/>
    <w:pPr>
      <w:widowControl w:val="0"/>
      <w:autoSpaceDE w:val="0"/>
      <w:autoSpaceDN w:val="0"/>
      <w:adjustRightInd w:val="0"/>
      <w:jc w:val="center"/>
    </w:pPr>
    <w:rPr>
      <w:b/>
      <w:sz w:val="28"/>
      <w:szCs w:val="24"/>
    </w:rPr>
  </w:style>
  <w:style w:type="character" w:customStyle="1" w:styleId="BodyTextChar">
    <w:name w:val="Body Text Char"/>
    <w:link w:val="BodyText"/>
    <w:uiPriority w:val="1"/>
    <w:rsid w:val="002D4B03"/>
    <w:rPr>
      <w:b/>
      <w:sz w:val="28"/>
    </w:rPr>
  </w:style>
  <w:style w:type="character" w:customStyle="1" w:styleId="TitleChar">
    <w:name w:val="Title Char"/>
    <w:link w:val="Title"/>
    <w:rsid w:val="00A6312A"/>
    <w:rPr>
      <w:b/>
      <w:sz w:val="28"/>
      <w:szCs w:val="24"/>
    </w:rPr>
  </w:style>
  <w:style w:type="character" w:customStyle="1" w:styleId="BodyTextIndentChar">
    <w:name w:val="Body Text Indent Char"/>
    <w:link w:val="BodyTextIndent"/>
    <w:rsid w:val="001A3252"/>
    <w:rPr>
      <w:snapToGrid w:val="0"/>
    </w:rPr>
  </w:style>
  <w:style w:type="character" w:customStyle="1" w:styleId="Heading5Char">
    <w:name w:val="Heading 5 Char"/>
    <w:link w:val="Heading5"/>
    <w:uiPriority w:val="1"/>
    <w:rsid w:val="009B0B5D"/>
    <w:rPr>
      <w:b/>
      <w:sz w:val="28"/>
    </w:rPr>
  </w:style>
  <w:style w:type="character" w:customStyle="1" w:styleId="BodyTextIndent3Char">
    <w:name w:val="Body Text Indent 3 Char"/>
    <w:link w:val="BodyTextIndent3"/>
    <w:rsid w:val="009B0B5D"/>
    <w:rPr>
      <w:b/>
      <w:i/>
    </w:rPr>
  </w:style>
  <w:style w:type="character" w:customStyle="1" w:styleId="BodyTextIndent2Char">
    <w:name w:val="Body Text Indent 2 Char"/>
    <w:basedOn w:val="DefaultParagraphFont"/>
    <w:link w:val="BodyTextIndent2"/>
    <w:rsid w:val="009B0B5D"/>
  </w:style>
  <w:style w:type="character" w:customStyle="1" w:styleId="HeaderChar">
    <w:name w:val="Header Char"/>
    <w:link w:val="Header"/>
    <w:uiPriority w:val="99"/>
    <w:rsid w:val="005A009E"/>
    <w:rPr>
      <w:sz w:val="24"/>
    </w:rPr>
  </w:style>
  <w:style w:type="paragraph" w:styleId="ListParagraph">
    <w:name w:val="List Paragraph"/>
    <w:basedOn w:val="Normal"/>
    <w:uiPriority w:val="34"/>
    <w:qFormat/>
    <w:rsid w:val="00C049FA"/>
    <w:pPr>
      <w:ind w:left="720"/>
    </w:pPr>
    <w:rPr>
      <w:rFonts w:eastAsia="Calibri"/>
      <w:szCs w:val="24"/>
    </w:rPr>
  </w:style>
  <w:style w:type="character" w:styleId="CommentReference">
    <w:name w:val="annotation reference"/>
    <w:uiPriority w:val="99"/>
    <w:rsid w:val="00E343D6"/>
    <w:rPr>
      <w:sz w:val="16"/>
      <w:szCs w:val="16"/>
    </w:rPr>
  </w:style>
  <w:style w:type="paragraph" w:styleId="CommentText">
    <w:name w:val="annotation text"/>
    <w:basedOn w:val="Normal"/>
    <w:link w:val="CommentTextChar"/>
    <w:uiPriority w:val="99"/>
    <w:rsid w:val="00E343D6"/>
    <w:rPr>
      <w:sz w:val="20"/>
    </w:rPr>
  </w:style>
  <w:style w:type="character" w:customStyle="1" w:styleId="CommentTextChar">
    <w:name w:val="Comment Text Char"/>
    <w:basedOn w:val="DefaultParagraphFont"/>
    <w:link w:val="CommentText"/>
    <w:uiPriority w:val="99"/>
    <w:rsid w:val="00E343D6"/>
  </w:style>
  <w:style w:type="paragraph" w:styleId="CommentSubject">
    <w:name w:val="annotation subject"/>
    <w:basedOn w:val="CommentText"/>
    <w:next w:val="CommentText"/>
    <w:link w:val="CommentSubjectChar"/>
    <w:uiPriority w:val="99"/>
    <w:rsid w:val="00E343D6"/>
    <w:rPr>
      <w:b/>
      <w:bCs/>
    </w:rPr>
  </w:style>
  <w:style w:type="character" w:customStyle="1" w:styleId="CommentSubjectChar">
    <w:name w:val="Comment Subject Char"/>
    <w:link w:val="CommentSubject"/>
    <w:uiPriority w:val="99"/>
    <w:rsid w:val="00E343D6"/>
    <w:rPr>
      <w:b/>
      <w:bCs/>
    </w:rPr>
  </w:style>
  <w:style w:type="numbering" w:customStyle="1" w:styleId="NoList1">
    <w:name w:val="No List1"/>
    <w:next w:val="NoList"/>
    <w:uiPriority w:val="99"/>
    <w:semiHidden/>
    <w:unhideWhenUsed/>
    <w:rsid w:val="00FA7E95"/>
  </w:style>
  <w:style w:type="character" w:customStyle="1" w:styleId="Heading2Char">
    <w:name w:val="Heading 2 Char"/>
    <w:link w:val="Heading2"/>
    <w:uiPriority w:val="1"/>
    <w:rsid w:val="00FA7E95"/>
    <w:rPr>
      <w:b/>
      <w:sz w:val="32"/>
    </w:rPr>
  </w:style>
  <w:style w:type="character" w:customStyle="1" w:styleId="Heading3Char">
    <w:name w:val="Heading 3 Char"/>
    <w:link w:val="Heading3"/>
    <w:uiPriority w:val="1"/>
    <w:rsid w:val="00FA7E95"/>
    <w:rPr>
      <w:b/>
      <w:sz w:val="36"/>
    </w:rPr>
  </w:style>
  <w:style w:type="character" w:customStyle="1" w:styleId="Heading4Char">
    <w:name w:val="Heading 4 Char"/>
    <w:link w:val="Heading4"/>
    <w:uiPriority w:val="1"/>
    <w:rsid w:val="00FA7E95"/>
    <w:rPr>
      <w:b/>
      <w:sz w:val="48"/>
    </w:rPr>
  </w:style>
  <w:style w:type="character" w:customStyle="1" w:styleId="Heading6Char">
    <w:name w:val="Heading 6 Char"/>
    <w:link w:val="Heading6"/>
    <w:uiPriority w:val="1"/>
    <w:rsid w:val="00FA7E95"/>
    <w:rPr>
      <w:b/>
    </w:rPr>
  </w:style>
  <w:style w:type="paragraph" w:customStyle="1" w:styleId="TableParagraph">
    <w:name w:val="Table Paragraph"/>
    <w:basedOn w:val="Normal"/>
    <w:uiPriority w:val="1"/>
    <w:qFormat/>
    <w:rsid w:val="00FA7E95"/>
    <w:pPr>
      <w:widowControl w:val="0"/>
    </w:pPr>
    <w:rPr>
      <w:rFonts w:ascii="Calibri" w:eastAsia="Calibri" w:hAnsi="Calibri"/>
      <w:sz w:val="22"/>
      <w:szCs w:val="22"/>
    </w:rPr>
  </w:style>
  <w:style w:type="character" w:customStyle="1" w:styleId="FooterChar">
    <w:name w:val="Footer Char"/>
    <w:link w:val="Footer"/>
    <w:uiPriority w:val="99"/>
    <w:rsid w:val="00FA7E95"/>
    <w:rPr>
      <w:sz w:val="24"/>
    </w:rPr>
  </w:style>
  <w:style w:type="character" w:customStyle="1" w:styleId="BalloonTextChar">
    <w:name w:val="Balloon Text Char"/>
    <w:link w:val="BalloonText"/>
    <w:uiPriority w:val="99"/>
    <w:semiHidden/>
    <w:rsid w:val="00FA7E95"/>
    <w:rPr>
      <w:rFonts w:ascii="Tahoma" w:hAnsi="Tahoma" w:cs="Tahoma"/>
      <w:sz w:val="16"/>
      <w:szCs w:val="16"/>
    </w:rPr>
  </w:style>
  <w:style w:type="paragraph" w:customStyle="1" w:styleId="Default">
    <w:name w:val="Default"/>
    <w:rsid w:val="00FA7E95"/>
    <w:pPr>
      <w:autoSpaceDE w:val="0"/>
      <w:autoSpaceDN w:val="0"/>
      <w:adjustRightInd w:val="0"/>
    </w:pPr>
    <w:rPr>
      <w:rFonts w:eastAsia="Calibri"/>
      <w:color w:val="000000"/>
      <w:sz w:val="24"/>
      <w:szCs w:val="24"/>
    </w:rPr>
  </w:style>
  <w:style w:type="paragraph" w:styleId="Revision">
    <w:name w:val="Revision"/>
    <w:hidden/>
    <w:uiPriority w:val="99"/>
    <w:semiHidden/>
    <w:rsid w:val="00FA7E95"/>
    <w:rPr>
      <w:rFonts w:ascii="Calibri" w:eastAsia="Calibri" w:hAnsi="Calibri"/>
      <w:sz w:val="22"/>
      <w:szCs w:val="22"/>
    </w:rPr>
  </w:style>
  <w:style w:type="table" w:customStyle="1" w:styleId="TableGrid1">
    <w:name w:val="Table Grid1"/>
    <w:basedOn w:val="TableNormal"/>
    <w:next w:val="TableGrid"/>
    <w:uiPriority w:val="59"/>
    <w:rsid w:val="00FA7E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282">
      <w:bodyDiv w:val="1"/>
      <w:marLeft w:val="0"/>
      <w:marRight w:val="0"/>
      <w:marTop w:val="0"/>
      <w:marBottom w:val="0"/>
      <w:divBdr>
        <w:top w:val="none" w:sz="0" w:space="0" w:color="auto"/>
        <w:left w:val="none" w:sz="0" w:space="0" w:color="auto"/>
        <w:bottom w:val="none" w:sz="0" w:space="0" w:color="auto"/>
        <w:right w:val="none" w:sz="0" w:space="0" w:color="auto"/>
      </w:divBdr>
    </w:div>
    <w:div w:id="57291430">
      <w:bodyDiv w:val="1"/>
      <w:marLeft w:val="0"/>
      <w:marRight w:val="0"/>
      <w:marTop w:val="0"/>
      <w:marBottom w:val="0"/>
      <w:divBdr>
        <w:top w:val="none" w:sz="0" w:space="0" w:color="auto"/>
        <w:left w:val="none" w:sz="0" w:space="0" w:color="auto"/>
        <w:bottom w:val="none" w:sz="0" w:space="0" w:color="auto"/>
        <w:right w:val="none" w:sz="0" w:space="0" w:color="auto"/>
      </w:divBdr>
    </w:div>
    <w:div w:id="114954329">
      <w:bodyDiv w:val="1"/>
      <w:marLeft w:val="0"/>
      <w:marRight w:val="0"/>
      <w:marTop w:val="0"/>
      <w:marBottom w:val="0"/>
      <w:divBdr>
        <w:top w:val="none" w:sz="0" w:space="0" w:color="auto"/>
        <w:left w:val="none" w:sz="0" w:space="0" w:color="auto"/>
        <w:bottom w:val="none" w:sz="0" w:space="0" w:color="auto"/>
        <w:right w:val="none" w:sz="0" w:space="0" w:color="auto"/>
      </w:divBdr>
    </w:div>
    <w:div w:id="444082902">
      <w:bodyDiv w:val="1"/>
      <w:marLeft w:val="0"/>
      <w:marRight w:val="0"/>
      <w:marTop w:val="0"/>
      <w:marBottom w:val="0"/>
      <w:divBdr>
        <w:top w:val="none" w:sz="0" w:space="0" w:color="auto"/>
        <w:left w:val="none" w:sz="0" w:space="0" w:color="auto"/>
        <w:bottom w:val="none" w:sz="0" w:space="0" w:color="auto"/>
        <w:right w:val="none" w:sz="0" w:space="0" w:color="auto"/>
      </w:divBdr>
    </w:div>
    <w:div w:id="521088858">
      <w:bodyDiv w:val="1"/>
      <w:marLeft w:val="0"/>
      <w:marRight w:val="0"/>
      <w:marTop w:val="0"/>
      <w:marBottom w:val="0"/>
      <w:divBdr>
        <w:top w:val="none" w:sz="0" w:space="0" w:color="auto"/>
        <w:left w:val="none" w:sz="0" w:space="0" w:color="auto"/>
        <w:bottom w:val="none" w:sz="0" w:space="0" w:color="auto"/>
        <w:right w:val="none" w:sz="0" w:space="0" w:color="auto"/>
      </w:divBdr>
    </w:div>
    <w:div w:id="712997083">
      <w:bodyDiv w:val="1"/>
      <w:marLeft w:val="0"/>
      <w:marRight w:val="0"/>
      <w:marTop w:val="0"/>
      <w:marBottom w:val="0"/>
      <w:divBdr>
        <w:top w:val="none" w:sz="0" w:space="0" w:color="auto"/>
        <w:left w:val="none" w:sz="0" w:space="0" w:color="auto"/>
        <w:bottom w:val="none" w:sz="0" w:space="0" w:color="auto"/>
        <w:right w:val="none" w:sz="0" w:space="0" w:color="auto"/>
      </w:divBdr>
    </w:div>
    <w:div w:id="806317342">
      <w:bodyDiv w:val="1"/>
      <w:marLeft w:val="0"/>
      <w:marRight w:val="0"/>
      <w:marTop w:val="0"/>
      <w:marBottom w:val="0"/>
      <w:divBdr>
        <w:top w:val="none" w:sz="0" w:space="0" w:color="auto"/>
        <w:left w:val="none" w:sz="0" w:space="0" w:color="auto"/>
        <w:bottom w:val="none" w:sz="0" w:space="0" w:color="auto"/>
        <w:right w:val="none" w:sz="0" w:space="0" w:color="auto"/>
      </w:divBdr>
    </w:div>
    <w:div w:id="856119221">
      <w:bodyDiv w:val="1"/>
      <w:marLeft w:val="0"/>
      <w:marRight w:val="0"/>
      <w:marTop w:val="0"/>
      <w:marBottom w:val="0"/>
      <w:divBdr>
        <w:top w:val="none" w:sz="0" w:space="0" w:color="auto"/>
        <w:left w:val="none" w:sz="0" w:space="0" w:color="auto"/>
        <w:bottom w:val="none" w:sz="0" w:space="0" w:color="auto"/>
        <w:right w:val="none" w:sz="0" w:space="0" w:color="auto"/>
      </w:divBdr>
    </w:div>
    <w:div w:id="974749590">
      <w:bodyDiv w:val="1"/>
      <w:marLeft w:val="0"/>
      <w:marRight w:val="0"/>
      <w:marTop w:val="0"/>
      <w:marBottom w:val="0"/>
      <w:divBdr>
        <w:top w:val="none" w:sz="0" w:space="0" w:color="auto"/>
        <w:left w:val="none" w:sz="0" w:space="0" w:color="auto"/>
        <w:bottom w:val="none" w:sz="0" w:space="0" w:color="auto"/>
        <w:right w:val="none" w:sz="0" w:space="0" w:color="auto"/>
      </w:divBdr>
    </w:div>
    <w:div w:id="1088771659">
      <w:bodyDiv w:val="1"/>
      <w:marLeft w:val="0"/>
      <w:marRight w:val="0"/>
      <w:marTop w:val="0"/>
      <w:marBottom w:val="0"/>
      <w:divBdr>
        <w:top w:val="none" w:sz="0" w:space="0" w:color="auto"/>
        <w:left w:val="none" w:sz="0" w:space="0" w:color="auto"/>
        <w:bottom w:val="none" w:sz="0" w:space="0" w:color="auto"/>
        <w:right w:val="none" w:sz="0" w:space="0" w:color="auto"/>
      </w:divBdr>
    </w:div>
    <w:div w:id="1177379464">
      <w:bodyDiv w:val="1"/>
      <w:marLeft w:val="0"/>
      <w:marRight w:val="0"/>
      <w:marTop w:val="0"/>
      <w:marBottom w:val="0"/>
      <w:divBdr>
        <w:top w:val="none" w:sz="0" w:space="0" w:color="auto"/>
        <w:left w:val="none" w:sz="0" w:space="0" w:color="auto"/>
        <w:bottom w:val="none" w:sz="0" w:space="0" w:color="auto"/>
        <w:right w:val="none" w:sz="0" w:space="0" w:color="auto"/>
      </w:divBdr>
    </w:div>
    <w:div w:id="1346398587">
      <w:bodyDiv w:val="1"/>
      <w:marLeft w:val="0"/>
      <w:marRight w:val="0"/>
      <w:marTop w:val="0"/>
      <w:marBottom w:val="0"/>
      <w:divBdr>
        <w:top w:val="none" w:sz="0" w:space="0" w:color="auto"/>
        <w:left w:val="none" w:sz="0" w:space="0" w:color="auto"/>
        <w:bottom w:val="none" w:sz="0" w:space="0" w:color="auto"/>
        <w:right w:val="none" w:sz="0" w:space="0" w:color="auto"/>
      </w:divBdr>
    </w:div>
    <w:div w:id="1446191489">
      <w:bodyDiv w:val="1"/>
      <w:marLeft w:val="0"/>
      <w:marRight w:val="0"/>
      <w:marTop w:val="0"/>
      <w:marBottom w:val="0"/>
      <w:divBdr>
        <w:top w:val="none" w:sz="0" w:space="0" w:color="auto"/>
        <w:left w:val="none" w:sz="0" w:space="0" w:color="auto"/>
        <w:bottom w:val="none" w:sz="0" w:space="0" w:color="auto"/>
        <w:right w:val="none" w:sz="0" w:space="0" w:color="auto"/>
      </w:divBdr>
    </w:div>
    <w:div w:id="1451507284">
      <w:bodyDiv w:val="1"/>
      <w:marLeft w:val="0"/>
      <w:marRight w:val="0"/>
      <w:marTop w:val="0"/>
      <w:marBottom w:val="0"/>
      <w:divBdr>
        <w:top w:val="none" w:sz="0" w:space="0" w:color="auto"/>
        <w:left w:val="none" w:sz="0" w:space="0" w:color="auto"/>
        <w:bottom w:val="none" w:sz="0" w:space="0" w:color="auto"/>
        <w:right w:val="none" w:sz="0" w:space="0" w:color="auto"/>
      </w:divBdr>
    </w:div>
    <w:div w:id="1564486891">
      <w:bodyDiv w:val="1"/>
      <w:marLeft w:val="0"/>
      <w:marRight w:val="0"/>
      <w:marTop w:val="0"/>
      <w:marBottom w:val="0"/>
      <w:divBdr>
        <w:top w:val="none" w:sz="0" w:space="0" w:color="auto"/>
        <w:left w:val="none" w:sz="0" w:space="0" w:color="auto"/>
        <w:bottom w:val="none" w:sz="0" w:space="0" w:color="auto"/>
        <w:right w:val="none" w:sz="0" w:space="0" w:color="auto"/>
      </w:divBdr>
    </w:div>
    <w:div w:id="1581788034">
      <w:bodyDiv w:val="1"/>
      <w:marLeft w:val="0"/>
      <w:marRight w:val="0"/>
      <w:marTop w:val="0"/>
      <w:marBottom w:val="0"/>
      <w:divBdr>
        <w:top w:val="none" w:sz="0" w:space="0" w:color="auto"/>
        <w:left w:val="none" w:sz="0" w:space="0" w:color="auto"/>
        <w:bottom w:val="none" w:sz="0" w:space="0" w:color="auto"/>
        <w:right w:val="none" w:sz="0" w:space="0" w:color="auto"/>
      </w:divBdr>
    </w:div>
    <w:div w:id="1595437265">
      <w:bodyDiv w:val="1"/>
      <w:marLeft w:val="0"/>
      <w:marRight w:val="0"/>
      <w:marTop w:val="0"/>
      <w:marBottom w:val="0"/>
      <w:divBdr>
        <w:top w:val="none" w:sz="0" w:space="0" w:color="auto"/>
        <w:left w:val="none" w:sz="0" w:space="0" w:color="auto"/>
        <w:bottom w:val="none" w:sz="0" w:space="0" w:color="auto"/>
        <w:right w:val="none" w:sz="0" w:space="0" w:color="auto"/>
      </w:divBdr>
    </w:div>
    <w:div w:id="1722245330">
      <w:bodyDiv w:val="1"/>
      <w:marLeft w:val="0"/>
      <w:marRight w:val="0"/>
      <w:marTop w:val="0"/>
      <w:marBottom w:val="0"/>
      <w:divBdr>
        <w:top w:val="none" w:sz="0" w:space="0" w:color="auto"/>
        <w:left w:val="none" w:sz="0" w:space="0" w:color="auto"/>
        <w:bottom w:val="none" w:sz="0" w:space="0" w:color="auto"/>
        <w:right w:val="none" w:sz="0" w:space="0" w:color="auto"/>
      </w:divBdr>
    </w:div>
    <w:div w:id="1735741469">
      <w:bodyDiv w:val="1"/>
      <w:marLeft w:val="0"/>
      <w:marRight w:val="0"/>
      <w:marTop w:val="0"/>
      <w:marBottom w:val="0"/>
      <w:divBdr>
        <w:top w:val="none" w:sz="0" w:space="0" w:color="auto"/>
        <w:left w:val="none" w:sz="0" w:space="0" w:color="auto"/>
        <w:bottom w:val="none" w:sz="0" w:space="0" w:color="auto"/>
        <w:right w:val="none" w:sz="0" w:space="0" w:color="auto"/>
      </w:divBdr>
    </w:div>
    <w:div w:id="19723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2f4c65-5d36-466e-b02e-46ee9a8d8f92"/>
    <lcf76f155ced4ddcb4097134ff3c332f xmlns="c7ab984b-e42a-414b-9ba0-65149f64f8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A730BA7413649BBB3EF1D241AD614" ma:contentTypeVersion="13" ma:contentTypeDescription="Create a new document." ma:contentTypeScope="" ma:versionID="841a41e19fb32e67d46bf6d6a778bc21">
  <xsd:schema xmlns:xsd="http://www.w3.org/2001/XMLSchema" xmlns:xs="http://www.w3.org/2001/XMLSchema" xmlns:p="http://schemas.microsoft.com/office/2006/metadata/properties" xmlns:ns2="c7ab984b-e42a-414b-9ba0-65149f64f886" xmlns:ns3="d42f4c65-5d36-466e-b02e-46ee9a8d8f92" targetNamespace="http://schemas.microsoft.com/office/2006/metadata/properties" ma:root="true" ma:fieldsID="cbbc3e74e17fc9f142de3e7192e6000c" ns2:_="" ns3:_="">
    <xsd:import namespace="c7ab984b-e42a-414b-9ba0-65149f64f886"/>
    <xsd:import namespace="d42f4c65-5d36-466e-b02e-46ee9a8d8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984b-e42a-414b-9ba0-65149f64f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9c1f5-f130-4afd-8c32-bbeb8763f44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4c65-5d36-466e-b02e-46ee9a8d8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a88b3-0a59-43e7-bc7b-d867ae405198}" ma:internalName="TaxCatchAll" ma:showField="CatchAllData" ma:web="d42f4c65-5d36-466e-b02e-46ee9a8d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EE5A0-1B2C-436A-AEC5-B83658C7249B}">
  <ds:schemaRefs>
    <ds:schemaRef ds:uri="http://schemas.microsoft.com/office/2006/metadata/properties"/>
    <ds:schemaRef ds:uri="http://schemas.microsoft.com/office/infopath/2007/PartnerControls"/>
    <ds:schemaRef ds:uri="d42f4c65-5d36-466e-b02e-46ee9a8d8f92"/>
    <ds:schemaRef ds:uri="c7ab984b-e42a-414b-9ba0-65149f64f886"/>
  </ds:schemaRefs>
</ds:datastoreItem>
</file>

<file path=customXml/itemProps2.xml><?xml version="1.0" encoding="utf-8"?>
<ds:datastoreItem xmlns:ds="http://schemas.openxmlformats.org/officeDocument/2006/customXml" ds:itemID="{1524AEB8-19EE-4278-928A-99714CF11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984b-e42a-414b-9ba0-65149f64f886"/>
    <ds:schemaRef ds:uri="d42f4c65-5d36-466e-b02e-46ee9a8d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1A3AB-153F-40D2-A97F-C9B5CD9DBBFC}">
  <ds:schemaRefs>
    <ds:schemaRef ds:uri="http://schemas.openxmlformats.org/officeDocument/2006/bibliography"/>
  </ds:schemaRefs>
</ds:datastoreItem>
</file>

<file path=customXml/itemProps4.xml><?xml version="1.0" encoding="utf-8"?>
<ds:datastoreItem xmlns:ds="http://schemas.openxmlformats.org/officeDocument/2006/customXml" ds:itemID="{A8CB89AA-9A53-48C8-B7F1-9BE56D940DBC}">
  <ds:schemaRefs>
    <ds:schemaRef ds:uri="http://schemas.microsoft.com/office/2006/metadata/longProperties"/>
  </ds:schemaRefs>
</ds:datastoreItem>
</file>

<file path=customXml/itemProps5.xml><?xml version="1.0" encoding="utf-8"?>
<ds:datastoreItem xmlns:ds="http://schemas.openxmlformats.org/officeDocument/2006/customXml" ds:itemID="{1DE23C97-D184-43DB-93BF-6A8BD0E69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1436</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Metro-Dade/GSA</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Fogarty</dc:creator>
  <cp:keywords/>
  <cp:lastModifiedBy>Falanga, Ron</cp:lastModifiedBy>
  <cp:revision>3</cp:revision>
  <cp:lastPrinted>2016-12-09T22:22:00Z</cp:lastPrinted>
  <dcterms:created xsi:type="dcterms:W3CDTF">2025-01-14T18:43:00Z</dcterms:created>
  <dcterms:modified xsi:type="dcterms:W3CDTF">2025-02-10T14:39:00Z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Kearsa Pletcher</vt:lpwstr>
  </property>
  <property fmtid="{D5CDD505-2E9C-101B-9397-08002B2CF9AE}" pid="3" name="display_urn:schemas-microsoft-com:office:office#Author">
    <vt:lpwstr>Kearsa Pletcher</vt:lpwstr>
  </property>
  <property fmtid="{D5CDD505-2E9C-101B-9397-08002B2CF9AE}" pid="4" name="_ExtendedDescription">
    <vt:lpwstr/>
  </property>
  <property fmtid="{D5CDD505-2E9C-101B-9397-08002B2CF9AE}" pid="5" name="MediaServiceImageTags">
    <vt:lpwstr/>
  </property>
  <property fmtid="{D5CDD505-2E9C-101B-9397-08002B2CF9AE}" pid="6" name="MSIP_Label_024266f0-f6cc-441b-832a-c62fb7775011_Enabled">
    <vt:lpwstr>true</vt:lpwstr>
  </property>
  <property fmtid="{D5CDD505-2E9C-101B-9397-08002B2CF9AE}" pid="7" name="MSIP_Label_024266f0-f6cc-441b-832a-c62fb7775011_SetDate">
    <vt:lpwstr>2024-10-21T21:32:36Z</vt:lpwstr>
  </property>
  <property fmtid="{D5CDD505-2E9C-101B-9397-08002B2CF9AE}" pid="8" name="MSIP_Label_024266f0-f6cc-441b-832a-c62fb7775011_Method">
    <vt:lpwstr>Standard</vt:lpwstr>
  </property>
  <property fmtid="{D5CDD505-2E9C-101B-9397-08002B2CF9AE}" pid="9" name="MSIP_Label_024266f0-f6cc-441b-832a-c62fb7775011_Name">
    <vt:lpwstr>Public</vt:lpwstr>
  </property>
  <property fmtid="{D5CDD505-2E9C-101B-9397-08002B2CF9AE}" pid="10" name="MSIP_Label_024266f0-f6cc-441b-832a-c62fb7775011_SiteId">
    <vt:lpwstr>11bfe7ed-a96d-47b8-93b9-f1d5ced7091b</vt:lpwstr>
  </property>
  <property fmtid="{D5CDD505-2E9C-101B-9397-08002B2CF9AE}" pid="11" name="MSIP_Label_024266f0-f6cc-441b-832a-c62fb7775011_ActionId">
    <vt:lpwstr>37038706-856c-462d-be78-0fcdcf648527</vt:lpwstr>
  </property>
  <property fmtid="{D5CDD505-2E9C-101B-9397-08002B2CF9AE}" pid="12" name="MSIP_Label_024266f0-f6cc-441b-832a-c62fb7775011_ContentBits">
    <vt:lpwstr>0</vt:lpwstr>
  </property>
</Properties>
</file>