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75F92159" w:rsidR="00EF4569" w:rsidRDefault="00B62D34" w:rsidP="003A196B">
      <w:pPr>
        <w:pStyle w:val="TOC1"/>
        <w:rPr>
          <w:b/>
        </w:rPr>
      </w:pPr>
      <w:r>
        <w:t>Solicitation</w:t>
      </w:r>
      <w:r w:rsidR="00015C1C" w:rsidRPr="00015C1C">
        <w:t xml:space="preserve"> Number:</w:t>
      </w:r>
      <w:r w:rsidR="00C875FA">
        <w:tab/>
      </w:r>
      <w:r w:rsidR="00C75ECC">
        <w:rPr>
          <w:b/>
        </w:rPr>
        <w:fldChar w:fldCharType="begin">
          <w:ffData>
            <w:name w:val="BIDNUMBER"/>
            <w:enabled/>
            <w:calcOnExit w:val="0"/>
            <w:textInput>
              <w:default w:val="25-501"/>
              <w:format w:val="UPPERCASE"/>
            </w:textInput>
          </w:ffData>
        </w:fldChar>
      </w:r>
      <w:bookmarkStart w:id="0" w:name="BIDNUMBER"/>
      <w:r w:rsidR="00C75ECC">
        <w:rPr>
          <w:b/>
        </w:rPr>
        <w:instrText xml:space="preserve"> FORMTEXT </w:instrText>
      </w:r>
      <w:r w:rsidR="00C75ECC">
        <w:rPr>
          <w:b/>
        </w:rPr>
      </w:r>
      <w:r w:rsidR="00C75ECC">
        <w:rPr>
          <w:b/>
        </w:rPr>
        <w:fldChar w:fldCharType="separate"/>
      </w:r>
      <w:r w:rsidR="00C75ECC">
        <w:rPr>
          <w:b/>
          <w:noProof/>
        </w:rPr>
        <w:t>25-501</w:t>
      </w:r>
      <w:r w:rsidR="00C75ECC">
        <w:rPr>
          <w:b/>
        </w:rPr>
        <w:fldChar w:fldCharType="end"/>
      </w:r>
      <w:bookmarkEnd w:id="0"/>
      <w:r w:rsidR="00015C1C" w:rsidRPr="00015C1C">
        <w:cr/>
      </w:r>
      <w:r w:rsidR="007951FB">
        <w:t>Solicitation</w:t>
      </w:r>
      <w:r w:rsidR="00015C1C" w:rsidRPr="00015C1C">
        <w:t xml:space="preserve"> Title:</w:t>
      </w:r>
      <w:r w:rsidR="00015C1C" w:rsidRPr="00015C1C">
        <w:tab/>
      </w:r>
      <w:r w:rsidR="00C75ECC">
        <w:rPr>
          <w:b/>
        </w:rPr>
        <w:fldChar w:fldCharType="begin">
          <w:ffData>
            <w:name w:val="BIDNAME"/>
            <w:enabled/>
            <w:calcOnExit w:val="0"/>
            <w:textInput>
              <w:default w:val="COMPREHENSIVE PLAN PROJECT FOR PLANNING &amp; ZONING"/>
              <w:format w:val="UPPERCASE"/>
            </w:textInput>
          </w:ffData>
        </w:fldChar>
      </w:r>
      <w:bookmarkStart w:id="1" w:name="BIDNAME"/>
      <w:r w:rsidR="00C75ECC">
        <w:rPr>
          <w:b/>
        </w:rPr>
        <w:instrText xml:space="preserve"> FORMTEXT </w:instrText>
      </w:r>
      <w:r w:rsidR="00C75ECC">
        <w:rPr>
          <w:b/>
        </w:rPr>
      </w:r>
      <w:r w:rsidR="00C75ECC">
        <w:rPr>
          <w:b/>
        </w:rPr>
        <w:fldChar w:fldCharType="separate"/>
      </w:r>
      <w:r w:rsidR="00C75ECC">
        <w:rPr>
          <w:b/>
          <w:noProof/>
        </w:rPr>
        <w:t>COMPREHENSIVE PLAN PROJECT FOR PLANNING &amp; ZONING</w:t>
      </w:r>
      <w:r w:rsidR="00C75ECC">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275CF48D" w:rsidR="00015C1C" w:rsidRDefault="00EF4569" w:rsidP="00EF4569">
      <w:pPr>
        <w:pStyle w:val="TOC1"/>
        <w:spacing w:after="240"/>
        <w:rPr>
          <w:b/>
        </w:rPr>
      </w:pPr>
      <w:r>
        <w:t>Last Day to Ask Questions:</w:t>
      </w:r>
      <w:r w:rsidR="00C875FA">
        <w:t xml:space="preserve">  </w:t>
      </w:r>
      <w:r w:rsidR="00EA031D">
        <w:rPr>
          <w:b/>
        </w:rPr>
        <w:fldChar w:fldCharType="begin">
          <w:ffData>
            <w:name w:val="LastDayquestions"/>
            <w:enabled/>
            <w:calcOnExit w:val="0"/>
            <w:textInput>
              <w:default w:val="09/24/2024"/>
            </w:textInput>
          </w:ffData>
        </w:fldChar>
      </w:r>
      <w:bookmarkStart w:id="2" w:name="LastDayquestions"/>
      <w:r w:rsidR="00EA031D">
        <w:rPr>
          <w:b/>
        </w:rPr>
        <w:instrText xml:space="preserve"> FORMTEXT </w:instrText>
      </w:r>
      <w:r w:rsidR="00EA031D">
        <w:rPr>
          <w:b/>
        </w:rPr>
      </w:r>
      <w:r w:rsidR="00EA031D">
        <w:rPr>
          <w:b/>
        </w:rPr>
        <w:fldChar w:fldCharType="separate"/>
      </w:r>
      <w:r w:rsidR="00EA031D">
        <w:rPr>
          <w:b/>
          <w:noProof/>
        </w:rPr>
        <w:t>09/24/2024</w:t>
      </w:r>
      <w:r w:rsidR="00EA031D">
        <w:rPr>
          <w:b/>
        </w:rPr>
        <w:fldChar w:fldCharType="end"/>
      </w:r>
      <w:bookmarkEnd w:id="2"/>
      <w:r w:rsidR="00015C1C" w:rsidRPr="00015C1C">
        <w:cr/>
        <w:t>CLOSING DATE:</w:t>
      </w:r>
      <w:r w:rsidR="00C875FA">
        <w:tab/>
      </w:r>
      <w:r w:rsidR="00EA031D">
        <w:rPr>
          <w:b/>
        </w:rPr>
        <w:fldChar w:fldCharType="begin">
          <w:ffData>
            <w:name w:val="ClosingDate"/>
            <w:enabled/>
            <w:calcOnExit w:val="0"/>
            <w:textInput>
              <w:default w:val="10/01/2024"/>
            </w:textInput>
          </w:ffData>
        </w:fldChar>
      </w:r>
      <w:bookmarkStart w:id="3" w:name="ClosingDate"/>
      <w:r w:rsidR="00EA031D">
        <w:rPr>
          <w:b/>
        </w:rPr>
        <w:instrText xml:space="preserve"> FORMTEXT </w:instrText>
      </w:r>
      <w:r w:rsidR="00EA031D">
        <w:rPr>
          <w:b/>
        </w:rPr>
      </w:r>
      <w:r w:rsidR="00EA031D">
        <w:rPr>
          <w:b/>
        </w:rPr>
        <w:fldChar w:fldCharType="separate"/>
      </w:r>
      <w:r w:rsidR="00EA031D">
        <w:rPr>
          <w:b/>
          <w:noProof/>
        </w:rPr>
        <w:t>10/01/2024</w:t>
      </w:r>
      <w:r w:rsidR="00EA031D">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6DBC75F6" w14:textId="0A7EC068" w:rsidR="00C75ECC"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4439818" w:history="1">
            <w:r w:rsidR="00C75ECC" w:rsidRPr="00AD010D">
              <w:rPr>
                <w:rStyle w:val="Hyperlink"/>
                <w:b/>
                <w:noProof/>
              </w:rPr>
              <w:t>1</w:t>
            </w:r>
            <w:r w:rsidR="00C75ECC">
              <w:rPr>
                <w:rFonts w:asciiTheme="minorHAnsi" w:hAnsiTheme="minorHAnsi" w:cstheme="minorBidi"/>
                <w:noProof/>
                <w:kern w:val="2"/>
                <w14:ligatures w14:val="standardContextual"/>
              </w:rPr>
              <w:tab/>
            </w:r>
            <w:r w:rsidR="00C75ECC" w:rsidRPr="00AD010D">
              <w:rPr>
                <w:rStyle w:val="Hyperlink"/>
                <w:b/>
                <w:noProof/>
              </w:rPr>
              <w:t>PURPOSE OF REQUEST SOLICITATION</w:t>
            </w:r>
            <w:r w:rsidR="00C75ECC">
              <w:rPr>
                <w:noProof/>
                <w:webHidden/>
              </w:rPr>
              <w:tab/>
            </w:r>
            <w:r w:rsidR="00C75ECC">
              <w:rPr>
                <w:noProof/>
                <w:webHidden/>
              </w:rPr>
              <w:fldChar w:fldCharType="begin"/>
            </w:r>
            <w:r w:rsidR="00C75ECC">
              <w:rPr>
                <w:noProof/>
                <w:webHidden/>
              </w:rPr>
              <w:instrText xml:space="preserve"> PAGEREF _Toc174439818 \h </w:instrText>
            </w:r>
            <w:r w:rsidR="00C75ECC">
              <w:rPr>
                <w:noProof/>
                <w:webHidden/>
              </w:rPr>
            </w:r>
            <w:r w:rsidR="00C75ECC">
              <w:rPr>
                <w:noProof/>
                <w:webHidden/>
              </w:rPr>
              <w:fldChar w:fldCharType="separate"/>
            </w:r>
            <w:r w:rsidR="00C75ECC">
              <w:rPr>
                <w:noProof/>
                <w:webHidden/>
              </w:rPr>
              <w:t>2</w:t>
            </w:r>
            <w:r w:rsidR="00C75ECC">
              <w:rPr>
                <w:noProof/>
                <w:webHidden/>
              </w:rPr>
              <w:fldChar w:fldCharType="end"/>
            </w:r>
          </w:hyperlink>
        </w:p>
        <w:p w14:paraId="72064923" w14:textId="14BCD433"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19" w:history="1">
            <w:r w:rsidR="00C75ECC" w:rsidRPr="00AD010D">
              <w:rPr>
                <w:rStyle w:val="Hyperlink"/>
                <w:b/>
                <w:noProof/>
              </w:rPr>
              <w:t>2</w:t>
            </w:r>
            <w:r w:rsidR="00C75ECC">
              <w:rPr>
                <w:rFonts w:asciiTheme="minorHAnsi" w:hAnsiTheme="minorHAnsi" w:cstheme="minorBidi"/>
                <w:noProof/>
                <w:kern w:val="2"/>
                <w14:ligatures w14:val="standardContextual"/>
              </w:rPr>
              <w:tab/>
            </w:r>
            <w:r w:rsidR="00C75ECC" w:rsidRPr="00AD010D">
              <w:rPr>
                <w:rStyle w:val="Hyperlink"/>
                <w:b/>
                <w:noProof/>
              </w:rPr>
              <w:t>EXHIBITS</w:t>
            </w:r>
            <w:r w:rsidR="00C75ECC">
              <w:rPr>
                <w:noProof/>
                <w:webHidden/>
              </w:rPr>
              <w:tab/>
            </w:r>
            <w:r w:rsidR="00C75ECC">
              <w:rPr>
                <w:noProof/>
                <w:webHidden/>
              </w:rPr>
              <w:fldChar w:fldCharType="begin"/>
            </w:r>
            <w:r w:rsidR="00C75ECC">
              <w:rPr>
                <w:noProof/>
                <w:webHidden/>
              </w:rPr>
              <w:instrText xml:space="preserve"> PAGEREF _Toc174439819 \h </w:instrText>
            </w:r>
            <w:r w:rsidR="00C75ECC">
              <w:rPr>
                <w:noProof/>
                <w:webHidden/>
              </w:rPr>
            </w:r>
            <w:r w:rsidR="00C75ECC">
              <w:rPr>
                <w:noProof/>
                <w:webHidden/>
              </w:rPr>
              <w:fldChar w:fldCharType="separate"/>
            </w:r>
            <w:r w:rsidR="00C75ECC">
              <w:rPr>
                <w:noProof/>
                <w:webHidden/>
              </w:rPr>
              <w:t>2</w:t>
            </w:r>
            <w:r w:rsidR="00C75ECC">
              <w:rPr>
                <w:noProof/>
                <w:webHidden/>
              </w:rPr>
              <w:fldChar w:fldCharType="end"/>
            </w:r>
          </w:hyperlink>
        </w:p>
        <w:p w14:paraId="7630BDC5" w14:textId="1B9A0695"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20" w:history="1">
            <w:r w:rsidR="00C75ECC" w:rsidRPr="00AD010D">
              <w:rPr>
                <w:rStyle w:val="Hyperlink"/>
                <w:b/>
                <w:noProof/>
              </w:rPr>
              <w:t>3</w:t>
            </w:r>
            <w:r w:rsidR="00C75ECC">
              <w:rPr>
                <w:rFonts w:asciiTheme="minorHAnsi" w:hAnsiTheme="minorHAnsi" w:cstheme="minorBidi"/>
                <w:noProof/>
                <w:kern w:val="2"/>
                <w14:ligatures w14:val="standardContextual"/>
              </w:rPr>
              <w:tab/>
            </w:r>
            <w:r w:rsidR="00C75ECC" w:rsidRPr="00AD010D">
              <w:rPr>
                <w:rStyle w:val="Hyperlink"/>
                <w:b/>
                <w:noProof/>
              </w:rPr>
              <w:t>ATTACHMENTS</w:t>
            </w:r>
            <w:r w:rsidR="00C75ECC">
              <w:rPr>
                <w:noProof/>
                <w:webHidden/>
              </w:rPr>
              <w:tab/>
            </w:r>
            <w:r w:rsidR="00C75ECC">
              <w:rPr>
                <w:noProof/>
                <w:webHidden/>
              </w:rPr>
              <w:fldChar w:fldCharType="begin"/>
            </w:r>
            <w:r w:rsidR="00C75ECC">
              <w:rPr>
                <w:noProof/>
                <w:webHidden/>
              </w:rPr>
              <w:instrText xml:space="preserve"> PAGEREF _Toc174439820 \h </w:instrText>
            </w:r>
            <w:r w:rsidR="00C75ECC">
              <w:rPr>
                <w:noProof/>
                <w:webHidden/>
              </w:rPr>
            </w:r>
            <w:r w:rsidR="00C75ECC">
              <w:rPr>
                <w:noProof/>
                <w:webHidden/>
              </w:rPr>
              <w:fldChar w:fldCharType="separate"/>
            </w:r>
            <w:r w:rsidR="00C75ECC">
              <w:rPr>
                <w:noProof/>
                <w:webHidden/>
              </w:rPr>
              <w:t>2</w:t>
            </w:r>
            <w:r w:rsidR="00C75ECC">
              <w:rPr>
                <w:noProof/>
                <w:webHidden/>
              </w:rPr>
              <w:fldChar w:fldCharType="end"/>
            </w:r>
          </w:hyperlink>
        </w:p>
        <w:p w14:paraId="46ED2AB9" w14:textId="5C031D21"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21" w:history="1">
            <w:r w:rsidR="00C75ECC" w:rsidRPr="00AD010D">
              <w:rPr>
                <w:rStyle w:val="Hyperlink"/>
                <w:b/>
                <w:noProof/>
              </w:rPr>
              <w:t>4</w:t>
            </w:r>
            <w:r w:rsidR="00C75ECC">
              <w:rPr>
                <w:rFonts w:asciiTheme="minorHAnsi" w:hAnsiTheme="minorHAnsi" w:cstheme="minorBidi"/>
                <w:noProof/>
                <w:kern w:val="2"/>
                <w14:ligatures w14:val="standardContextual"/>
              </w:rPr>
              <w:tab/>
            </w:r>
            <w:r w:rsidR="00C75ECC" w:rsidRPr="00AD010D">
              <w:rPr>
                <w:rStyle w:val="Hyperlink"/>
                <w:b/>
                <w:noProof/>
              </w:rPr>
              <w:t>POINT OF CONTACT</w:t>
            </w:r>
            <w:r w:rsidR="00C75ECC">
              <w:rPr>
                <w:noProof/>
                <w:webHidden/>
              </w:rPr>
              <w:tab/>
            </w:r>
            <w:r w:rsidR="00C75ECC">
              <w:rPr>
                <w:noProof/>
                <w:webHidden/>
              </w:rPr>
              <w:fldChar w:fldCharType="begin"/>
            </w:r>
            <w:r w:rsidR="00C75ECC">
              <w:rPr>
                <w:noProof/>
                <w:webHidden/>
              </w:rPr>
              <w:instrText xml:space="preserve"> PAGEREF _Toc174439821 \h </w:instrText>
            </w:r>
            <w:r w:rsidR="00C75ECC">
              <w:rPr>
                <w:noProof/>
                <w:webHidden/>
              </w:rPr>
            </w:r>
            <w:r w:rsidR="00C75ECC">
              <w:rPr>
                <w:noProof/>
                <w:webHidden/>
              </w:rPr>
              <w:fldChar w:fldCharType="separate"/>
            </w:r>
            <w:r w:rsidR="00C75ECC">
              <w:rPr>
                <w:noProof/>
                <w:webHidden/>
              </w:rPr>
              <w:t>2</w:t>
            </w:r>
            <w:r w:rsidR="00C75ECC">
              <w:rPr>
                <w:noProof/>
                <w:webHidden/>
              </w:rPr>
              <w:fldChar w:fldCharType="end"/>
            </w:r>
          </w:hyperlink>
        </w:p>
        <w:p w14:paraId="138CD44D" w14:textId="1C90029E"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22" w:history="1">
            <w:r w:rsidR="00C75ECC" w:rsidRPr="00AD010D">
              <w:rPr>
                <w:rStyle w:val="Hyperlink"/>
                <w:b/>
                <w:noProof/>
              </w:rPr>
              <w:t>5</w:t>
            </w:r>
            <w:r w:rsidR="00C75ECC">
              <w:rPr>
                <w:rFonts w:asciiTheme="minorHAnsi" w:hAnsiTheme="minorHAnsi" w:cstheme="minorBidi"/>
                <w:noProof/>
                <w:kern w:val="2"/>
                <w14:ligatures w14:val="standardContextual"/>
              </w:rPr>
              <w:tab/>
            </w:r>
            <w:r w:rsidR="00C75ECC" w:rsidRPr="00AD010D">
              <w:rPr>
                <w:rStyle w:val="Hyperlink"/>
                <w:b/>
                <w:noProof/>
              </w:rPr>
              <w:t>PRE-PROPOSAL CONFERENCE</w:t>
            </w:r>
            <w:r w:rsidR="00C75ECC">
              <w:rPr>
                <w:noProof/>
                <w:webHidden/>
              </w:rPr>
              <w:tab/>
            </w:r>
            <w:r w:rsidR="00C75ECC">
              <w:rPr>
                <w:noProof/>
                <w:webHidden/>
              </w:rPr>
              <w:fldChar w:fldCharType="begin"/>
            </w:r>
            <w:r w:rsidR="00C75ECC">
              <w:rPr>
                <w:noProof/>
                <w:webHidden/>
              </w:rPr>
              <w:instrText xml:space="preserve"> PAGEREF _Toc174439822 \h </w:instrText>
            </w:r>
            <w:r w:rsidR="00C75ECC">
              <w:rPr>
                <w:noProof/>
                <w:webHidden/>
              </w:rPr>
            </w:r>
            <w:r w:rsidR="00C75ECC">
              <w:rPr>
                <w:noProof/>
                <w:webHidden/>
              </w:rPr>
              <w:fldChar w:fldCharType="separate"/>
            </w:r>
            <w:r w:rsidR="00C75ECC">
              <w:rPr>
                <w:noProof/>
                <w:webHidden/>
              </w:rPr>
              <w:t>2</w:t>
            </w:r>
            <w:r w:rsidR="00C75ECC">
              <w:rPr>
                <w:noProof/>
                <w:webHidden/>
              </w:rPr>
              <w:fldChar w:fldCharType="end"/>
            </w:r>
          </w:hyperlink>
        </w:p>
        <w:p w14:paraId="1CB94054" w14:textId="3EA5858D"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23" w:history="1">
            <w:r w:rsidR="00C75ECC" w:rsidRPr="00AD010D">
              <w:rPr>
                <w:rStyle w:val="Hyperlink"/>
                <w:b/>
                <w:noProof/>
              </w:rPr>
              <w:t>6</w:t>
            </w:r>
            <w:r w:rsidR="00C75ECC">
              <w:rPr>
                <w:rFonts w:asciiTheme="minorHAnsi" w:hAnsiTheme="minorHAnsi" w:cstheme="minorBidi"/>
                <w:noProof/>
                <w:kern w:val="2"/>
                <w14:ligatures w14:val="standardContextual"/>
              </w:rPr>
              <w:tab/>
            </w:r>
            <w:r w:rsidR="00C75ECC" w:rsidRPr="00AD010D">
              <w:rPr>
                <w:rStyle w:val="Hyperlink"/>
                <w:b/>
                <w:noProof/>
              </w:rPr>
              <w:t>QUESTIONS, EXCEPTIONS, AND ADDENDA</w:t>
            </w:r>
            <w:r w:rsidR="00C75ECC">
              <w:rPr>
                <w:noProof/>
                <w:webHidden/>
              </w:rPr>
              <w:tab/>
            </w:r>
            <w:r w:rsidR="00C75ECC">
              <w:rPr>
                <w:noProof/>
                <w:webHidden/>
              </w:rPr>
              <w:fldChar w:fldCharType="begin"/>
            </w:r>
            <w:r w:rsidR="00C75ECC">
              <w:rPr>
                <w:noProof/>
                <w:webHidden/>
              </w:rPr>
              <w:instrText xml:space="preserve"> PAGEREF _Toc174439823 \h </w:instrText>
            </w:r>
            <w:r w:rsidR="00C75ECC">
              <w:rPr>
                <w:noProof/>
                <w:webHidden/>
              </w:rPr>
            </w:r>
            <w:r w:rsidR="00C75ECC">
              <w:rPr>
                <w:noProof/>
                <w:webHidden/>
              </w:rPr>
              <w:fldChar w:fldCharType="separate"/>
            </w:r>
            <w:r w:rsidR="00C75ECC">
              <w:rPr>
                <w:noProof/>
                <w:webHidden/>
              </w:rPr>
              <w:t>3</w:t>
            </w:r>
            <w:r w:rsidR="00C75ECC">
              <w:rPr>
                <w:noProof/>
                <w:webHidden/>
              </w:rPr>
              <w:fldChar w:fldCharType="end"/>
            </w:r>
          </w:hyperlink>
        </w:p>
        <w:p w14:paraId="09E58C65" w14:textId="12A4AA87"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24" w:history="1">
            <w:r w:rsidR="00C75ECC" w:rsidRPr="00AD010D">
              <w:rPr>
                <w:rStyle w:val="Hyperlink"/>
                <w:b/>
                <w:noProof/>
              </w:rPr>
              <w:t>7</w:t>
            </w:r>
            <w:r w:rsidR="00C75ECC">
              <w:rPr>
                <w:rFonts w:asciiTheme="minorHAnsi" w:hAnsiTheme="minorHAnsi" w:cstheme="minorBidi"/>
                <w:noProof/>
                <w:kern w:val="2"/>
                <w14:ligatures w14:val="standardContextual"/>
              </w:rPr>
              <w:tab/>
            </w:r>
            <w:r w:rsidR="00C75ECC" w:rsidRPr="00AD010D">
              <w:rPr>
                <w:rStyle w:val="Hyperlink"/>
                <w:b/>
                <w:noProof/>
              </w:rPr>
              <w:t>METHOD OF AWARD</w:t>
            </w:r>
            <w:r w:rsidR="00C75ECC">
              <w:rPr>
                <w:noProof/>
                <w:webHidden/>
              </w:rPr>
              <w:tab/>
            </w:r>
            <w:r w:rsidR="00C75ECC">
              <w:rPr>
                <w:noProof/>
                <w:webHidden/>
              </w:rPr>
              <w:fldChar w:fldCharType="begin"/>
            </w:r>
            <w:r w:rsidR="00C75ECC">
              <w:rPr>
                <w:noProof/>
                <w:webHidden/>
              </w:rPr>
              <w:instrText xml:space="preserve"> PAGEREF _Toc174439824 \h </w:instrText>
            </w:r>
            <w:r w:rsidR="00C75ECC">
              <w:rPr>
                <w:noProof/>
                <w:webHidden/>
              </w:rPr>
            </w:r>
            <w:r w:rsidR="00C75ECC">
              <w:rPr>
                <w:noProof/>
                <w:webHidden/>
              </w:rPr>
              <w:fldChar w:fldCharType="separate"/>
            </w:r>
            <w:r w:rsidR="00C75ECC">
              <w:rPr>
                <w:noProof/>
                <w:webHidden/>
              </w:rPr>
              <w:t>3</w:t>
            </w:r>
            <w:r w:rsidR="00C75ECC">
              <w:rPr>
                <w:noProof/>
                <w:webHidden/>
              </w:rPr>
              <w:fldChar w:fldCharType="end"/>
            </w:r>
          </w:hyperlink>
        </w:p>
        <w:p w14:paraId="4647A2CF" w14:textId="4A13119A" w:rsidR="00C75ECC" w:rsidRDefault="009D3183">
          <w:pPr>
            <w:pStyle w:val="TOC1"/>
            <w:tabs>
              <w:tab w:val="left" w:pos="440"/>
              <w:tab w:val="right" w:leader="dot" w:pos="9800"/>
            </w:tabs>
            <w:rPr>
              <w:rFonts w:asciiTheme="minorHAnsi" w:hAnsiTheme="minorHAnsi" w:cstheme="minorBidi"/>
              <w:noProof/>
              <w:kern w:val="2"/>
              <w14:ligatures w14:val="standardContextual"/>
            </w:rPr>
          </w:pPr>
          <w:hyperlink w:anchor="_Toc174439825" w:history="1">
            <w:r w:rsidR="00C75ECC" w:rsidRPr="00AD010D">
              <w:rPr>
                <w:rStyle w:val="Hyperlink"/>
                <w:b/>
                <w:noProof/>
              </w:rPr>
              <w:t>8</w:t>
            </w:r>
            <w:r w:rsidR="00C75ECC">
              <w:rPr>
                <w:rFonts w:asciiTheme="minorHAnsi" w:hAnsiTheme="minorHAnsi" w:cstheme="minorBidi"/>
                <w:noProof/>
                <w:kern w:val="2"/>
                <w14:ligatures w14:val="standardContextual"/>
              </w:rPr>
              <w:tab/>
            </w:r>
            <w:r w:rsidR="00C75ECC" w:rsidRPr="00AD010D">
              <w:rPr>
                <w:rStyle w:val="Hyperlink"/>
                <w:b/>
                <w:noProof/>
              </w:rPr>
              <w:t>DELIVERY AND SUBMITTAL REQUIREMENTS</w:t>
            </w:r>
            <w:r w:rsidR="00C75ECC">
              <w:rPr>
                <w:noProof/>
                <w:webHidden/>
              </w:rPr>
              <w:tab/>
            </w:r>
            <w:r w:rsidR="00C75ECC">
              <w:rPr>
                <w:noProof/>
                <w:webHidden/>
              </w:rPr>
              <w:fldChar w:fldCharType="begin"/>
            </w:r>
            <w:r w:rsidR="00C75ECC">
              <w:rPr>
                <w:noProof/>
                <w:webHidden/>
              </w:rPr>
              <w:instrText xml:space="preserve"> PAGEREF _Toc174439825 \h </w:instrText>
            </w:r>
            <w:r w:rsidR="00C75ECC">
              <w:rPr>
                <w:noProof/>
                <w:webHidden/>
              </w:rPr>
            </w:r>
            <w:r w:rsidR="00C75ECC">
              <w:rPr>
                <w:noProof/>
                <w:webHidden/>
              </w:rPr>
              <w:fldChar w:fldCharType="separate"/>
            </w:r>
            <w:r w:rsidR="00C75ECC">
              <w:rPr>
                <w:noProof/>
                <w:webHidden/>
              </w:rPr>
              <w:t>4</w:t>
            </w:r>
            <w:r w:rsidR="00C75ECC">
              <w:rPr>
                <w:noProof/>
                <w:webHidden/>
              </w:rPr>
              <w:fldChar w:fldCharType="end"/>
            </w:r>
          </w:hyperlink>
        </w:p>
        <w:p w14:paraId="66422328" w14:textId="453DA7CE"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4439818"/>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3336352B"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C75ECC">
        <w:rPr>
          <w:b/>
          <w:noProof/>
        </w:rPr>
        <w:t>COMPREHENSIVE PLAN PROJECT FOR PLANNING &amp; ZONING</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74439819"/>
      <w:r w:rsidRPr="00EA61BF">
        <w:rPr>
          <w:rFonts w:ascii="Times New Roman" w:hAnsi="Times New Roman" w:cs="Times New Roman"/>
          <w:b/>
          <w:color w:val="auto"/>
          <w:sz w:val="24"/>
          <w:szCs w:val="24"/>
        </w:rPr>
        <w:t>EXHIBITS</w:t>
      </w:r>
      <w:bookmarkEnd w:id="7"/>
    </w:p>
    <w:p w14:paraId="7AE6BE1F" w14:textId="7CB4FAC0" w:rsidR="00EA61BF" w:rsidRPr="00EA61BF" w:rsidRDefault="00EA61BF" w:rsidP="001876D8">
      <w:pPr>
        <w:tabs>
          <w:tab w:val="left" w:pos="1890"/>
        </w:tabs>
        <w:spacing w:after="40" w:line="240" w:lineRule="auto"/>
        <w:ind w:left="1890" w:hanging="1440"/>
      </w:pPr>
      <w:r w:rsidRPr="00EA61BF">
        <w:t xml:space="preserve">Exhibit A – Scope of </w:t>
      </w:r>
      <w:r w:rsidR="00EA031D">
        <w:t>Services</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310E4EC" w14:textId="2CCC7AD8" w:rsidR="008077B7" w:rsidRPr="00C75ECC" w:rsidRDefault="00556D12" w:rsidP="00C75ECC">
      <w:pPr>
        <w:tabs>
          <w:tab w:val="left" w:pos="1890"/>
        </w:tabs>
        <w:spacing w:after="40" w:line="240" w:lineRule="auto"/>
        <w:ind w:left="1890" w:right="-630" w:hanging="1440"/>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74439820"/>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2ED018A6" w14:textId="5142D216" w:rsidR="00D97548" w:rsidRPr="00C75ECC" w:rsidRDefault="00D97548" w:rsidP="001876D8">
      <w:pPr>
        <w:spacing w:after="40" w:line="240" w:lineRule="auto"/>
        <w:ind w:left="1454" w:hanging="1004"/>
      </w:pPr>
      <w:r w:rsidRPr="00C75ECC">
        <w:t xml:space="preserve">Attachment </w:t>
      </w:r>
      <w:r w:rsidR="00A26A21" w:rsidRPr="00C75ECC">
        <w:t>2</w:t>
      </w:r>
      <w:r w:rsidRPr="00C75ECC">
        <w:t xml:space="preserve"> – </w:t>
      </w:r>
      <w:r w:rsidR="00A26A21" w:rsidRPr="00C75ECC">
        <w:t>Pricing Sheet</w:t>
      </w:r>
    </w:p>
    <w:p w14:paraId="6324CC47" w14:textId="0DC98435" w:rsidR="00E4742F" w:rsidRPr="00C75ECC" w:rsidRDefault="00E4742F" w:rsidP="001876D8">
      <w:pPr>
        <w:spacing w:after="40" w:line="240" w:lineRule="auto"/>
        <w:ind w:left="1454" w:hanging="1004"/>
      </w:pPr>
      <w:r w:rsidRPr="00C75ECC">
        <w:t xml:space="preserve">Attachment </w:t>
      </w:r>
      <w:r w:rsidR="00C75ECC" w:rsidRPr="00C75ECC">
        <w:t>3</w:t>
      </w:r>
      <w:r w:rsidRPr="00C75ECC">
        <w:t xml:space="preserve"> – Team Composition Form</w:t>
      </w:r>
    </w:p>
    <w:p w14:paraId="1348AAB8" w14:textId="1A4231DD" w:rsidR="00FC6CD6" w:rsidRPr="00C75ECC" w:rsidRDefault="00ED35D6" w:rsidP="001876D8">
      <w:pPr>
        <w:spacing w:after="40" w:line="240" w:lineRule="auto"/>
        <w:ind w:left="1454" w:hanging="1004"/>
      </w:pPr>
      <w:r w:rsidRPr="00C75ECC">
        <w:t xml:space="preserve">Attachment </w:t>
      </w:r>
      <w:r w:rsidR="00C75ECC" w:rsidRPr="00C75ECC">
        <w:t>4</w:t>
      </w:r>
      <w:r w:rsidRPr="00C75ECC">
        <w:t xml:space="preserve"> – </w:t>
      </w:r>
      <w:r w:rsidR="00A26A21" w:rsidRPr="00C75ECC">
        <w:t>Reference Form</w:t>
      </w:r>
    </w:p>
    <w:p w14:paraId="5D5284E9" w14:textId="54985DE3" w:rsidR="00613AC1" w:rsidRPr="00C75ECC" w:rsidRDefault="00613AC1" w:rsidP="001876D8">
      <w:pPr>
        <w:spacing w:after="40" w:line="240" w:lineRule="auto"/>
        <w:ind w:left="1454" w:hanging="1004"/>
      </w:pPr>
      <w:r w:rsidRPr="00C75ECC">
        <w:t xml:space="preserve">Attachment </w:t>
      </w:r>
      <w:r w:rsidR="00C75ECC">
        <w:t>5</w:t>
      </w:r>
      <w:r w:rsidRPr="00C75ECC">
        <w:t xml:space="preserve"> – Affidavit, Contracting with Foreign Countries of Concern</w:t>
      </w:r>
    </w:p>
    <w:p w14:paraId="1ABFDB42" w14:textId="6F6013CB" w:rsidR="00ED35D6" w:rsidRPr="00C75ECC" w:rsidRDefault="00FC6CD6" w:rsidP="001876D8">
      <w:pPr>
        <w:spacing w:after="80" w:line="240" w:lineRule="auto"/>
        <w:ind w:left="1454" w:hanging="1004"/>
      </w:pPr>
      <w:r w:rsidRPr="00C75ECC">
        <w:t xml:space="preserve">Attachment </w:t>
      </w:r>
      <w:r w:rsidR="00C75ECC">
        <w:t>6</w:t>
      </w:r>
      <w:r w:rsidRPr="00C75ECC">
        <w:t xml:space="preserve"> – </w:t>
      </w:r>
      <w:r w:rsidR="00C75ECC">
        <w:t xml:space="preserve">Certification Regarding Debarment and Suspension </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74439821"/>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120212EA" w:rsidR="00911F0D" w:rsidRPr="00B73BC0" w:rsidRDefault="00C75ECC"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Pr>
          <w:bCs/>
          <w:noProof/>
        </w:rPr>
        <w:t>Amy Munday</w:t>
      </w:r>
      <w:r>
        <w:rPr>
          <w:bCs/>
        </w:rPr>
        <w:fldChar w:fldCharType="end"/>
      </w:r>
      <w:bookmarkEnd w:id="12"/>
      <w:r w:rsidR="00911F0D" w:rsidRPr="00B73BC0">
        <w:t>, Contracting Officer</w:t>
      </w:r>
      <w:r>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2C75DA8B" w:rsidR="00911F0D" w:rsidRPr="00B73BC0" w:rsidRDefault="00911F0D" w:rsidP="001876D8">
      <w:pPr>
        <w:pStyle w:val="NoSpacing"/>
        <w:ind w:left="720" w:hanging="270"/>
      </w:pPr>
      <w:r w:rsidRPr="00B73BC0">
        <w:t xml:space="preserve">E-mail: </w:t>
      </w:r>
      <w:hyperlink r:id="rId10" w:history="1">
        <w:r w:rsidR="00C75ECC" w:rsidRPr="007A1A68">
          <w:rPr>
            <w:rStyle w:val="Hyperlink"/>
          </w:rPr>
          <w:t>Amy.Munday@lakecountyfl.gov</w:t>
        </w:r>
      </w:hyperlink>
      <w:r w:rsidR="00C75ECC">
        <w:t xml:space="preserve"> </w:t>
      </w:r>
    </w:p>
    <w:p w14:paraId="37FDFBF3" w14:textId="7C578B0C" w:rsidR="00ED6929" w:rsidRPr="00167C23" w:rsidRDefault="006E721A" w:rsidP="00167C23">
      <w:pPr>
        <w:pStyle w:val="Heading1"/>
        <w:spacing w:before="120" w:line="240" w:lineRule="auto"/>
        <w:rPr>
          <w:rFonts w:ascii="Times New Roman" w:hAnsi="Times New Roman" w:cs="Times New Roman"/>
          <w:b/>
          <w:color w:val="000000" w:themeColor="text1"/>
          <w:sz w:val="24"/>
          <w:szCs w:val="24"/>
        </w:rPr>
      </w:pPr>
      <w:bookmarkStart w:id="13" w:name="_Toc174439822"/>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r w:rsidR="00C75ECC">
        <w:rPr>
          <w:rFonts w:ascii="Times New Roman" w:hAnsi="Times New Roman" w:cs="Times New Roman"/>
          <w:b/>
          <w:color w:val="000000" w:themeColor="text1"/>
          <w:sz w:val="24"/>
          <w:szCs w:val="24"/>
        </w:rPr>
        <w:t xml:space="preserve"> – 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74439823"/>
      <w:r w:rsidRPr="00D10667">
        <w:rPr>
          <w:rFonts w:ascii="Times New Roman" w:hAnsi="Times New Roman" w:cs="Times New Roman"/>
          <w:b/>
          <w:color w:val="auto"/>
          <w:sz w:val="24"/>
          <w:szCs w:val="24"/>
        </w:rPr>
        <w:t>QUESTIONS, EXCEPTIONS, AND ADDENDA</w:t>
      </w:r>
      <w:bookmarkEnd w:id="14"/>
    </w:p>
    <w:p w14:paraId="7DEDF500" w14:textId="5A7BB38E"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67351639"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C75ECC">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22A34B5E"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C75ECC" w:rsidRPr="00C75ECC">
        <w:rPr>
          <w:rFonts w:ascii="Times New Roman" w:hAnsi="Times New Roman" w:cs="Times New Roman"/>
          <w:color w:val="000000" w:themeColor="text1"/>
          <w:sz w:val="24"/>
          <w:szCs w:val="24"/>
        </w:rPr>
        <w:t>00/xx/2024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673F6C59"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74439824"/>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lastRenderedPageBreak/>
        <w:t xml:space="preserve">Firm’s </w:t>
      </w:r>
      <w:proofErr w:type="gramStart"/>
      <w:r w:rsidRPr="001876D8">
        <w:rPr>
          <w:rFonts w:ascii="Times New Roman" w:hAnsi="Times New Roman" w:cs="Times New Roman"/>
          <w:color w:val="auto"/>
        </w:rPr>
        <w:t>qualifications;</w:t>
      </w:r>
      <w:proofErr w:type="gramEnd"/>
    </w:p>
    <w:p w14:paraId="7D90C774" w14:textId="199D37D2" w:rsidR="00416548" w:rsidRDefault="00416548" w:rsidP="001876D8">
      <w:pPr>
        <w:pStyle w:val="Heading3"/>
        <w:keepNext w:val="0"/>
        <w:keepLines w:val="0"/>
        <w:widowControl w:val="0"/>
        <w:ind w:left="1800" w:hanging="810"/>
        <w:rPr>
          <w:rFonts w:ascii="Times New Roman" w:hAnsi="Times New Roman" w:cs="Times New Roman"/>
          <w:color w:val="auto"/>
        </w:rPr>
      </w:pPr>
      <w:r>
        <w:rPr>
          <w:rFonts w:ascii="Times New Roman" w:hAnsi="Times New Roman" w:cs="Times New Roman"/>
          <w:color w:val="auto"/>
        </w:rPr>
        <w:t xml:space="preserve">Completed Attachment 3 – Team Composition </w:t>
      </w:r>
      <w:proofErr w:type="gramStart"/>
      <w:r>
        <w:rPr>
          <w:rFonts w:ascii="Times New Roman" w:hAnsi="Times New Roman" w:cs="Times New Roman"/>
          <w:color w:val="auto"/>
        </w:rPr>
        <w:t>Form;</w:t>
      </w:r>
      <w:proofErr w:type="gramEnd"/>
      <w:r>
        <w:rPr>
          <w:rFonts w:ascii="Times New Roman" w:hAnsi="Times New Roman" w:cs="Times New Roman"/>
          <w:color w:val="auto"/>
        </w:rPr>
        <w:t xml:space="preserve"> </w:t>
      </w:r>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437452E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416548">
        <w:rPr>
          <w:rFonts w:ascii="Times New Roman" w:hAnsi="Times New Roman" w:cs="Times New Roman"/>
          <w:color w:val="auto"/>
        </w:rPr>
        <w:t>4</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14945568" w14:textId="77777777" w:rsidR="00416548" w:rsidRPr="00642772" w:rsidRDefault="00416548" w:rsidP="0041654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19E629AF" w14:textId="77777777" w:rsidR="00416548" w:rsidRPr="00EA031D" w:rsidRDefault="00416548" w:rsidP="00416548">
      <w:pPr>
        <w:widowControl w:val="0"/>
        <w:spacing w:after="80" w:line="240" w:lineRule="auto"/>
        <w:ind w:left="450"/>
        <w:jc w:val="both"/>
      </w:pPr>
      <w:r w:rsidRPr="00EA031D">
        <w:t>EVALUATION PROCESS</w:t>
      </w:r>
    </w:p>
    <w:p w14:paraId="2DD9E229" w14:textId="1E526861" w:rsidR="00416548" w:rsidRPr="00416548" w:rsidRDefault="00416548" w:rsidP="0041654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16548">
        <w:rPr>
          <w:rFonts w:ascii="Times New Roman" w:hAnsi="Times New Roman" w:cs="Times New Roman"/>
          <w:color w:val="auto"/>
          <w:sz w:val="24"/>
          <w:szCs w:val="24"/>
        </w:rPr>
        <w:t>A Selection Committee (SC) consisting of at least three (3) members will be appointed by the County Manager or designee to review and evaluate responses. Procurement Services will schedule, advertise, and manage all associated SC meetings in strict consonance with the County’s established procedures.</w:t>
      </w:r>
    </w:p>
    <w:p w14:paraId="1AC61298" w14:textId="22C55529" w:rsidR="00416548" w:rsidRPr="00416548" w:rsidRDefault="00416548" w:rsidP="0041654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16548">
        <w:rPr>
          <w:rFonts w:ascii="Times New Roman" w:hAnsi="Times New Roman" w:cs="Times New Roman"/>
          <w:color w:val="auto"/>
          <w:sz w:val="24"/>
          <w:szCs w:val="24"/>
        </w:rPr>
        <w:t xml:space="preserve">SC Members will </w:t>
      </w:r>
      <w:r w:rsidR="00EA031D">
        <w:rPr>
          <w:rFonts w:ascii="Times New Roman" w:hAnsi="Times New Roman" w:cs="Times New Roman"/>
          <w:color w:val="auto"/>
          <w:sz w:val="24"/>
          <w:szCs w:val="24"/>
        </w:rPr>
        <w:t xml:space="preserve">use </w:t>
      </w:r>
      <w:r w:rsidRPr="00416548">
        <w:rPr>
          <w:rFonts w:ascii="Times New Roman" w:hAnsi="Times New Roman" w:cs="Times New Roman"/>
          <w:color w:val="auto"/>
          <w:sz w:val="24"/>
          <w:szCs w:val="24"/>
        </w:rPr>
        <w:t>the solicitation</w:t>
      </w:r>
      <w:r w:rsidR="00EA031D">
        <w:rPr>
          <w:rFonts w:ascii="Times New Roman" w:hAnsi="Times New Roman" w:cs="Times New Roman"/>
          <w:color w:val="auto"/>
          <w:sz w:val="24"/>
          <w:szCs w:val="24"/>
        </w:rPr>
        <w:t>’s</w:t>
      </w:r>
      <w:r w:rsidRPr="00416548">
        <w:rPr>
          <w:rFonts w:ascii="Times New Roman" w:hAnsi="Times New Roman" w:cs="Times New Roman"/>
          <w:color w:val="auto"/>
          <w:sz w:val="24"/>
          <w:szCs w:val="24"/>
        </w:rPr>
        <w:t xml:space="preserve"> weighted evaluation criteria scoring sheet based on the information detailed below</w:t>
      </w:r>
      <w:r w:rsidR="00EA031D">
        <w:rPr>
          <w:rFonts w:ascii="Times New Roman" w:hAnsi="Times New Roman" w:cs="Times New Roman"/>
          <w:color w:val="auto"/>
          <w:sz w:val="24"/>
          <w:szCs w:val="24"/>
        </w:rPr>
        <w:t xml:space="preserve"> for</w:t>
      </w:r>
      <w:r w:rsidRPr="00416548">
        <w:rPr>
          <w:rFonts w:ascii="Times New Roman" w:hAnsi="Times New Roman" w:cs="Times New Roman"/>
          <w:color w:val="auto"/>
          <w:sz w:val="24"/>
          <w:szCs w:val="24"/>
        </w:rPr>
        <w:t xml:space="preserve"> each of the responses received. Each member will individually read and review each response prior to the initial publicly advertised SC meeting. Committee members will review and discuss each response at the initial SC meeting and then complete individual scoring sheet based on the criteria and weights stated below.  </w:t>
      </w:r>
    </w:p>
    <w:p w14:paraId="3BC40093" w14:textId="77777777" w:rsidR="00416548" w:rsidRPr="00416548" w:rsidRDefault="00416548" w:rsidP="0041654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16548">
        <w:rPr>
          <w:rFonts w:ascii="Times New Roman" w:hAnsi="Times New Roman" w:cs="Times New Roman"/>
          <w:color w:val="auto"/>
          <w:sz w:val="24"/>
          <w:szCs w:val="24"/>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416548" w:rsidRPr="0000793C" w14:paraId="25FD27ED" w14:textId="77777777" w:rsidTr="009A46E1">
        <w:tc>
          <w:tcPr>
            <w:tcW w:w="7265" w:type="dxa"/>
            <w:shd w:val="clear" w:color="auto" w:fill="auto"/>
          </w:tcPr>
          <w:p w14:paraId="6956D972" w14:textId="77777777" w:rsidR="00416548" w:rsidRPr="00EA031D" w:rsidRDefault="00416548" w:rsidP="009A46E1">
            <w:pPr>
              <w:spacing w:line="240" w:lineRule="auto"/>
              <w:jc w:val="center"/>
              <w:rPr>
                <w:sz w:val="22"/>
                <w:szCs w:val="22"/>
              </w:rPr>
            </w:pPr>
            <w:r w:rsidRPr="00EA031D">
              <w:rPr>
                <w:sz w:val="22"/>
                <w:szCs w:val="22"/>
              </w:rPr>
              <w:t>Criteria</w:t>
            </w:r>
          </w:p>
        </w:tc>
        <w:tc>
          <w:tcPr>
            <w:tcW w:w="1707" w:type="dxa"/>
            <w:shd w:val="clear" w:color="auto" w:fill="auto"/>
          </w:tcPr>
          <w:p w14:paraId="43E0E6A5" w14:textId="77777777" w:rsidR="00416548" w:rsidRPr="00EA031D" w:rsidRDefault="00416548" w:rsidP="009A46E1">
            <w:pPr>
              <w:spacing w:after="0" w:line="240" w:lineRule="auto"/>
              <w:jc w:val="center"/>
              <w:rPr>
                <w:sz w:val="22"/>
                <w:szCs w:val="22"/>
              </w:rPr>
            </w:pPr>
            <w:r w:rsidRPr="00EA031D">
              <w:rPr>
                <w:sz w:val="22"/>
                <w:szCs w:val="22"/>
              </w:rPr>
              <w:t>Weight/Potential Points</w:t>
            </w:r>
          </w:p>
        </w:tc>
      </w:tr>
      <w:tr w:rsidR="00416548" w:rsidRPr="0000793C" w14:paraId="581E1BAF" w14:textId="77777777" w:rsidTr="009A46E1">
        <w:tc>
          <w:tcPr>
            <w:tcW w:w="7265" w:type="dxa"/>
            <w:shd w:val="clear" w:color="auto" w:fill="auto"/>
          </w:tcPr>
          <w:p w14:paraId="7BF17CB8" w14:textId="77777777" w:rsidR="00416548" w:rsidRPr="00EA031D" w:rsidRDefault="00416548" w:rsidP="009A46E1">
            <w:pPr>
              <w:spacing w:after="0" w:line="240" w:lineRule="auto"/>
              <w:jc w:val="both"/>
              <w:rPr>
                <w:sz w:val="22"/>
                <w:szCs w:val="22"/>
              </w:rPr>
            </w:pPr>
            <w:r w:rsidRPr="00EA031D">
              <w:rPr>
                <w:sz w:val="22"/>
                <w:szCs w:val="22"/>
              </w:rPr>
              <w:t>Professional qualifications necessary for satisfactory performance.</w:t>
            </w:r>
          </w:p>
          <w:p w14:paraId="7A4AA5F0" w14:textId="77777777" w:rsidR="00416548" w:rsidRPr="00EA031D" w:rsidRDefault="00416548" w:rsidP="00416548">
            <w:pPr>
              <w:widowControl w:val="0"/>
              <w:numPr>
                <w:ilvl w:val="0"/>
                <w:numId w:val="51"/>
              </w:numPr>
              <w:spacing w:after="0" w:line="240" w:lineRule="auto"/>
              <w:jc w:val="both"/>
              <w:rPr>
                <w:sz w:val="22"/>
                <w:szCs w:val="22"/>
              </w:rPr>
            </w:pPr>
            <w:r w:rsidRPr="00EA031D">
              <w:rPr>
                <w:sz w:val="22"/>
                <w:szCs w:val="22"/>
              </w:rPr>
              <w:t>Project manager and key members are qualified to perform the work categories on the project.</w:t>
            </w:r>
          </w:p>
          <w:p w14:paraId="1CCCD536" w14:textId="77777777" w:rsidR="00416548" w:rsidRPr="00EA031D" w:rsidRDefault="00416548" w:rsidP="00416548">
            <w:pPr>
              <w:widowControl w:val="0"/>
              <w:numPr>
                <w:ilvl w:val="0"/>
                <w:numId w:val="51"/>
              </w:numPr>
              <w:spacing w:after="0" w:line="240" w:lineRule="auto"/>
              <w:jc w:val="both"/>
              <w:rPr>
                <w:sz w:val="22"/>
                <w:szCs w:val="22"/>
              </w:rPr>
            </w:pPr>
            <w:r w:rsidRPr="00EA031D">
              <w:rPr>
                <w:sz w:val="22"/>
                <w:szCs w:val="22"/>
              </w:rPr>
              <w:t>Consultant’s knowledge of standards and procedures.</w:t>
            </w:r>
          </w:p>
          <w:p w14:paraId="791C372E" w14:textId="77777777" w:rsidR="00416548" w:rsidRPr="00EA031D" w:rsidRDefault="00416548" w:rsidP="00416548">
            <w:pPr>
              <w:widowControl w:val="0"/>
              <w:numPr>
                <w:ilvl w:val="0"/>
                <w:numId w:val="51"/>
              </w:numPr>
              <w:spacing w:after="0" w:line="240" w:lineRule="auto"/>
              <w:jc w:val="both"/>
              <w:rPr>
                <w:sz w:val="22"/>
                <w:szCs w:val="22"/>
              </w:rPr>
            </w:pPr>
            <w:r w:rsidRPr="00EA031D">
              <w:rPr>
                <w:sz w:val="22"/>
                <w:szCs w:val="22"/>
              </w:rPr>
              <w:t>Project Team identified/experienced in projects of this nature and size.</w:t>
            </w:r>
          </w:p>
        </w:tc>
        <w:tc>
          <w:tcPr>
            <w:tcW w:w="1707" w:type="dxa"/>
            <w:shd w:val="clear" w:color="auto" w:fill="auto"/>
          </w:tcPr>
          <w:p w14:paraId="4A7DD340" w14:textId="77777777" w:rsidR="00416548" w:rsidRPr="00EA031D" w:rsidRDefault="00416548" w:rsidP="009A46E1">
            <w:pPr>
              <w:spacing w:line="240" w:lineRule="auto"/>
              <w:jc w:val="center"/>
              <w:rPr>
                <w:sz w:val="22"/>
                <w:szCs w:val="22"/>
              </w:rPr>
            </w:pPr>
            <w:r w:rsidRPr="00EA031D">
              <w:rPr>
                <w:sz w:val="22"/>
                <w:szCs w:val="22"/>
              </w:rPr>
              <w:t>20</w:t>
            </w:r>
          </w:p>
        </w:tc>
      </w:tr>
      <w:tr w:rsidR="00416548" w:rsidRPr="0000793C" w14:paraId="211F9C30" w14:textId="77777777" w:rsidTr="009A46E1">
        <w:tc>
          <w:tcPr>
            <w:tcW w:w="7265" w:type="dxa"/>
            <w:shd w:val="clear" w:color="auto" w:fill="auto"/>
          </w:tcPr>
          <w:p w14:paraId="1618F5D3" w14:textId="77777777" w:rsidR="00416548" w:rsidRPr="00EA031D" w:rsidRDefault="00416548" w:rsidP="009A46E1">
            <w:pPr>
              <w:spacing w:after="0" w:line="240" w:lineRule="auto"/>
              <w:jc w:val="both"/>
              <w:rPr>
                <w:sz w:val="22"/>
                <w:szCs w:val="22"/>
              </w:rPr>
            </w:pPr>
            <w:r w:rsidRPr="00EA031D">
              <w:rPr>
                <w:sz w:val="22"/>
                <w:szCs w:val="22"/>
              </w:rPr>
              <w:t>Specialized experience and technical competence for this type of work.</w:t>
            </w:r>
          </w:p>
          <w:p w14:paraId="569B4CAF" w14:textId="77777777" w:rsidR="00416548" w:rsidRPr="00EA031D" w:rsidRDefault="00416548" w:rsidP="00416548">
            <w:pPr>
              <w:widowControl w:val="0"/>
              <w:numPr>
                <w:ilvl w:val="0"/>
                <w:numId w:val="52"/>
              </w:numPr>
              <w:spacing w:after="0" w:line="240" w:lineRule="auto"/>
              <w:jc w:val="both"/>
              <w:rPr>
                <w:sz w:val="22"/>
                <w:szCs w:val="22"/>
              </w:rPr>
            </w:pPr>
            <w:r w:rsidRPr="00EA031D">
              <w:rPr>
                <w:sz w:val="22"/>
                <w:szCs w:val="22"/>
              </w:rPr>
              <w:t>Consultant provided comparable projects they have been involved with.</w:t>
            </w:r>
          </w:p>
        </w:tc>
        <w:tc>
          <w:tcPr>
            <w:tcW w:w="1707" w:type="dxa"/>
            <w:shd w:val="clear" w:color="auto" w:fill="auto"/>
          </w:tcPr>
          <w:p w14:paraId="1ED9B5C9" w14:textId="77777777" w:rsidR="00416548" w:rsidRPr="00EA031D" w:rsidRDefault="00416548" w:rsidP="009A46E1">
            <w:pPr>
              <w:spacing w:line="240" w:lineRule="auto"/>
              <w:jc w:val="center"/>
              <w:rPr>
                <w:sz w:val="22"/>
                <w:szCs w:val="22"/>
              </w:rPr>
            </w:pPr>
            <w:r w:rsidRPr="00EA031D">
              <w:rPr>
                <w:sz w:val="22"/>
                <w:szCs w:val="22"/>
              </w:rPr>
              <w:t>15</w:t>
            </w:r>
          </w:p>
        </w:tc>
      </w:tr>
      <w:tr w:rsidR="00416548" w:rsidRPr="0000793C" w14:paraId="77B5692F" w14:textId="77777777" w:rsidTr="009A46E1">
        <w:tc>
          <w:tcPr>
            <w:tcW w:w="7265" w:type="dxa"/>
            <w:shd w:val="clear" w:color="auto" w:fill="auto"/>
          </w:tcPr>
          <w:p w14:paraId="54B7B1CE" w14:textId="77777777" w:rsidR="00416548" w:rsidRPr="00EA031D" w:rsidRDefault="00416548" w:rsidP="009A46E1">
            <w:pPr>
              <w:spacing w:after="0" w:line="240" w:lineRule="auto"/>
              <w:jc w:val="both"/>
              <w:rPr>
                <w:sz w:val="22"/>
                <w:szCs w:val="22"/>
              </w:rPr>
            </w:pPr>
            <w:r w:rsidRPr="00EA031D">
              <w:rPr>
                <w:sz w:val="22"/>
                <w:szCs w:val="22"/>
              </w:rPr>
              <w:lastRenderedPageBreak/>
              <w:t>Past projects show contracts w/ government agencies and private industry.</w:t>
            </w:r>
          </w:p>
          <w:p w14:paraId="262D19E8" w14:textId="77777777" w:rsidR="00416548" w:rsidRPr="00EA031D" w:rsidRDefault="00416548" w:rsidP="00416548">
            <w:pPr>
              <w:widowControl w:val="0"/>
              <w:numPr>
                <w:ilvl w:val="0"/>
                <w:numId w:val="53"/>
              </w:numPr>
              <w:spacing w:after="0" w:line="240" w:lineRule="auto"/>
              <w:jc w:val="both"/>
              <w:rPr>
                <w:sz w:val="22"/>
                <w:szCs w:val="22"/>
              </w:rPr>
            </w:pPr>
            <w:r w:rsidRPr="00EA031D">
              <w:rPr>
                <w:sz w:val="22"/>
                <w:szCs w:val="22"/>
              </w:rPr>
              <w:t>Project Listing show similar projects &amp; capabilities performed.</w:t>
            </w:r>
          </w:p>
        </w:tc>
        <w:tc>
          <w:tcPr>
            <w:tcW w:w="1707" w:type="dxa"/>
            <w:shd w:val="clear" w:color="auto" w:fill="auto"/>
          </w:tcPr>
          <w:p w14:paraId="2B47AC9A" w14:textId="77777777" w:rsidR="00416548" w:rsidRPr="00EA031D" w:rsidRDefault="00416548" w:rsidP="009A46E1">
            <w:pPr>
              <w:spacing w:line="240" w:lineRule="auto"/>
              <w:jc w:val="center"/>
              <w:rPr>
                <w:sz w:val="22"/>
                <w:szCs w:val="22"/>
              </w:rPr>
            </w:pPr>
            <w:r w:rsidRPr="00EA031D">
              <w:rPr>
                <w:sz w:val="22"/>
                <w:szCs w:val="22"/>
              </w:rPr>
              <w:t>15</w:t>
            </w:r>
          </w:p>
        </w:tc>
      </w:tr>
      <w:tr w:rsidR="00416548" w:rsidRPr="0000793C" w14:paraId="7625A39F" w14:textId="77777777" w:rsidTr="009A46E1">
        <w:tc>
          <w:tcPr>
            <w:tcW w:w="7265" w:type="dxa"/>
            <w:shd w:val="clear" w:color="auto" w:fill="auto"/>
          </w:tcPr>
          <w:p w14:paraId="059116BB" w14:textId="77777777" w:rsidR="00416548" w:rsidRPr="00EA031D" w:rsidRDefault="00416548" w:rsidP="009A46E1">
            <w:pPr>
              <w:spacing w:after="0" w:line="240" w:lineRule="auto"/>
              <w:jc w:val="both"/>
              <w:rPr>
                <w:sz w:val="22"/>
                <w:szCs w:val="22"/>
              </w:rPr>
            </w:pPr>
            <w:r w:rsidRPr="00EA031D">
              <w:rPr>
                <w:sz w:val="22"/>
                <w:szCs w:val="22"/>
              </w:rPr>
              <w:t>The capacity to accomplish the work in their proposed completion schedule.</w:t>
            </w:r>
          </w:p>
          <w:p w14:paraId="2A21B1B7" w14:textId="77777777" w:rsidR="00416548" w:rsidRPr="00EA031D" w:rsidRDefault="00416548" w:rsidP="00416548">
            <w:pPr>
              <w:widowControl w:val="0"/>
              <w:numPr>
                <w:ilvl w:val="0"/>
                <w:numId w:val="53"/>
              </w:numPr>
              <w:spacing w:after="0" w:line="240" w:lineRule="auto"/>
              <w:jc w:val="both"/>
              <w:rPr>
                <w:sz w:val="22"/>
                <w:szCs w:val="22"/>
              </w:rPr>
            </w:pPr>
            <w:r w:rsidRPr="00EA031D">
              <w:rPr>
                <w:sz w:val="22"/>
                <w:szCs w:val="22"/>
              </w:rPr>
              <w:t>Consultant has adequate staff for this project.</w:t>
            </w:r>
          </w:p>
        </w:tc>
        <w:tc>
          <w:tcPr>
            <w:tcW w:w="1707" w:type="dxa"/>
            <w:shd w:val="clear" w:color="auto" w:fill="auto"/>
          </w:tcPr>
          <w:p w14:paraId="69AB92A5" w14:textId="77777777" w:rsidR="00416548" w:rsidRPr="00EA031D" w:rsidRDefault="00416548" w:rsidP="009A46E1">
            <w:pPr>
              <w:spacing w:line="240" w:lineRule="auto"/>
              <w:jc w:val="center"/>
              <w:rPr>
                <w:sz w:val="22"/>
                <w:szCs w:val="22"/>
              </w:rPr>
            </w:pPr>
            <w:r w:rsidRPr="00EA031D">
              <w:rPr>
                <w:sz w:val="22"/>
                <w:szCs w:val="22"/>
              </w:rPr>
              <w:t>10</w:t>
            </w:r>
          </w:p>
        </w:tc>
      </w:tr>
      <w:tr w:rsidR="00416548" w:rsidRPr="0000793C" w14:paraId="1EEF5CB3" w14:textId="77777777" w:rsidTr="009A46E1">
        <w:tc>
          <w:tcPr>
            <w:tcW w:w="7265" w:type="dxa"/>
            <w:shd w:val="clear" w:color="auto" w:fill="auto"/>
          </w:tcPr>
          <w:p w14:paraId="1D03093E" w14:textId="77777777" w:rsidR="00416548" w:rsidRPr="00EA031D" w:rsidRDefault="00416548" w:rsidP="009A46E1">
            <w:pPr>
              <w:spacing w:after="0" w:line="240" w:lineRule="auto"/>
              <w:jc w:val="both"/>
              <w:rPr>
                <w:sz w:val="22"/>
                <w:szCs w:val="22"/>
              </w:rPr>
            </w:pPr>
            <w:r w:rsidRPr="00EA031D">
              <w:rPr>
                <w:sz w:val="22"/>
                <w:szCs w:val="22"/>
              </w:rPr>
              <w:t>Understanding of the project.</w:t>
            </w:r>
          </w:p>
          <w:p w14:paraId="18865A61" w14:textId="77777777" w:rsidR="00416548" w:rsidRPr="00EA031D" w:rsidRDefault="00416548" w:rsidP="00416548">
            <w:pPr>
              <w:widowControl w:val="0"/>
              <w:numPr>
                <w:ilvl w:val="0"/>
                <w:numId w:val="54"/>
              </w:numPr>
              <w:spacing w:after="0" w:line="240" w:lineRule="auto"/>
              <w:jc w:val="both"/>
              <w:rPr>
                <w:sz w:val="22"/>
                <w:szCs w:val="22"/>
              </w:rPr>
            </w:pPr>
            <w:r w:rsidRPr="00EA031D">
              <w:rPr>
                <w:sz w:val="22"/>
                <w:szCs w:val="22"/>
              </w:rPr>
              <w:t>Consultant demonstrated understanding of key elements of the project.</w:t>
            </w:r>
          </w:p>
          <w:p w14:paraId="198735C3" w14:textId="2D7C8DA3" w:rsidR="00416548" w:rsidRPr="00EA031D" w:rsidRDefault="00416548" w:rsidP="00EA031D">
            <w:pPr>
              <w:widowControl w:val="0"/>
              <w:numPr>
                <w:ilvl w:val="0"/>
                <w:numId w:val="54"/>
              </w:numPr>
              <w:spacing w:after="0" w:line="240" w:lineRule="auto"/>
              <w:jc w:val="both"/>
              <w:rPr>
                <w:sz w:val="22"/>
                <w:szCs w:val="22"/>
              </w:rPr>
            </w:pPr>
            <w:r w:rsidRPr="00EA031D">
              <w:rPr>
                <w:sz w:val="22"/>
                <w:szCs w:val="22"/>
              </w:rPr>
              <w:t>Consultant provided comparable projects they have been involved with.</w:t>
            </w:r>
          </w:p>
        </w:tc>
        <w:tc>
          <w:tcPr>
            <w:tcW w:w="1707" w:type="dxa"/>
            <w:shd w:val="clear" w:color="auto" w:fill="auto"/>
          </w:tcPr>
          <w:p w14:paraId="732649EF" w14:textId="77777777" w:rsidR="00416548" w:rsidRPr="00EA031D" w:rsidRDefault="00416548" w:rsidP="009A46E1">
            <w:pPr>
              <w:spacing w:line="240" w:lineRule="auto"/>
              <w:jc w:val="center"/>
              <w:rPr>
                <w:sz w:val="22"/>
                <w:szCs w:val="22"/>
              </w:rPr>
            </w:pPr>
            <w:r w:rsidRPr="00EA031D">
              <w:rPr>
                <w:sz w:val="22"/>
                <w:szCs w:val="22"/>
              </w:rPr>
              <w:t>20</w:t>
            </w:r>
          </w:p>
        </w:tc>
      </w:tr>
      <w:tr w:rsidR="00416548" w:rsidRPr="0000793C" w14:paraId="2F6DE008" w14:textId="77777777" w:rsidTr="009A46E1">
        <w:tc>
          <w:tcPr>
            <w:tcW w:w="7265" w:type="dxa"/>
            <w:shd w:val="clear" w:color="auto" w:fill="auto"/>
          </w:tcPr>
          <w:p w14:paraId="5FC3F0B4" w14:textId="77777777" w:rsidR="00416548" w:rsidRPr="00EA031D" w:rsidRDefault="00416548" w:rsidP="009A46E1">
            <w:pPr>
              <w:spacing w:after="0" w:line="240" w:lineRule="auto"/>
              <w:jc w:val="both"/>
              <w:rPr>
                <w:sz w:val="22"/>
                <w:szCs w:val="22"/>
              </w:rPr>
            </w:pPr>
            <w:r w:rsidRPr="00EA031D">
              <w:rPr>
                <w:sz w:val="22"/>
                <w:szCs w:val="22"/>
              </w:rPr>
              <w:t>Approach to the project</w:t>
            </w:r>
          </w:p>
          <w:p w14:paraId="7AF613A3" w14:textId="77777777" w:rsidR="00416548" w:rsidRPr="00EA031D" w:rsidRDefault="00416548" w:rsidP="00416548">
            <w:pPr>
              <w:widowControl w:val="0"/>
              <w:numPr>
                <w:ilvl w:val="0"/>
                <w:numId w:val="55"/>
              </w:numPr>
              <w:spacing w:after="0" w:line="240" w:lineRule="auto"/>
              <w:jc w:val="both"/>
              <w:rPr>
                <w:sz w:val="22"/>
                <w:szCs w:val="22"/>
              </w:rPr>
            </w:pPr>
            <w:r w:rsidRPr="00EA031D">
              <w:rPr>
                <w:sz w:val="22"/>
                <w:szCs w:val="22"/>
              </w:rPr>
              <w:t>Consultant recognized &amp; identified special circumstances on the project.</w:t>
            </w:r>
          </w:p>
          <w:p w14:paraId="4D5C43C8" w14:textId="77777777" w:rsidR="00416548" w:rsidRPr="00EA031D" w:rsidRDefault="00416548" w:rsidP="00416548">
            <w:pPr>
              <w:widowControl w:val="0"/>
              <w:numPr>
                <w:ilvl w:val="0"/>
                <w:numId w:val="55"/>
              </w:numPr>
              <w:spacing w:after="0" w:line="240" w:lineRule="auto"/>
              <w:jc w:val="both"/>
              <w:rPr>
                <w:sz w:val="22"/>
                <w:szCs w:val="22"/>
              </w:rPr>
            </w:pPr>
            <w:r w:rsidRPr="00EA031D">
              <w:rPr>
                <w:sz w:val="22"/>
                <w:szCs w:val="22"/>
              </w:rPr>
              <w:t>Consultant provided logical approach to tasks and issues of the project.</w:t>
            </w:r>
          </w:p>
        </w:tc>
        <w:tc>
          <w:tcPr>
            <w:tcW w:w="1707" w:type="dxa"/>
            <w:shd w:val="clear" w:color="auto" w:fill="auto"/>
          </w:tcPr>
          <w:p w14:paraId="67A13B53" w14:textId="77777777" w:rsidR="00416548" w:rsidRPr="00EA031D" w:rsidRDefault="00416548" w:rsidP="009A46E1">
            <w:pPr>
              <w:spacing w:line="240" w:lineRule="auto"/>
              <w:jc w:val="center"/>
              <w:rPr>
                <w:sz w:val="22"/>
                <w:szCs w:val="22"/>
              </w:rPr>
            </w:pPr>
            <w:r w:rsidRPr="00EA031D">
              <w:rPr>
                <w:sz w:val="22"/>
                <w:szCs w:val="22"/>
              </w:rPr>
              <w:t>20</w:t>
            </w:r>
          </w:p>
        </w:tc>
      </w:tr>
    </w:tbl>
    <w:p w14:paraId="25385692" w14:textId="0760C31D" w:rsidR="00416548" w:rsidRPr="00416548" w:rsidRDefault="00416548" w:rsidP="0041654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16548">
        <w:rPr>
          <w:rFonts w:ascii="Times New Roman" w:hAnsi="Times New Roman" w:cs="Times New Roman"/>
          <w:color w:val="auto"/>
          <w:sz w:val="24"/>
          <w:szCs w:val="24"/>
        </w:rPr>
        <w:t xml:space="preserve">Scoring will be totaled by Procurement. The Score of each SC member will be tallied individually for each consultant. They will then be summed for a total for each consultant. The consultant which receives the highest rating will be ranked first, the consultant receiving the next highest score will be ranked second, and so on until all consultants have received a final ranking score. </w:t>
      </w:r>
    </w:p>
    <w:p w14:paraId="7D5DD356" w14:textId="7E0C081F" w:rsidR="00416548" w:rsidRPr="00416548" w:rsidRDefault="00EA031D" w:rsidP="00A83B5D">
      <w:pPr>
        <w:pStyle w:val="Heading3"/>
        <w:ind w:left="1800" w:hanging="810"/>
        <w:jc w:val="both"/>
        <w:rPr>
          <w:rFonts w:ascii="Times New Roman" w:hAnsi="Times New Roman" w:cs="Times New Roman"/>
          <w:color w:val="auto"/>
        </w:rPr>
      </w:pPr>
      <w:r w:rsidRPr="00EA031D">
        <w:rPr>
          <w:rFonts w:ascii="Times New Roman" w:hAnsi="Times New Roman" w:cs="Times New Roman"/>
          <w:b/>
          <w:bCs/>
          <w:color w:val="auto"/>
        </w:rPr>
        <w:t>If needed,</w:t>
      </w:r>
      <w:r>
        <w:rPr>
          <w:rFonts w:ascii="Times New Roman" w:hAnsi="Times New Roman" w:cs="Times New Roman"/>
          <w:color w:val="auto"/>
        </w:rPr>
        <w:t xml:space="preserve"> a</w:t>
      </w:r>
      <w:r w:rsidR="00416548" w:rsidRPr="00416548">
        <w:rPr>
          <w:rFonts w:ascii="Times New Roman" w:hAnsi="Times New Roman" w:cs="Times New Roman"/>
          <w:color w:val="auto"/>
        </w:rPr>
        <w:t xml:space="preserve"> second SC meeting will be scheduled, advertised, and coordinated with the </w:t>
      </w:r>
      <w:r>
        <w:rPr>
          <w:rFonts w:ascii="Times New Roman" w:hAnsi="Times New Roman" w:cs="Times New Roman"/>
          <w:color w:val="auto"/>
        </w:rPr>
        <w:t xml:space="preserve">top-ranking </w:t>
      </w:r>
      <w:r w:rsidR="00416548" w:rsidRPr="00416548">
        <w:rPr>
          <w:rFonts w:ascii="Times New Roman" w:hAnsi="Times New Roman" w:cs="Times New Roman"/>
          <w:color w:val="auto"/>
        </w:rPr>
        <w:t xml:space="preserve">vendors by Procurement. This meeting will provide each of the </w:t>
      </w:r>
      <w:r>
        <w:rPr>
          <w:rFonts w:ascii="Times New Roman" w:hAnsi="Times New Roman" w:cs="Times New Roman"/>
          <w:color w:val="auto"/>
        </w:rPr>
        <w:t>top-ranking</w:t>
      </w:r>
      <w:r w:rsidR="00416548" w:rsidRPr="00416548">
        <w:rPr>
          <w:rFonts w:ascii="Times New Roman" w:hAnsi="Times New Roman" w:cs="Times New Roman"/>
          <w:color w:val="auto"/>
        </w:rPr>
        <w:t xml:space="preserve"> vendors twenty (20) minutes to present information, with focus on the items listed below in the “Weighted Evaluation Criteria for Final Ranking”, followed by a ten (10) minute question and answer period. The consultant presentation is to be supported by a hard copy hand-out without reliance on a computer power point show unless directed otherwise. Each of the </w:t>
      </w:r>
      <w:r>
        <w:rPr>
          <w:rFonts w:ascii="Times New Roman" w:hAnsi="Times New Roman" w:cs="Times New Roman"/>
          <w:color w:val="auto"/>
        </w:rPr>
        <w:t>top-ranking vendors</w:t>
      </w:r>
      <w:r w:rsidR="00416548" w:rsidRPr="00416548">
        <w:rPr>
          <w:rFonts w:ascii="Times New Roman" w:hAnsi="Times New Roman" w:cs="Times New Roman"/>
          <w:color w:val="auto"/>
        </w:rPr>
        <w:t xml:space="preserve"> may have no more than three (3) people participating in this meeting.</w:t>
      </w:r>
    </w:p>
    <w:tbl>
      <w:tblPr>
        <w:tblW w:w="8972"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416548" w:rsidRPr="0000793C" w14:paraId="6C8FCA47" w14:textId="77777777" w:rsidTr="00A83B5D">
        <w:tc>
          <w:tcPr>
            <w:tcW w:w="7265" w:type="dxa"/>
            <w:shd w:val="clear" w:color="auto" w:fill="auto"/>
          </w:tcPr>
          <w:p w14:paraId="13818235" w14:textId="77777777" w:rsidR="00416548" w:rsidRPr="00EA031D" w:rsidRDefault="00416548" w:rsidP="009A46E1">
            <w:pPr>
              <w:spacing w:line="240" w:lineRule="auto"/>
              <w:jc w:val="center"/>
              <w:rPr>
                <w:sz w:val="22"/>
                <w:szCs w:val="22"/>
              </w:rPr>
            </w:pPr>
            <w:r w:rsidRPr="00EA031D">
              <w:rPr>
                <w:sz w:val="22"/>
                <w:szCs w:val="22"/>
              </w:rPr>
              <w:t>Criteria</w:t>
            </w:r>
          </w:p>
        </w:tc>
        <w:tc>
          <w:tcPr>
            <w:tcW w:w="1707" w:type="dxa"/>
            <w:shd w:val="clear" w:color="auto" w:fill="auto"/>
          </w:tcPr>
          <w:p w14:paraId="6A6CD762" w14:textId="77777777" w:rsidR="00416548" w:rsidRPr="00EA031D" w:rsidRDefault="00416548" w:rsidP="009A46E1">
            <w:pPr>
              <w:spacing w:after="0" w:line="240" w:lineRule="auto"/>
              <w:jc w:val="center"/>
              <w:rPr>
                <w:sz w:val="22"/>
                <w:szCs w:val="22"/>
              </w:rPr>
            </w:pPr>
            <w:r w:rsidRPr="00EA031D">
              <w:rPr>
                <w:sz w:val="22"/>
                <w:szCs w:val="22"/>
              </w:rPr>
              <w:t>Weight/Potential Points</w:t>
            </w:r>
          </w:p>
        </w:tc>
      </w:tr>
      <w:tr w:rsidR="00416548" w:rsidRPr="0000793C" w14:paraId="25EE7993" w14:textId="77777777" w:rsidTr="00A83B5D">
        <w:tc>
          <w:tcPr>
            <w:tcW w:w="7265" w:type="dxa"/>
            <w:shd w:val="clear" w:color="auto" w:fill="auto"/>
          </w:tcPr>
          <w:p w14:paraId="634FF369" w14:textId="77777777" w:rsidR="00416548" w:rsidRPr="00EA031D" w:rsidRDefault="00416548" w:rsidP="009A46E1">
            <w:pPr>
              <w:spacing w:after="0" w:line="240" w:lineRule="auto"/>
              <w:jc w:val="both"/>
              <w:rPr>
                <w:sz w:val="22"/>
                <w:szCs w:val="22"/>
              </w:rPr>
            </w:pPr>
            <w:r w:rsidRPr="00EA031D">
              <w:rPr>
                <w:sz w:val="22"/>
                <w:szCs w:val="22"/>
              </w:rPr>
              <w:t>Professional qualifications necessary for satisfactory performance.</w:t>
            </w:r>
          </w:p>
          <w:p w14:paraId="0D39F976" w14:textId="77777777" w:rsidR="00416548" w:rsidRPr="00EA031D" w:rsidRDefault="00416548" w:rsidP="00416548">
            <w:pPr>
              <w:widowControl w:val="0"/>
              <w:numPr>
                <w:ilvl w:val="0"/>
                <w:numId w:val="51"/>
              </w:numPr>
              <w:spacing w:after="0" w:line="240" w:lineRule="auto"/>
              <w:jc w:val="both"/>
              <w:rPr>
                <w:sz w:val="22"/>
                <w:szCs w:val="22"/>
              </w:rPr>
            </w:pPr>
            <w:r w:rsidRPr="00EA031D">
              <w:rPr>
                <w:sz w:val="22"/>
                <w:szCs w:val="22"/>
              </w:rPr>
              <w:t>Project manager, key members are qualified to perform work categories.</w:t>
            </w:r>
          </w:p>
          <w:p w14:paraId="0423D014" w14:textId="77777777" w:rsidR="00416548" w:rsidRPr="00EA031D" w:rsidRDefault="00416548" w:rsidP="00416548">
            <w:pPr>
              <w:widowControl w:val="0"/>
              <w:numPr>
                <w:ilvl w:val="0"/>
                <w:numId w:val="51"/>
              </w:numPr>
              <w:spacing w:after="0" w:line="240" w:lineRule="auto"/>
              <w:jc w:val="both"/>
              <w:rPr>
                <w:sz w:val="22"/>
                <w:szCs w:val="22"/>
              </w:rPr>
            </w:pPr>
            <w:r w:rsidRPr="00EA031D">
              <w:rPr>
                <w:sz w:val="22"/>
                <w:szCs w:val="22"/>
              </w:rPr>
              <w:t>Consultant’s knowledge of standards and procedures.</w:t>
            </w:r>
          </w:p>
        </w:tc>
        <w:tc>
          <w:tcPr>
            <w:tcW w:w="1707" w:type="dxa"/>
            <w:shd w:val="clear" w:color="auto" w:fill="auto"/>
          </w:tcPr>
          <w:p w14:paraId="6CF2492F" w14:textId="77777777" w:rsidR="00416548" w:rsidRPr="00EA031D" w:rsidRDefault="00416548" w:rsidP="009A46E1">
            <w:pPr>
              <w:spacing w:line="240" w:lineRule="auto"/>
              <w:jc w:val="center"/>
              <w:rPr>
                <w:sz w:val="22"/>
                <w:szCs w:val="22"/>
              </w:rPr>
            </w:pPr>
            <w:r w:rsidRPr="00EA031D">
              <w:rPr>
                <w:sz w:val="22"/>
                <w:szCs w:val="22"/>
              </w:rPr>
              <w:t>30</w:t>
            </w:r>
          </w:p>
        </w:tc>
      </w:tr>
      <w:tr w:rsidR="00416548" w:rsidRPr="0000793C" w14:paraId="1025C0DC" w14:textId="77777777" w:rsidTr="00A83B5D">
        <w:tc>
          <w:tcPr>
            <w:tcW w:w="7265" w:type="dxa"/>
            <w:shd w:val="clear" w:color="auto" w:fill="auto"/>
          </w:tcPr>
          <w:p w14:paraId="48BACCA6" w14:textId="77777777" w:rsidR="00416548" w:rsidRPr="00EA031D" w:rsidRDefault="00416548" w:rsidP="009A46E1">
            <w:pPr>
              <w:spacing w:after="0" w:line="240" w:lineRule="auto"/>
              <w:jc w:val="both"/>
              <w:rPr>
                <w:sz w:val="22"/>
                <w:szCs w:val="22"/>
              </w:rPr>
            </w:pPr>
            <w:r w:rsidRPr="00EA031D">
              <w:rPr>
                <w:sz w:val="22"/>
                <w:szCs w:val="22"/>
              </w:rPr>
              <w:t>Specialized experience &amp; technical competence in the type of work required.</w:t>
            </w:r>
          </w:p>
          <w:p w14:paraId="4149EAC0" w14:textId="77777777" w:rsidR="00416548" w:rsidRPr="00EA031D" w:rsidRDefault="00416548" w:rsidP="00416548">
            <w:pPr>
              <w:widowControl w:val="0"/>
              <w:numPr>
                <w:ilvl w:val="0"/>
                <w:numId w:val="52"/>
              </w:numPr>
              <w:spacing w:after="0" w:line="240" w:lineRule="auto"/>
              <w:jc w:val="both"/>
              <w:rPr>
                <w:sz w:val="22"/>
                <w:szCs w:val="22"/>
              </w:rPr>
            </w:pPr>
            <w:r w:rsidRPr="00EA031D">
              <w:rPr>
                <w:sz w:val="22"/>
                <w:szCs w:val="22"/>
              </w:rPr>
              <w:t>Consultant provided comparable projects they have been involved with.</w:t>
            </w:r>
          </w:p>
        </w:tc>
        <w:tc>
          <w:tcPr>
            <w:tcW w:w="1707" w:type="dxa"/>
            <w:shd w:val="clear" w:color="auto" w:fill="auto"/>
          </w:tcPr>
          <w:p w14:paraId="4BBF978C" w14:textId="77777777" w:rsidR="00416548" w:rsidRPr="00EA031D" w:rsidRDefault="00416548" w:rsidP="009A46E1">
            <w:pPr>
              <w:spacing w:line="240" w:lineRule="auto"/>
              <w:jc w:val="center"/>
              <w:rPr>
                <w:sz w:val="22"/>
                <w:szCs w:val="22"/>
              </w:rPr>
            </w:pPr>
            <w:r w:rsidRPr="00EA031D">
              <w:rPr>
                <w:sz w:val="22"/>
                <w:szCs w:val="22"/>
              </w:rPr>
              <w:t>10</w:t>
            </w:r>
          </w:p>
        </w:tc>
      </w:tr>
      <w:tr w:rsidR="00416548" w:rsidRPr="0000793C" w14:paraId="1F6AEB4C" w14:textId="77777777" w:rsidTr="00A83B5D">
        <w:tc>
          <w:tcPr>
            <w:tcW w:w="7265" w:type="dxa"/>
            <w:shd w:val="clear" w:color="auto" w:fill="auto"/>
          </w:tcPr>
          <w:p w14:paraId="13647A16" w14:textId="77777777" w:rsidR="00416548" w:rsidRPr="00EA031D" w:rsidRDefault="00416548" w:rsidP="009A46E1">
            <w:pPr>
              <w:spacing w:after="0" w:line="240" w:lineRule="auto"/>
              <w:jc w:val="both"/>
              <w:rPr>
                <w:sz w:val="22"/>
                <w:szCs w:val="22"/>
              </w:rPr>
            </w:pPr>
            <w:r w:rsidRPr="00EA031D">
              <w:rPr>
                <w:sz w:val="22"/>
                <w:szCs w:val="22"/>
              </w:rPr>
              <w:t>The capacity to accomplish the work in their proposed completion schedule.</w:t>
            </w:r>
          </w:p>
          <w:p w14:paraId="10AC6062" w14:textId="77777777" w:rsidR="00416548" w:rsidRPr="00EA031D" w:rsidRDefault="00416548" w:rsidP="00416548">
            <w:pPr>
              <w:widowControl w:val="0"/>
              <w:numPr>
                <w:ilvl w:val="0"/>
                <w:numId w:val="53"/>
              </w:numPr>
              <w:spacing w:after="0" w:line="240" w:lineRule="auto"/>
              <w:jc w:val="both"/>
              <w:rPr>
                <w:sz w:val="22"/>
                <w:szCs w:val="22"/>
              </w:rPr>
            </w:pPr>
            <w:r w:rsidRPr="00EA031D">
              <w:rPr>
                <w:sz w:val="22"/>
                <w:szCs w:val="22"/>
              </w:rPr>
              <w:t>Consultant shall advise if there are any changes in the proposed staff for this project since their initial response.</w:t>
            </w:r>
          </w:p>
          <w:p w14:paraId="3FFA4088" w14:textId="77777777" w:rsidR="00416548" w:rsidRPr="00EA031D" w:rsidRDefault="00416548" w:rsidP="00416548">
            <w:pPr>
              <w:widowControl w:val="0"/>
              <w:numPr>
                <w:ilvl w:val="0"/>
                <w:numId w:val="53"/>
              </w:numPr>
              <w:spacing w:after="0" w:line="240" w:lineRule="auto"/>
              <w:jc w:val="both"/>
              <w:rPr>
                <w:sz w:val="22"/>
                <w:szCs w:val="22"/>
              </w:rPr>
            </w:pPr>
            <w:r w:rsidRPr="00EA031D">
              <w:rPr>
                <w:sz w:val="22"/>
                <w:szCs w:val="22"/>
              </w:rPr>
              <w:t>Consultant shall confirm that their current workload can meet their proposed completion schedule for this project.</w:t>
            </w:r>
          </w:p>
        </w:tc>
        <w:tc>
          <w:tcPr>
            <w:tcW w:w="1707" w:type="dxa"/>
            <w:shd w:val="clear" w:color="auto" w:fill="auto"/>
          </w:tcPr>
          <w:p w14:paraId="7E8A6C55" w14:textId="77777777" w:rsidR="00416548" w:rsidRPr="00EA031D" w:rsidRDefault="00416548" w:rsidP="009A46E1">
            <w:pPr>
              <w:spacing w:line="240" w:lineRule="auto"/>
              <w:jc w:val="center"/>
              <w:rPr>
                <w:sz w:val="22"/>
                <w:szCs w:val="22"/>
              </w:rPr>
            </w:pPr>
            <w:r w:rsidRPr="00EA031D">
              <w:rPr>
                <w:sz w:val="22"/>
                <w:szCs w:val="22"/>
              </w:rPr>
              <w:t>10</w:t>
            </w:r>
          </w:p>
        </w:tc>
      </w:tr>
      <w:tr w:rsidR="00416548" w:rsidRPr="0000793C" w14:paraId="20B999E7" w14:textId="77777777" w:rsidTr="00A83B5D">
        <w:tc>
          <w:tcPr>
            <w:tcW w:w="7265" w:type="dxa"/>
            <w:shd w:val="clear" w:color="auto" w:fill="auto"/>
          </w:tcPr>
          <w:p w14:paraId="63D1842B" w14:textId="77777777" w:rsidR="00416548" w:rsidRPr="00EA031D" w:rsidRDefault="00416548" w:rsidP="009A46E1">
            <w:pPr>
              <w:spacing w:after="0" w:line="240" w:lineRule="auto"/>
              <w:jc w:val="both"/>
              <w:rPr>
                <w:sz w:val="22"/>
                <w:szCs w:val="22"/>
              </w:rPr>
            </w:pPr>
            <w:r w:rsidRPr="00EA031D">
              <w:rPr>
                <w:sz w:val="22"/>
                <w:szCs w:val="22"/>
              </w:rPr>
              <w:t>Understanding of the project.</w:t>
            </w:r>
          </w:p>
          <w:p w14:paraId="77C86359" w14:textId="77777777" w:rsidR="00416548" w:rsidRPr="00EA031D" w:rsidRDefault="00416548" w:rsidP="00416548">
            <w:pPr>
              <w:widowControl w:val="0"/>
              <w:numPr>
                <w:ilvl w:val="0"/>
                <w:numId w:val="54"/>
              </w:numPr>
              <w:spacing w:after="0" w:line="240" w:lineRule="auto"/>
              <w:jc w:val="both"/>
              <w:rPr>
                <w:sz w:val="22"/>
                <w:szCs w:val="22"/>
              </w:rPr>
            </w:pPr>
            <w:r w:rsidRPr="00EA031D">
              <w:rPr>
                <w:sz w:val="22"/>
                <w:szCs w:val="22"/>
              </w:rPr>
              <w:t>Consultant demonstrates understanding of the project’s key elements.</w:t>
            </w:r>
          </w:p>
          <w:p w14:paraId="5D984597" w14:textId="77777777" w:rsidR="00416548" w:rsidRPr="00EA031D" w:rsidRDefault="00416548" w:rsidP="00416548">
            <w:pPr>
              <w:widowControl w:val="0"/>
              <w:numPr>
                <w:ilvl w:val="0"/>
                <w:numId w:val="54"/>
              </w:numPr>
              <w:spacing w:after="0" w:line="240" w:lineRule="auto"/>
              <w:jc w:val="both"/>
              <w:rPr>
                <w:sz w:val="22"/>
                <w:szCs w:val="22"/>
              </w:rPr>
            </w:pPr>
            <w:r w:rsidRPr="00EA031D">
              <w:rPr>
                <w:sz w:val="22"/>
                <w:szCs w:val="22"/>
              </w:rPr>
              <w:t>Consultant provided comparable projects they have been involved with.</w:t>
            </w:r>
          </w:p>
        </w:tc>
        <w:tc>
          <w:tcPr>
            <w:tcW w:w="1707" w:type="dxa"/>
            <w:shd w:val="clear" w:color="auto" w:fill="auto"/>
          </w:tcPr>
          <w:p w14:paraId="35B2A03A" w14:textId="77777777" w:rsidR="00416548" w:rsidRPr="00EA031D" w:rsidRDefault="00416548" w:rsidP="009A46E1">
            <w:pPr>
              <w:spacing w:line="240" w:lineRule="auto"/>
              <w:jc w:val="center"/>
              <w:rPr>
                <w:sz w:val="22"/>
                <w:szCs w:val="22"/>
              </w:rPr>
            </w:pPr>
            <w:r w:rsidRPr="00EA031D">
              <w:rPr>
                <w:sz w:val="22"/>
                <w:szCs w:val="22"/>
              </w:rPr>
              <w:t>15</w:t>
            </w:r>
          </w:p>
        </w:tc>
      </w:tr>
      <w:tr w:rsidR="00416548" w:rsidRPr="0000793C" w14:paraId="2372F6F4" w14:textId="77777777" w:rsidTr="00A83B5D">
        <w:tc>
          <w:tcPr>
            <w:tcW w:w="7265" w:type="dxa"/>
            <w:shd w:val="clear" w:color="auto" w:fill="auto"/>
          </w:tcPr>
          <w:p w14:paraId="0B51FBAD" w14:textId="77777777" w:rsidR="00416548" w:rsidRPr="00EA031D" w:rsidRDefault="00416548" w:rsidP="009A46E1">
            <w:pPr>
              <w:spacing w:after="0" w:line="240" w:lineRule="auto"/>
              <w:jc w:val="both"/>
              <w:rPr>
                <w:sz w:val="22"/>
                <w:szCs w:val="22"/>
              </w:rPr>
            </w:pPr>
            <w:r w:rsidRPr="00EA031D">
              <w:rPr>
                <w:sz w:val="22"/>
                <w:szCs w:val="22"/>
              </w:rPr>
              <w:t>Approach to the project</w:t>
            </w:r>
          </w:p>
          <w:p w14:paraId="6330DDA2" w14:textId="77777777" w:rsidR="00416548" w:rsidRPr="00EA031D" w:rsidRDefault="00416548" w:rsidP="00416548">
            <w:pPr>
              <w:widowControl w:val="0"/>
              <w:numPr>
                <w:ilvl w:val="0"/>
                <w:numId w:val="55"/>
              </w:numPr>
              <w:spacing w:after="0" w:line="240" w:lineRule="auto"/>
              <w:jc w:val="both"/>
              <w:rPr>
                <w:sz w:val="22"/>
                <w:szCs w:val="22"/>
              </w:rPr>
            </w:pPr>
            <w:r w:rsidRPr="00EA031D">
              <w:rPr>
                <w:sz w:val="22"/>
                <w:szCs w:val="22"/>
              </w:rPr>
              <w:t>Consultant recognized &amp; identified special circumstances on the project</w:t>
            </w:r>
          </w:p>
          <w:p w14:paraId="64B37C1F" w14:textId="77777777" w:rsidR="00416548" w:rsidRPr="00EA031D" w:rsidRDefault="00416548" w:rsidP="00416548">
            <w:pPr>
              <w:widowControl w:val="0"/>
              <w:numPr>
                <w:ilvl w:val="0"/>
                <w:numId w:val="55"/>
              </w:numPr>
              <w:spacing w:after="0" w:line="240" w:lineRule="auto"/>
              <w:jc w:val="both"/>
              <w:rPr>
                <w:sz w:val="22"/>
                <w:szCs w:val="22"/>
              </w:rPr>
            </w:pPr>
            <w:r w:rsidRPr="00EA031D">
              <w:rPr>
                <w:sz w:val="22"/>
                <w:szCs w:val="22"/>
              </w:rPr>
              <w:t>Consultant provided logical approach to tasks and issues of the project.</w:t>
            </w:r>
          </w:p>
        </w:tc>
        <w:tc>
          <w:tcPr>
            <w:tcW w:w="1707" w:type="dxa"/>
            <w:shd w:val="clear" w:color="auto" w:fill="auto"/>
          </w:tcPr>
          <w:p w14:paraId="54AD9D28" w14:textId="77777777" w:rsidR="00416548" w:rsidRPr="00EA031D" w:rsidRDefault="00416548" w:rsidP="009A46E1">
            <w:pPr>
              <w:spacing w:line="240" w:lineRule="auto"/>
              <w:jc w:val="center"/>
              <w:rPr>
                <w:sz w:val="22"/>
                <w:szCs w:val="22"/>
              </w:rPr>
            </w:pPr>
            <w:r w:rsidRPr="00EA031D">
              <w:rPr>
                <w:sz w:val="22"/>
                <w:szCs w:val="22"/>
              </w:rPr>
              <w:t>25</w:t>
            </w:r>
          </w:p>
        </w:tc>
      </w:tr>
      <w:tr w:rsidR="00416548" w:rsidRPr="0000793C" w14:paraId="4CD5A302" w14:textId="77777777" w:rsidTr="00A83B5D">
        <w:tc>
          <w:tcPr>
            <w:tcW w:w="7265" w:type="dxa"/>
            <w:shd w:val="clear" w:color="auto" w:fill="auto"/>
          </w:tcPr>
          <w:p w14:paraId="0C78A5F1" w14:textId="77777777" w:rsidR="00416548" w:rsidRPr="00EA031D" w:rsidRDefault="00416548" w:rsidP="009A46E1">
            <w:pPr>
              <w:spacing w:after="0" w:line="240" w:lineRule="auto"/>
              <w:jc w:val="both"/>
              <w:rPr>
                <w:sz w:val="22"/>
                <w:szCs w:val="22"/>
              </w:rPr>
            </w:pPr>
            <w:r w:rsidRPr="00EA031D">
              <w:rPr>
                <w:sz w:val="22"/>
                <w:szCs w:val="22"/>
              </w:rPr>
              <w:t>Quality of the Interview</w:t>
            </w:r>
          </w:p>
          <w:p w14:paraId="0B82C3FA" w14:textId="77777777" w:rsidR="00416548" w:rsidRPr="00EA031D" w:rsidRDefault="00416548" w:rsidP="00416548">
            <w:pPr>
              <w:widowControl w:val="0"/>
              <w:numPr>
                <w:ilvl w:val="0"/>
                <w:numId w:val="56"/>
              </w:numPr>
              <w:spacing w:after="0" w:line="240" w:lineRule="auto"/>
              <w:jc w:val="both"/>
              <w:rPr>
                <w:sz w:val="22"/>
                <w:szCs w:val="22"/>
              </w:rPr>
            </w:pPr>
            <w:r w:rsidRPr="00EA031D">
              <w:rPr>
                <w:sz w:val="22"/>
                <w:szCs w:val="22"/>
              </w:rPr>
              <w:t>Interview was clear and concise</w:t>
            </w:r>
          </w:p>
          <w:p w14:paraId="32A514DA" w14:textId="77777777" w:rsidR="00416548" w:rsidRPr="00EA031D" w:rsidRDefault="00416548" w:rsidP="00416548">
            <w:pPr>
              <w:widowControl w:val="0"/>
              <w:numPr>
                <w:ilvl w:val="0"/>
                <w:numId w:val="56"/>
              </w:numPr>
              <w:spacing w:after="0" w:line="240" w:lineRule="auto"/>
              <w:jc w:val="both"/>
              <w:rPr>
                <w:sz w:val="22"/>
                <w:szCs w:val="22"/>
              </w:rPr>
            </w:pPr>
            <w:r w:rsidRPr="00EA031D">
              <w:rPr>
                <w:sz w:val="22"/>
                <w:szCs w:val="22"/>
              </w:rPr>
              <w:t>Questions were appropriately answered by consultant.</w:t>
            </w:r>
          </w:p>
        </w:tc>
        <w:tc>
          <w:tcPr>
            <w:tcW w:w="1707" w:type="dxa"/>
            <w:shd w:val="clear" w:color="auto" w:fill="auto"/>
          </w:tcPr>
          <w:p w14:paraId="021DD088" w14:textId="77777777" w:rsidR="00416548" w:rsidRPr="00EA031D" w:rsidRDefault="00416548" w:rsidP="009A46E1">
            <w:pPr>
              <w:spacing w:line="240" w:lineRule="auto"/>
              <w:jc w:val="center"/>
              <w:rPr>
                <w:sz w:val="22"/>
                <w:szCs w:val="22"/>
              </w:rPr>
            </w:pPr>
            <w:r w:rsidRPr="00EA031D">
              <w:rPr>
                <w:sz w:val="22"/>
                <w:szCs w:val="22"/>
              </w:rPr>
              <w:t>10</w:t>
            </w:r>
          </w:p>
        </w:tc>
      </w:tr>
    </w:tbl>
    <w:p w14:paraId="3ADB6702" w14:textId="31D9C0C8" w:rsidR="00416548" w:rsidRPr="00416548" w:rsidRDefault="00416548" w:rsidP="0041654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16548">
        <w:rPr>
          <w:rFonts w:ascii="Times New Roman" w:hAnsi="Times New Roman" w:cs="Times New Roman"/>
          <w:color w:val="auto"/>
          <w:sz w:val="24"/>
          <w:szCs w:val="24"/>
        </w:rPr>
        <w:t xml:space="preserve">The consultant with the higher/highest total raw score for the highest weighted criterion will be ranked ahead of the remaining </w:t>
      </w:r>
      <w:r w:rsidR="00A83B5D">
        <w:rPr>
          <w:rFonts w:ascii="Times New Roman" w:hAnsi="Times New Roman" w:cs="Times New Roman"/>
          <w:color w:val="auto"/>
          <w:sz w:val="24"/>
          <w:szCs w:val="24"/>
        </w:rPr>
        <w:t>c</w:t>
      </w:r>
      <w:r w:rsidRPr="00416548">
        <w:rPr>
          <w:rFonts w:ascii="Times New Roman" w:hAnsi="Times New Roman" w:cs="Times New Roman"/>
          <w:color w:val="auto"/>
          <w:sz w:val="24"/>
          <w:szCs w:val="24"/>
        </w:rPr>
        <w:t xml:space="preserve">onsultants. If the total raw scores for the highest weighted criterion results in a tie, then the criterion for the next highest weighted criterion’s raw scores will be added, continuing with the remaining criterion in order of descending weights, until </w:t>
      </w:r>
      <w:r w:rsidRPr="00416548">
        <w:rPr>
          <w:rFonts w:ascii="Times New Roman" w:hAnsi="Times New Roman" w:cs="Times New Roman"/>
          <w:color w:val="auto"/>
          <w:sz w:val="24"/>
          <w:szCs w:val="24"/>
        </w:rPr>
        <w:lastRenderedPageBreak/>
        <w:t xml:space="preserve">the tie is broken. </w:t>
      </w:r>
      <w:r w:rsidR="00A83B5D">
        <w:rPr>
          <w:rFonts w:ascii="Times New Roman" w:hAnsi="Times New Roman" w:cs="Times New Roman"/>
          <w:color w:val="auto"/>
          <w:sz w:val="24"/>
          <w:szCs w:val="24"/>
        </w:rPr>
        <w:t>The</w:t>
      </w:r>
      <w:r w:rsidRPr="00416548">
        <w:rPr>
          <w:rFonts w:ascii="Times New Roman" w:hAnsi="Times New Roman" w:cs="Times New Roman"/>
          <w:color w:val="auto"/>
          <w:sz w:val="24"/>
          <w:szCs w:val="24"/>
        </w:rPr>
        <w:t xml:space="preserve"> ranking of the consultants will be announced based on final ranking. </w:t>
      </w:r>
    </w:p>
    <w:p w14:paraId="7BC2C19B" w14:textId="77777777" w:rsidR="00A83B5D" w:rsidRPr="00DB4331" w:rsidRDefault="00A83B5D" w:rsidP="00A83B5D">
      <w:pPr>
        <w:pStyle w:val="Heading2"/>
        <w:keepNext w:val="0"/>
        <w:keepLines w:val="0"/>
        <w:widowControl w:val="0"/>
        <w:spacing w:line="240" w:lineRule="auto"/>
        <w:ind w:left="990" w:hanging="540"/>
        <w:jc w:val="both"/>
        <w:rPr>
          <w:rFonts w:ascii="Times New Roman" w:hAnsi="Times New Roman" w:cs="Times New Roman"/>
          <w:color w:val="auto"/>
        </w:rPr>
      </w:pPr>
      <w:bookmarkStart w:id="20" w:name="_Toc174439825"/>
      <w:r w:rsidRPr="00A83B5D">
        <w:rPr>
          <w:rFonts w:ascii="Times New Roman" w:hAnsi="Times New Roman" w:cs="Times New Roman"/>
          <w:color w:val="auto"/>
          <w:sz w:val="24"/>
          <w:szCs w:val="24"/>
        </w:rPr>
        <w:t>Vendors must not assume they will be asked to make a presentation or asked for a “best and final” offer and must include all pertinent and required information in their original Proposal</w:t>
      </w:r>
      <w:r w:rsidRPr="00DB4331">
        <w:rPr>
          <w:rFonts w:ascii="Times New Roman" w:hAnsi="Times New Roman" w:cs="Times New Roman"/>
          <w:color w:val="auto"/>
        </w:rPr>
        <w:t>.</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6DDCF462"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0AAB6CE2" w:rsidR="00C46C82" w:rsidRDefault="00C46C82" w:rsidP="001876D8">
      <w:pPr>
        <w:pStyle w:val="ListParagraph"/>
        <w:widowControl w:val="0"/>
        <w:numPr>
          <w:ilvl w:val="0"/>
          <w:numId w:val="5"/>
        </w:numPr>
        <w:spacing w:line="240" w:lineRule="auto"/>
        <w:ind w:left="1800"/>
      </w:pPr>
      <w:r>
        <w:t xml:space="preserve">Completed Attachment </w:t>
      </w:r>
      <w:r w:rsidR="00167C23">
        <w:t>4</w:t>
      </w:r>
      <w:r>
        <w:t xml:space="preserve"> – R</w:t>
      </w:r>
      <w:r w:rsidRPr="006E721A">
        <w:t xml:space="preserve">eference </w:t>
      </w:r>
      <w:r>
        <w:t>Form</w:t>
      </w:r>
      <w:r w:rsidRPr="006E721A">
        <w:t xml:space="preserve"> </w:t>
      </w:r>
    </w:p>
    <w:p w14:paraId="3B4617BA" w14:textId="69DE81CE" w:rsidR="00DB4331" w:rsidRDefault="00DB4331" w:rsidP="001876D8">
      <w:pPr>
        <w:pStyle w:val="ListParagraph"/>
        <w:widowControl w:val="0"/>
        <w:numPr>
          <w:ilvl w:val="0"/>
          <w:numId w:val="5"/>
        </w:numPr>
        <w:spacing w:after="40" w:line="240" w:lineRule="auto"/>
        <w:ind w:left="1800"/>
      </w:pPr>
      <w:r>
        <w:t xml:space="preserve">Completed Attachment </w:t>
      </w:r>
      <w:r w:rsidR="00167C23">
        <w:t>5</w:t>
      </w:r>
      <w:r>
        <w:t xml:space="preserve"> – Affidavit, Contracting with Foreign Countries of Concern</w:t>
      </w:r>
    </w:p>
    <w:p w14:paraId="1C6292D9" w14:textId="52C0DDBA" w:rsidR="00167C23" w:rsidRPr="00A26A21" w:rsidRDefault="00167C23" w:rsidP="001876D8">
      <w:pPr>
        <w:pStyle w:val="ListParagraph"/>
        <w:widowControl w:val="0"/>
        <w:numPr>
          <w:ilvl w:val="0"/>
          <w:numId w:val="5"/>
        </w:numPr>
        <w:spacing w:after="40" w:line="240" w:lineRule="auto"/>
        <w:ind w:left="1800"/>
      </w:pPr>
      <w:r>
        <w:t>Completed Attachment 6 – Certification Regarding Debarment and Suspension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7EE7F6C0"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2B902132" w14:textId="34FE89D9" w:rsidR="00B21AB9" w:rsidRPr="00167C23" w:rsidRDefault="00B035E4" w:rsidP="00167C23">
      <w:pPr>
        <w:pStyle w:val="ListParagraph"/>
        <w:widowControl w:val="0"/>
        <w:numPr>
          <w:ilvl w:val="0"/>
          <w:numId w:val="5"/>
        </w:numPr>
        <w:spacing w:line="240" w:lineRule="auto"/>
        <w:ind w:left="1800"/>
      </w:pPr>
      <w:r w:rsidRPr="00167C23">
        <w:t>Any Contractor required licenses</w:t>
      </w:r>
    </w:p>
    <w:p w14:paraId="5356383B" w14:textId="37B77377" w:rsidR="00B21AB9" w:rsidRDefault="00B035E4" w:rsidP="001876D8">
      <w:pPr>
        <w:pStyle w:val="ListParagraph"/>
        <w:widowControl w:val="0"/>
        <w:numPr>
          <w:ilvl w:val="0"/>
          <w:numId w:val="5"/>
        </w:numPr>
        <w:spacing w:line="240" w:lineRule="auto"/>
        <w:ind w:left="1800"/>
        <w:rPr>
          <w:color w:val="7030A0"/>
        </w:rPr>
      </w:pPr>
      <w:r w:rsidRPr="00167C23">
        <w:t>Descriptive literature</w:t>
      </w:r>
    </w:p>
    <w:p w14:paraId="61638098" w14:textId="77777777" w:rsidR="00E4742F" w:rsidRPr="00167C23" w:rsidRDefault="00E4742F" w:rsidP="002F528D">
      <w:pPr>
        <w:pStyle w:val="Heading3"/>
        <w:ind w:left="1800" w:hanging="810"/>
        <w:rPr>
          <w:rFonts w:ascii="Times New Roman" w:hAnsi="Times New Roman" w:cs="Times New Roman"/>
          <w:b/>
          <w:bCs/>
          <w:color w:val="auto"/>
        </w:rPr>
      </w:pPr>
      <w:r w:rsidRPr="00167C23">
        <w:rPr>
          <w:rFonts w:ascii="Times New Roman" w:hAnsi="Times New Roman" w:cs="Times New Roman"/>
          <w:b/>
          <w:bCs/>
          <w:color w:val="auto"/>
        </w:rPr>
        <w:t>Completed Pricing Sheet OR Subcontractors/Joint Ventures</w:t>
      </w:r>
    </w:p>
    <w:p w14:paraId="414942ED" w14:textId="77777777" w:rsidR="00E4742F" w:rsidRPr="00167C23" w:rsidRDefault="00E4742F" w:rsidP="001876D8">
      <w:pPr>
        <w:pStyle w:val="ListParagraph"/>
        <w:widowControl w:val="0"/>
        <w:numPr>
          <w:ilvl w:val="0"/>
          <w:numId w:val="5"/>
        </w:numPr>
        <w:spacing w:line="240" w:lineRule="auto"/>
        <w:ind w:left="1800"/>
        <w:jc w:val="both"/>
      </w:pPr>
      <w:r w:rsidRPr="00167C23">
        <w:t>Completed Attachment 2 – Pricing Sheet</w:t>
      </w:r>
    </w:p>
    <w:p w14:paraId="329953AB" w14:textId="77777777" w:rsidR="00E4742F" w:rsidRPr="00167C23" w:rsidRDefault="00E4742F" w:rsidP="001876D8">
      <w:pPr>
        <w:pStyle w:val="ListParagraph"/>
        <w:widowControl w:val="0"/>
        <w:numPr>
          <w:ilvl w:val="0"/>
          <w:numId w:val="5"/>
        </w:numPr>
        <w:spacing w:after="80" w:line="240" w:lineRule="auto"/>
        <w:ind w:left="1800"/>
        <w:contextualSpacing w:val="0"/>
        <w:jc w:val="both"/>
      </w:pPr>
      <w:r w:rsidRPr="00167C23">
        <w:t>Supporting documentation for proposed pricing</w:t>
      </w:r>
    </w:p>
    <w:p w14:paraId="688787A7" w14:textId="74FBCA7F" w:rsidR="00E4742F" w:rsidRPr="00167C23" w:rsidRDefault="00E4742F" w:rsidP="001876D8">
      <w:pPr>
        <w:pStyle w:val="ListParagraph"/>
        <w:widowControl w:val="0"/>
        <w:numPr>
          <w:ilvl w:val="0"/>
          <w:numId w:val="5"/>
        </w:numPr>
        <w:spacing w:after="80" w:line="240" w:lineRule="auto"/>
        <w:ind w:left="1800"/>
        <w:contextualSpacing w:val="0"/>
        <w:jc w:val="both"/>
      </w:pPr>
      <w:r w:rsidRPr="00167C23">
        <w:rPr>
          <w:rFonts w:eastAsia="Times New Roman"/>
        </w:rPr>
        <w:t xml:space="preserve">Completed Attachment </w:t>
      </w:r>
      <w:r w:rsidR="00167C23" w:rsidRPr="00167C23">
        <w:rPr>
          <w:rFonts w:eastAsia="Times New Roman"/>
        </w:rPr>
        <w:t>3</w:t>
      </w:r>
      <w:r w:rsidRPr="00167C23">
        <w:rPr>
          <w:rFonts w:eastAsia="Times New Roman"/>
        </w:rPr>
        <w:t xml:space="preserve"> – Team Composition Form</w:t>
      </w:r>
    </w:p>
    <w:p w14:paraId="3F2B8B3B" w14:textId="5BEE84ED" w:rsidR="00E4742F" w:rsidRPr="00167C23" w:rsidRDefault="00E4742F" w:rsidP="001876D8">
      <w:pPr>
        <w:pStyle w:val="ListParagraph"/>
        <w:widowControl w:val="0"/>
        <w:numPr>
          <w:ilvl w:val="0"/>
          <w:numId w:val="5"/>
        </w:numPr>
        <w:spacing w:after="80" w:line="240" w:lineRule="auto"/>
        <w:ind w:left="1800"/>
        <w:contextualSpacing w:val="0"/>
        <w:jc w:val="both"/>
      </w:pPr>
      <w:r w:rsidRPr="00167C23">
        <w:rPr>
          <w:rFonts w:eastAsia="Times New Roman"/>
        </w:rPr>
        <w:t xml:space="preserve">List of proposed subcontractors or joint venture arrangements that may be used on </w:t>
      </w:r>
      <w:r w:rsidRPr="00167C23">
        <w:rPr>
          <w:rFonts w:eastAsia="Times New Roman"/>
        </w:rPr>
        <w:lastRenderedPageBreak/>
        <w:t>the project.</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077F26E4"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w:t>
      </w:r>
      <w:r w:rsidRPr="002F5D53">
        <w:rPr>
          <w:rFonts w:eastAsia="Times New Roman"/>
          <w:color w:val="7030A0"/>
        </w:rPr>
        <w:t xml:space="preserve">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6C95E77E" w14:textId="4F4D2F81" w:rsidR="00C46C82" w:rsidRPr="007A4048" w:rsidRDefault="00C46C82" w:rsidP="007A4048">
      <w:pPr>
        <w:pStyle w:val="ListParagraph"/>
        <w:widowControl w:val="0"/>
        <w:numPr>
          <w:ilvl w:val="0"/>
          <w:numId w:val="5"/>
        </w:numPr>
        <w:spacing w:after="0" w:line="240" w:lineRule="auto"/>
        <w:ind w:left="1800"/>
        <w:contextualSpacing w:val="0"/>
        <w:jc w:val="both"/>
      </w:pPr>
      <w:r w:rsidRPr="007A4048">
        <w:t xml:space="preserve">Include any additional data that </w:t>
      </w:r>
      <w:r w:rsidR="007A4048" w:rsidRPr="007A4048">
        <w:t>would be</w:t>
      </w:r>
      <w:r w:rsidRPr="007A4048">
        <w:t xml:space="preserve"> deem</w:t>
      </w:r>
      <w:r w:rsidR="007A4048" w:rsidRPr="007A4048">
        <w:t>ed</w:t>
      </w:r>
      <w:r w:rsidRPr="007A4048">
        <w:t xml:space="preserve"> pertinent to the understanding and evaluating of the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190CD3FA"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007D47FD" w:rsidR="003A196B" w:rsidRDefault="00C75ECC" w:rsidP="004A2F82">
    <w:pPr>
      <w:pStyle w:val="Header"/>
      <w:tabs>
        <w:tab w:val="clear" w:pos="9360"/>
        <w:tab w:val="right" w:pos="9810"/>
      </w:tabs>
    </w:pPr>
    <w:r>
      <w:rPr>
        <w:b/>
        <w:noProof/>
      </w:rPr>
      <w:t>COMPREHENSIVE PLAN PROJECT FOR PLANNING &amp; ZONING</w:t>
    </w:r>
    <w:r w:rsidR="004A2F82">
      <w:tab/>
      <w:t>R</w:t>
    </w:r>
    <w:r w:rsidR="00416548">
      <w:t>SQ</w:t>
    </w:r>
    <w:r w:rsidR="004A2F82">
      <w:t xml:space="preserve"> # </w:t>
    </w:r>
    <w:r>
      <w:rPr>
        <w:b/>
        <w:noProof/>
      </w:rPr>
      <w:t>25-501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22"/>
  </w:num>
  <w:num w:numId="5" w16cid:durableId="1963032335">
    <w:abstractNumId w:val="21"/>
  </w:num>
  <w:num w:numId="6" w16cid:durableId="1023048955">
    <w:abstractNumId w:val="12"/>
  </w:num>
  <w:num w:numId="7" w16cid:durableId="1042754145">
    <w:abstractNumId w:val="6"/>
  </w:num>
  <w:num w:numId="8" w16cid:durableId="2010718269">
    <w:abstractNumId w:val="16"/>
  </w:num>
  <w:num w:numId="9" w16cid:durableId="806436460">
    <w:abstractNumId w:val="15"/>
  </w:num>
  <w:num w:numId="10" w16cid:durableId="2142503389">
    <w:abstractNumId w:val="11"/>
  </w:num>
  <w:num w:numId="11" w16cid:durableId="1367872293">
    <w:abstractNumId w:val="4"/>
  </w:num>
  <w:num w:numId="12" w16cid:durableId="182015802">
    <w:abstractNumId w:val="13"/>
  </w:num>
  <w:num w:numId="13" w16cid:durableId="330645826">
    <w:abstractNumId w:val="10"/>
  </w:num>
  <w:num w:numId="14" w16cid:durableId="2025545500">
    <w:abstractNumId w:val="1"/>
  </w:num>
  <w:num w:numId="15" w16cid:durableId="1720129305">
    <w:abstractNumId w:val="3"/>
  </w:num>
  <w:num w:numId="16" w16cid:durableId="838278353">
    <w:abstractNumId w:val="20"/>
  </w:num>
  <w:num w:numId="17" w16cid:durableId="1482771323">
    <w:abstractNumId w:val="26"/>
  </w:num>
  <w:num w:numId="18" w16cid:durableId="982545448">
    <w:abstractNumId w:val="25"/>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 w:numId="49" w16cid:durableId="1282111751">
    <w:abstractNumId w:val="9"/>
  </w:num>
  <w:num w:numId="50" w16cid:durableId="869881581">
    <w:abstractNumId w:val="18"/>
  </w:num>
  <w:num w:numId="51" w16cid:durableId="56633977">
    <w:abstractNumId w:val="24"/>
  </w:num>
  <w:num w:numId="52" w16cid:durableId="57900883">
    <w:abstractNumId w:val="19"/>
  </w:num>
  <w:num w:numId="53" w16cid:durableId="1023049280">
    <w:abstractNumId w:val="8"/>
  </w:num>
  <w:num w:numId="54" w16cid:durableId="934166489">
    <w:abstractNumId w:val="23"/>
  </w:num>
  <w:num w:numId="55" w16cid:durableId="778330620">
    <w:abstractNumId w:val="17"/>
  </w:num>
  <w:num w:numId="56" w16cid:durableId="2031642113">
    <w:abstractNumId w:val="14"/>
  </w:num>
  <w:num w:numId="57" w16cid:durableId="84157893">
    <w:abstractNumId w:val="7"/>
  </w:num>
  <w:num w:numId="58" w16cid:durableId="477448">
    <w:abstractNumId w:val="5"/>
  </w:num>
  <w:num w:numId="59" w16cid:durableId="1417557930">
    <w:abstractNumId w:val="5"/>
  </w:num>
  <w:num w:numId="60" w16cid:durableId="214125023">
    <w:abstractNumId w:val="5"/>
  </w:num>
  <w:num w:numId="61" w16cid:durableId="1560899308">
    <w:abstractNumId w:val="5"/>
  </w:num>
  <w:num w:numId="62" w16cid:durableId="1889414382">
    <w:abstractNumId w:val="5"/>
  </w:num>
  <w:num w:numId="63" w16cid:durableId="1979800165">
    <w:abstractNumId w:val="5"/>
  </w:num>
  <w:num w:numId="64" w16cid:durableId="1543326813">
    <w:abstractNumId w:val="5"/>
  </w:num>
  <w:num w:numId="65" w16cid:durableId="1619487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f81NofPiJoHnuclPm9HhzlH+HUBDc5ciYbYuezKFo2Tm+2TbRyBHFErZalECNY/4hzkn/XSTj9v6IOce6IOKQ==" w:salt="62gsPvUEqQPZgmTxiuZC2Q=="/>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67048"/>
    <w:rsid w:val="0016744D"/>
    <w:rsid w:val="00167C23"/>
    <w:rsid w:val="0017276D"/>
    <w:rsid w:val="00182AC9"/>
    <w:rsid w:val="001876D8"/>
    <w:rsid w:val="00192C46"/>
    <w:rsid w:val="001A5409"/>
    <w:rsid w:val="001C3579"/>
    <w:rsid w:val="001D6620"/>
    <w:rsid w:val="001F02C8"/>
    <w:rsid w:val="0021229F"/>
    <w:rsid w:val="002131E2"/>
    <w:rsid w:val="00222543"/>
    <w:rsid w:val="00225C4E"/>
    <w:rsid w:val="0024162C"/>
    <w:rsid w:val="00265A3B"/>
    <w:rsid w:val="002758DA"/>
    <w:rsid w:val="00286DDA"/>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16548"/>
    <w:rsid w:val="00423694"/>
    <w:rsid w:val="00432AFE"/>
    <w:rsid w:val="0043731A"/>
    <w:rsid w:val="004700A4"/>
    <w:rsid w:val="0047403A"/>
    <w:rsid w:val="004812F7"/>
    <w:rsid w:val="00486FB4"/>
    <w:rsid w:val="00490E8C"/>
    <w:rsid w:val="004A2F82"/>
    <w:rsid w:val="004A4405"/>
    <w:rsid w:val="004C1333"/>
    <w:rsid w:val="004D4023"/>
    <w:rsid w:val="004E3B2D"/>
    <w:rsid w:val="004E3C98"/>
    <w:rsid w:val="004E7A90"/>
    <w:rsid w:val="005469E4"/>
    <w:rsid w:val="00556D12"/>
    <w:rsid w:val="005621EE"/>
    <w:rsid w:val="00570FE9"/>
    <w:rsid w:val="00577075"/>
    <w:rsid w:val="005A009A"/>
    <w:rsid w:val="005A38E8"/>
    <w:rsid w:val="005C2291"/>
    <w:rsid w:val="00606454"/>
    <w:rsid w:val="0060747A"/>
    <w:rsid w:val="00610D28"/>
    <w:rsid w:val="00613AC1"/>
    <w:rsid w:val="00642772"/>
    <w:rsid w:val="00663601"/>
    <w:rsid w:val="00675BAB"/>
    <w:rsid w:val="006870A1"/>
    <w:rsid w:val="0069082C"/>
    <w:rsid w:val="006B7363"/>
    <w:rsid w:val="006B75DE"/>
    <w:rsid w:val="006C0C4F"/>
    <w:rsid w:val="006C5495"/>
    <w:rsid w:val="006E4FCC"/>
    <w:rsid w:val="006E721A"/>
    <w:rsid w:val="006F63C3"/>
    <w:rsid w:val="007036B4"/>
    <w:rsid w:val="0072447D"/>
    <w:rsid w:val="00726B37"/>
    <w:rsid w:val="007301B2"/>
    <w:rsid w:val="0074639A"/>
    <w:rsid w:val="0075471B"/>
    <w:rsid w:val="0075685B"/>
    <w:rsid w:val="007651EF"/>
    <w:rsid w:val="007951FB"/>
    <w:rsid w:val="007A4048"/>
    <w:rsid w:val="007A7552"/>
    <w:rsid w:val="007D3173"/>
    <w:rsid w:val="00801D71"/>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657AB"/>
    <w:rsid w:val="00984F04"/>
    <w:rsid w:val="009D3183"/>
    <w:rsid w:val="009E1607"/>
    <w:rsid w:val="00A11E89"/>
    <w:rsid w:val="00A26A21"/>
    <w:rsid w:val="00A27AA9"/>
    <w:rsid w:val="00A428A8"/>
    <w:rsid w:val="00A55417"/>
    <w:rsid w:val="00A62E4E"/>
    <w:rsid w:val="00A74093"/>
    <w:rsid w:val="00A74FD4"/>
    <w:rsid w:val="00A83B5D"/>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BF1326"/>
    <w:rsid w:val="00C0047C"/>
    <w:rsid w:val="00C0320E"/>
    <w:rsid w:val="00C119EA"/>
    <w:rsid w:val="00C27446"/>
    <w:rsid w:val="00C46C82"/>
    <w:rsid w:val="00C51656"/>
    <w:rsid w:val="00C75ECC"/>
    <w:rsid w:val="00C8312E"/>
    <w:rsid w:val="00C875FA"/>
    <w:rsid w:val="00C9045A"/>
    <w:rsid w:val="00C95D6F"/>
    <w:rsid w:val="00CB692C"/>
    <w:rsid w:val="00CD7A41"/>
    <w:rsid w:val="00CE5351"/>
    <w:rsid w:val="00D10667"/>
    <w:rsid w:val="00D1238E"/>
    <w:rsid w:val="00D1412C"/>
    <w:rsid w:val="00D3396F"/>
    <w:rsid w:val="00D54859"/>
    <w:rsid w:val="00D73182"/>
    <w:rsid w:val="00D801D4"/>
    <w:rsid w:val="00D97548"/>
    <w:rsid w:val="00DA0F45"/>
    <w:rsid w:val="00DA7A6C"/>
    <w:rsid w:val="00DB0498"/>
    <w:rsid w:val="00DB4331"/>
    <w:rsid w:val="00DB549F"/>
    <w:rsid w:val="00DB5B6E"/>
    <w:rsid w:val="00DB5D7C"/>
    <w:rsid w:val="00DF63A0"/>
    <w:rsid w:val="00E33D1C"/>
    <w:rsid w:val="00E4742F"/>
    <w:rsid w:val="00E55C4E"/>
    <w:rsid w:val="00E6192F"/>
    <w:rsid w:val="00EA031D"/>
    <w:rsid w:val="00EA61BF"/>
    <w:rsid w:val="00EB1D6A"/>
    <w:rsid w:val="00ED35D6"/>
    <w:rsid w:val="00ED6929"/>
    <w:rsid w:val="00EF4569"/>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2273</Words>
  <Characters>12962</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2024-08-13T15:27:00Z</dcterms:created>
  <dcterms:modified xsi:type="dcterms:W3CDTF">2024-08-27T18:25:00Z</dcterms:modified>
  <cp:contentStatus/>
</cp:coreProperties>
</file>