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1D684A0" w14:textId="77777777" w:rsidR="00430EDF" w:rsidRDefault="00430EDF" w:rsidP="00D258A9">
      <w:pPr>
        <w:tabs>
          <w:tab w:val="left" w:pos="7020"/>
        </w:tabs>
        <w:rPr>
          <w:b/>
          <w:szCs w:val="24"/>
        </w:rPr>
      </w:pPr>
    </w:p>
    <w:p w14:paraId="5E2E8274" w14:textId="3499F847" w:rsidR="00EF5966" w:rsidRPr="00CD038E" w:rsidRDefault="00EA1F05" w:rsidP="00D258A9">
      <w:pPr>
        <w:tabs>
          <w:tab w:val="left" w:pos="7020"/>
        </w:tabs>
        <w:rPr>
          <w:szCs w:val="24"/>
        </w:rPr>
      </w:pPr>
      <w:r>
        <w:rPr>
          <w:b/>
          <w:szCs w:val="24"/>
        </w:rPr>
        <w:t xml:space="preserve">SOLICTATION: </w:t>
      </w:r>
      <w:r w:rsidR="00D15556">
        <w:rPr>
          <w:bCs/>
          <w:szCs w:val="24"/>
        </w:rPr>
        <w:t>Green Mountain Scenic Overlook &amp; Trailhead – Second Observation Tower (rebid)</w:t>
      </w:r>
      <w:r w:rsidR="00525414" w:rsidRPr="00CD038E">
        <w:rPr>
          <w:szCs w:val="24"/>
        </w:rPr>
        <w:tab/>
      </w:r>
      <w:r w:rsidR="00C3031B">
        <w:rPr>
          <w:szCs w:val="24"/>
        </w:rPr>
        <w:tab/>
      </w:r>
      <w:r w:rsidR="00C3031B">
        <w:rPr>
          <w:szCs w:val="24"/>
        </w:rPr>
        <w:tab/>
      </w:r>
      <w:r>
        <w:rPr>
          <w:szCs w:val="24"/>
        </w:rPr>
        <w:tab/>
      </w:r>
      <w:r w:rsidR="009B3095" w:rsidRPr="00467D9A">
        <w:rPr>
          <w:szCs w:val="24"/>
        </w:rPr>
        <w:t>0</w:t>
      </w:r>
      <w:r w:rsidR="00430EDF">
        <w:rPr>
          <w:szCs w:val="24"/>
        </w:rPr>
        <w:t>8/06</w:t>
      </w:r>
      <w:r w:rsidR="009B3095" w:rsidRPr="00467D9A">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062CB0D4" w:rsidR="00EA1F05" w:rsidRPr="00504844" w:rsidRDefault="00EA1F05"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sidRPr="00504844">
        <w:rPr>
          <w:rFonts w:ascii="Times New Roman" w:hAnsi="Times New Roman"/>
          <w:color w:val="000000"/>
          <w:sz w:val="24"/>
          <w:szCs w:val="24"/>
        </w:rPr>
        <w:t>Wh</w:t>
      </w:r>
      <w:r w:rsidR="009B3095" w:rsidRPr="00504844">
        <w:rPr>
          <w:rFonts w:ascii="Times New Roman" w:hAnsi="Times New Roman"/>
          <w:color w:val="000000"/>
          <w:sz w:val="24"/>
          <w:szCs w:val="24"/>
        </w:rPr>
        <w:t>y was the last bid for this project (25-913) cancelled</w:t>
      </w:r>
    </w:p>
    <w:p w14:paraId="502707AC" w14:textId="35B09FC7" w:rsidR="002D4C1C" w:rsidRPr="00504844" w:rsidRDefault="008B5A62" w:rsidP="00DA4DE3">
      <w:pPr>
        <w:pStyle w:val="ListParagraph"/>
        <w:numPr>
          <w:ilvl w:val="1"/>
          <w:numId w:val="8"/>
        </w:numPr>
        <w:spacing w:after="160"/>
        <w:ind w:left="540" w:hanging="450"/>
        <w:jc w:val="both"/>
        <w:rPr>
          <w:rFonts w:ascii="Times New Roman" w:hAnsi="Times New Roman"/>
          <w:b/>
          <w:bCs/>
          <w:color w:val="000000"/>
          <w:sz w:val="24"/>
          <w:szCs w:val="24"/>
        </w:rPr>
      </w:pPr>
      <w:r w:rsidRPr="00504844">
        <w:rPr>
          <w:rFonts w:ascii="Times New Roman" w:hAnsi="Times New Roman"/>
          <w:b/>
          <w:bCs/>
          <w:color w:val="000000"/>
          <w:sz w:val="24"/>
          <w:szCs w:val="24"/>
        </w:rPr>
        <w:t xml:space="preserve">The </w:t>
      </w:r>
      <w:r w:rsidR="009B3095" w:rsidRPr="00504844">
        <w:rPr>
          <w:rFonts w:ascii="Times New Roman" w:hAnsi="Times New Roman"/>
          <w:b/>
          <w:bCs/>
          <w:color w:val="000000"/>
          <w:sz w:val="24"/>
          <w:szCs w:val="24"/>
        </w:rPr>
        <w:t>recommended vendor was not able to provide a 100% bond as required.</w:t>
      </w:r>
    </w:p>
    <w:p w14:paraId="4AD739E3" w14:textId="04F043FC" w:rsidR="009B3095" w:rsidRPr="00504844" w:rsidRDefault="009B3095" w:rsidP="00504844">
      <w:pPr>
        <w:tabs>
          <w:tab w:val="left" w:pos="900"/>
        </w:tabs>
        <w:spacing w:after="160"/>
        <w:ind w:hanging="446"/>
        <w:jc w:val="both"/>
        <w:rPr>
          <w:color w:val="000000"/>
          <w:szCs w:val="24"/>
        </w:rPr>
      </w:pPr>
      <w:r w:rsidRPr="00504844">
        <w:rPr>
          <w:color w:val="000000"/>
          <w:szCs w:val="24"/>
        </w:rPr>
        <w:t>Q</w:t>
      </w:r>
      <w:r w:rsidR="00125D8C">
        <w:rPr>
          <w:color w:val="000000"/>
          <w:szCs w:val="24"/>
        </w:rPr>
        <w:t>2</w:t>
      </w:r>
      <w:r w:rsidRPr="00504844">
        <w:rPr>
          <w:color w:val="000000"/>
          <w:szCs w:val="24"/>
        </w:rPr>
        <w:t>.</w:t>
      </w:r>
      <w:r w:rsidRPr="00504844">
        <w:rPr>
          <w:color w:val="000000"/>
          <w:szCs w:val="24"/>
        </w:rPr>
        <w:tab/>
        <w:t>What is the budgeted amount?</w:t>
      </w:r>
    </w:p>
    <w:p w14:paraId="0EBBA8F2" w14:textId="239763EE" w:rsidR="009B3095" w:rsidRPr="00504844" w:rsidRDefault="009B3095" w:rsidP="009B3095">
      <w:pPr>
        <w:pStyle w:val="ListParagraph"/>
        <w:numPr>
          <w:ilvl w:val="0"/>
          <w:numId w:val="10"/>
        </w:numPr>
        <w:tabs>
          <w:tab w:val="left" w:pos="900"/>
        </w:tabs>
        <w:spacing w:after="160"/>
        <w:jc w:val="both"/>
        <w:rPr>
          <w:rFonts w:ascii="Times New Roman" w:hAnsi="Times New Roman"/>
          <w:b/>
          <w:bCs/>
          <w:color w:val="000000"/>
          <w:sz w:val="24"/>
          <w:szCs w:val="24"/>
        </w:rPr>
      </w:pPr>
      <w:r w:rsidRPr="00504844">
        <w:rPr>
          <w:rFonts w:ascii="Times New Roman" w:hAnsi="Times New Roman"/>
          <w:b/>
          <w:bCs/>
          <w:color w:val="000000"/>
          <w:sz w:val="24"/>
          <w:szCs w:val="24"/>
        </w:rPr>
        <w:t>$2,</w:t>
      </w:r>
      <w:r w:rsidR="00467D9A">
        <w:rPr>
          <w:rFonts w:ascii="Times New Roman" w:hAnsi="Times New Roman"/>
          <w:b/>
          <w:bCs/>
          <w:color w:val="000000"/>
          <w:sz w:val="24"/>
          <w:szCs w:val="24"/>
        </w:rPr>
        <w:t>669,306.</w:t>
      </w:r>
    </w:p>
    <w:p w14:paraId="1DD34B9F" w14:textId="3D4F1EB6" w:rsidR="009B3095" w:rsidRPr="00504844" w:rsidRDefault="009B3095" w:rsidP="00504844">
      <w:pPr>
        <w:tabs>
          <w:tab w:val="left" w:pos="900"/>
        </w:tabs>
        <w:spacing w:after="160"/>
        <w:ind w:hanging="446"/>
        <w:jc w:val="both"/>
        <w:rPr>
          <w:color w:val="000000"/>
          <w:szCs w:val="24"/>
        </w:rPr>
      </w:pPr>
      <w:r w:rsidRPr="00504844">
        <w:rPr>
          <w:color w:val="000000"/>
          <w:szCs w:val="24"/>
        </w:rPr>
        <w:t>Q</w:t>
      </w:r>
      <w:r w:rsidR="00125D8C">
        <w:rPr>
          <w:color w:val="000000"/>
          <w:szCs w:val="24"/>
        </w:rPr>
        <w:t>3</w:t>
      </w:r>
      <w:r w:rsidRPr="00504844">
        <w:rPr>
          <w:color w:val="000000"/>
          <w:szCs w:val="24"/>
        </w:rPr>
        <w:t>.</w:t>
      </w:r>
      <w:r w:rsidRPr="00504844">
        <w:rPr>
          <w:color w:val="000000"/>
          <w:szCs w:val="24"/>
        </w:rPr>
        <w:tab/>
        <w:t>Has the permit been approved?</w:t>
      </w:r>
    </w:p>
    <w:p w14:paraId="6C10FA55" w14:textId="584F98E8" w:rsidR="009B3095" w:rsidRPr="00504844" w:rsidRDefault="009B3095" w:rsidP="00504844">
      <w:pPr>
        <w:pStyle w:val="ListParagraph"/>
        <w:numPr>
          <w:ilvl w:val="0"/>
          <w:numId w:val="12"/>
        </w:numPr>
        <w:tabs>
          <w:tab w:val="left" w:pos="900"/>
        </w:tabs>
        <w:spacing w:after="160"/>
        <w:jc w:val="both"/>
        <w:rPr>
          <w:rFonts w:ascii="Times New Roman" w:hAnsi="Times New Roman"/>
          <w:b/>
          <w:bCs/>
          <w:color w:val="000000"/>
          <w:sz w:val="24"/>
          <w:szCs w:val="24"/>
        </w:rPr>
      </w:pPr>
      <w:r w:rsidRPr="00504844">
        <w:rPr>
          <w:rFonts w:ascii="Times New Roman" w:hAnsi="Times New Roman"/>
          <w:b/>
          <w:bCs/>
          <w:color w:val="000000"/>
          <w:sz w:val="24"/>
          <w:szCs w:val="24"/>
        </w:rPr>
        <w:t xml:space="preserve">The permit has been through Plan Review </w:t>
      </w:r>
      <w:r w:rsidR="00C76F07" w:rsidRPr="00504844">
        <w:rPr>
          <w:rFonts w:ascii="Times New Roman" w:hAnsi="Times New Roman"/>
          <w:b/>
          <w:bCs/>
          <w:color w:val="000000"/>
          <w:sz w:val="24"/>
          <w:szCs w:val="24"/>
        </w:rPr>
        <w:t>only;</w:t>
      </w:r>
      <w:r w:rsidRPr="00504844">
        <w:rPr>
          <w:rFonts w:ascii="Times New Roman" w:hAnsi="Times New Roman"/>
          <w:b/>
          <w:bCs/>
          <w:color w:val="000000"/>
          <w:sz w:val="24"/>
          <w:szCs w:val="24"/>
        </w:rPr>
        <w:t xml:space="preserve"> however</w:t>
      </w:r>
      <w:r w:rsidR="00C76F07">
        <w:rPr>
          <w:rFonts w:ascii="Times New Roman" w:hAnsi="Times New Roman"/>
          <w:b/>
          <w:bCs/>
          <w:color w:val="000000"/>
          <w:sz w:val="24"/>
          <w:szCs w:val="24"/>
        </w:rPr>
        <w:t>,</w:t>
      </w:r>
      <w:r w:rsidRPr="00504844">
        <w:rPr>
          <w:rFonts w:ascii="Times New Roman" w:hAnsi="Times New Roman"/>
          <w:b/>
          <w:bCs/>
          <w:color w:val="000000"/>
          <w:sz w:val="24"/>
          <w:szCs w:val="24"/>
        </w:rPr>
        <w:t xml:space="preserve"> the Contractor will be required to complete a Building Permit Application prior to issuance of a permit.</w:t>
      </w:r>
    </w:p>
    <w:p w14:paraId="4987BE86" w14:textId="5B6F9C01" w:rsidR="009B3095" w:rsidRPr="00504844" w:rsidRDefault="009B3095" w:rsidP="00504844">
      <w:pPr>
        <w:pStyle w:val="ListParagraph"/>
        <w:tabs>
          <w:tab w:val="left" w:pos="900"/>
        </w:tabs>
        <w:spacing w:after="160"/>
        <w:ind w:left="0" w:hanging="446"/>
        <w:jc w:val="both"/>
        <w:rPr>
          <w:rFonts w:ascii="Times New Roman" w:hAnsi="Times New Roman"/>
          <w:color w:val="000000"/>
          <w:sz w:val="24"/>
          <w:szCs w:val="24"/>
        </w:rPr>
      </w:pPr>
      <w:r w:rsidRPr="00504844">
        <w:rPr>
          <w:rFonts w:ascii="Times New Roman" w:hAnsi="Times New Roman"/>
          <w:color w:val="000000"/>
          <w:sz w:val="24"/>
          <w:szCs w:val="24"/>
        </w:rPr>
        <w:t>Q</w:t>
      </w:r>
      <w:r w:rsidR="00125D8C">
        <w:rPr>
          <w:rFonts w:ascii="Times New Roman" w:hAnsi="Times New Roman"/>
          <w:color w:val="000000"/>
          <w:sz w:val="24"/>
          <w:szCs w:val="24"/>
        </w:rPr>
        <w:t>4</w:t>
      </w:r>
      <w:r w:rsidRPr="00504844">
        <w:rPr>
          <w:rFonts w:ascii="Times New Roman" w:hAnsi="Times New Roman"/>
          <w:color w:val="000000"/>
          <w:sz w:val="24"/>
          <w:szCs w:val="24"/>
        </w:rPr>
        <w:t>.</w:t>
      </w:r>
      <w:r w:rsidRPr="00504844">
        <w:rPr>
          <w:rFonts w:ascii="Times New Roman" w:hAnsi="Times New Roman"/>
          <w:color w:val="000000"/>
          <w:sz w:val="24"/>
          <w:szCs w:val="24"/>
        </w:rPr>
        <w:tab/>
        <w:t xml:space="preserve">The lead time doesn’t seem realistic. Consider </w:t>
      </w:r>
      <w:r w:rsidR="00125D8C">
        <w:rPr>
          <w:rFonts w:ascii="Times New Roman" w:hAnsi="Times New Roman"/>
          <w:color w:val="000000"/>
          <w:sz w:val="24"/>
          <w:szCs w:val="24"/>
        </w:rPr>
        <w:t>reviewing this.</w:t>
      </w:r>
    </w:p>
    <w:p w14:paraId="1FC0CBD9" w14:textId="1D559563" w:rsidR="00504844" w:rsidRDefault="00504844" w:rsidP="00B07A2C">
      <w:pPr>
        <w:pStyle w:val="ListParagraph"/>
        <w:numPr>
          <w:ilvl w:val="0"/>
          <w:numId w:val="13"/>
        </w:numPr>
        <w:tabs>
          <w:tab w:val="left" w:pos="900"/>
        </w:tabs>
        <w:spacing w:after="160"/>
        <w:ind w:left="720"/>
        <w:jc w:val="both"/>
        <w:rPr>
          <w:rFonts w:ascii="Times New Roman" w:hAnsi="Times New Roman"/>
          <w:b/>
          <w:bCs/>
          <w:color w:val="000000"/>
          <w:sz w:val="24"/>
          <w:szCs w:val="24"/>
        </w:rPr>
      </w:pPr>
      <w:r w:rsidRPr="00504844">
        <w:rPr>
          <w:rFonts w:ascii="Times New Roman" w:hAnsi="Times New Roman"/>
          <w:b/>
          <w:bCs/>
          <w:color w:val="000000"/>
          <w:sz w:val="24"/>
          <w:szCs w:val="24"/>
        </w:rPr>
        <w:t>Exhibit A, Section 7, Lead Time shall now read: Any long lead time must be ordered within one (1) week after approved submittals are received.</w:t>
      </w:r>
    </w:p>
    <w:p w14:paraId="7B2FF1C5" w14:textId="71281DBC" w:rsidR="00DC0310" w:rsidRPr="00B07A2C" w:rsidRDefault="00DC0310" w:rsidP="00DC0310">
      <w:pPr>
        <w:tabs>
          <w:tab w:val="left" w:pos="900"/>
        </w:tabs>
        <w:spacing w:after="160"/>
        <w:ind w:hanging="446"/>
        <w:jc w:val="both"/>
        <w:rPr>
          <w:color w:val="000000"/>
          <w:szCs w:val="24"/>
        </w:rPr>
      </w:pPr>
      <w:r w:rsidRPr="00DC0310">
        <w:rPr>
          <w:color w:val="000000"/>
          <w:szCs w:val="24"/>
        </w:rPr>
        <w:t>Q</w:t>
      </w:r>
      <w:r w:rsidR="00125D8C">
        <w:rPr>
          <w:color w:val="000000"/>
          <w:szCs w:val="24"/>
        </w:rPr>
        <w:t>5</w:t>
      </w:r>
      <w:r w:rsidRPr="00DC0310">
        <w:rPr>
          <w:color w:val="000000"/>
          <w:szCs w:val="24"/>
        </w:rPr>
        <w:t>.</w:t>
      </w:r>
      <w:r w:rsidRPr="00DC0310">
        <w:rPr>
          <w:color w:val="000000"/>
          <w:szCs w:val="24"/>
        </w:rPr>
        <w:tab/>
      </w:r>
      <w:r w:rsidRPr="00B07A2C">
        <w:rPr>
          <w:color w:val="000000"/>
          <w:szCs w:val="24"/>
        </w:rPr>
        <w:t>Will the park stay open to the public?</w:t>
      </w:r>
    </w:p>
    <w:p w14:paraId="27983F01" w14:textId="2C3EAD80" w:rsidR="00B07A2C" w:rsidRPr="00B07A2C" w:rsidRDefault="00DC0310" w:rsidP="00B07A2C">
      <w:pPr>
        <w:pStyle w:val="ListParagraph"/>
        <w:numPr>
          <w:ilvl w:val="0"/>
          <w:numId w:val="15"/>
        </w:numPr>
        <w:tabs>
          <w:tab w:val="left" w:pos="900"/>
        </w:tabs>
        <w:spacing w:after="160"/>
        <w:jc w:val="both"/>
        <w:rPr>
          <w:rFonts w:ascii="Times New Roman" w:hAnsi="Times New Roman"/>
          <w:b/>
          <w:bCs/>
          <w:color w:val="000000"/>
          <w:sz w:val="24"/>
          <w:szCs w:val="24"/>
        </w:rPr>
      </w:pPr>
      <w:r w:rsidRPr="00B07A2C">
        <w:rPr>
          <w:rFonts w:ascii="Times New Roman" w:hAnsi="Times New Roman"/>
          <w:b/>
          <w:bCs/>
          <w:color w:val="000000"/>
          <w:sz w:val="24"/>
          <w:szCs w:val="24"/>
        </w:rPr>
        <w:t>Yes.</w:t>
      </w:r>
    </w:p>
    <w:p w14:paraId="5CDEBB2C" w14:textId="00186EAC" w:rsidR="00B07A2C" w:rsidRPr="00B07A2C" w:rsidRDefault="00B07A2C" w:rsidP="00B07A2C">
      <w:pPr>
        <w:tabs>
          <w:tab w:val="left" w:pos="900"/>
        </w:tabs>
        <w:spacing w:after="160"/>
        <w:ind w:hanging="450"/>
        <w:jc w:val="both"/>
        <w:rPr>
          <w:color w:val="000000"/>
          <w:szCs w:val="24"/>
        </w:rPr>
      </w:pPr>
      <w:r w:rsidRPr="00B07A2C">
        <w:rPr>
          <w:color w:val="000000"/>
          <w:szCs w:val="24"/>
        </w:rPr>
        <w:t>Q6.</w:t>
      </w:r>
      <w:r w:rsidRPr="00B07A2C">
        <w:rPr>
          <w:color w:val="000000"/>
          <w:szCs w:val="24"/>
        </w:rPr>
        <w:tab/>
        <w:t>Please provide allowable loading for each helical pier along with the safety factor that he is comfortable with. Also, will the lateral loading be taken, but the pile caps not the helical piers?</w:t>
      </w:r>
    </w:p>
    <w:p w14:paraId="5BD6A9EE" w14:textId="096367D9" w:rsidR="00B07A2C" w:rsidRPr="00B07A2C" w:rsidRDefault="00B07A2C" w:rsidP="00B07A2C">
      <w:pPr>
        <w:pStyle w:val="ListParagraph"/>
        <w:numPr>
          <w:ilvl w:val="0"/>
          <w:numId w:val="16"/>
        </w:numPr>
        <w:tabs>
          <w:tab w:val="left" w:pos="900"/>
        </w:tabs>
        <w:spacing w:after="160"/>
        <w:ind w:left="720"/>
        <w:jc w:val="both"/>
        <w:rPr>
          <w:rFonts w:ascii="Times New Roman" w:hAnsi="Times New Roman"/>
          <w:b/>
          <w:bCs/>
          <w:color w:val="000000"/>
          <w:sz w:val="24"/>
          <w:szCs w:val="24"/>
        </w:rPr>
      </w:pPr>
      <w:r w:rsidRPr="00B07A2C">
        <w:rPr>
          <w:rFonts w:ascii="Times New Roman" w:hAnsi="Times New Roman"/>
          <w:b/>
          <w:bCs/>
          <w:color w:val="000000"/>
          <w:sz w:val="24"/>
          <w:szCs w:val="24"/>
        </w:rPr>
        <w:t>Lateral loading shall be taken by the pile themselves, not the pile cap. Factor of safety shall be 2.0.</w:t>
      </w:r>
    </w:p>
    <w:p w14:paraId="5C07A77F" w14:textId="3C12DE6B" w:rsidR="00B07A2C" w:rsidRPr="00B07A2C" w:rsidRDefault="00B07A2C" w:rsidP="00B07A2C">
      <w:pPr>
        <w:tabs>
          <w:tab w:val="left" w:pos="900"/>
        </w:tabs>
        <w:spacing w:after="160"/>
        <w:ind w:hanging="450"/>
        <w:jc w:val="both"/>
        <w:rPr>
          <w:color w:val="000000"/>
          <w:szCs w:val="24"/>
        </w:rPr>
      </w:pPr>
      <w:r w:rsidRPr="00B07A2C">
        <w:rPr>
          <w:color w:val="000000"/>
          <w:szCs w:val="24"/>
        </w:rPr>
        <w:t>Q7.</w:t>
      </w:r>
      <w:r w:rsidRPr="00B07A2C">
        <w:rPr>
          <w:color w:val="000000"/>
          <w:szCs w:val="24"/>
        </w:rPr>
        <w:tab/>
        <w:t>Allowable loading for each helical pier in the F7.5 column pads?</w:t>
      </w:r>
    </w:p>
    <w:p w14:paraId="4D03B2D3" w14:textId="00A545B7" w:rsidR="00B07A2C" w:rsidRPr="00B07A2C" w:rsidRDefault="00B07A2C" w:rsidP="002E12E1">
      <w:pPr>
        <w:pStyle w:val="ListParagraph"/>
        <w:numPr>
          <w:ilvl w:val="0"/>
          <w:numId w:val="17"/>
        </w:numPr>
        <w:tabs>
          <w:tab w:val="left" w:pos="900"/>
        </w:tabs>
        <w:ind w:left="720"/>
        <w:jc w:val="both"/>
        <w:rPr>
          <w:rFonts w:ascii="Times New Roman" w:hAnsi="Times New Roman"/>
          <w:b/>
          <w:bCs/>
          <w:color w:val="000000"/>
          <w:sz w:val="24"/>
          <w:szCs w:val="24"/>
        </w:rPr>
      </w:pPr>
      <w:r w:rsidRPr="00B07A2C">
        <w:rPr>
          <w:rFonts w:ascii="Times New Roman" w:hAnsi="Times New Roman"/>
          <w:b/>
          <w:bCs/>
          <w:color w:val="000000"/>
          <w:sz w:val="24"/>
          <w:szCs w:val="24"/>
        </w:rPr>
        <w:t>Each column, including those at the elevator shaft</w:t>
      </w:r>
      <w:r w:rsidR="00430EDF">
        <w:rPr>
          <w:rFonts w:ascii="Times New Roman" w:hAnsi="Times New Roman"/>
          <w:b/>
          <w:bCs/>
          <w:color w:val="000000"/>
          <w:sz w:val="24"/>
          <w:szCs w:val="24"/>
        </w:rPr>
        <w:t>,</w:t>
      </w:r>
      <w:r w:rsidRPr="00B07A2C">
        <w:rPr>
          <w:rFonts w:ascii="Times New Roman" w:hAnsi="Times New Roman"/>
          <w:b/>
          <w:bCs/>
          <w:color w:val="000000"/>
          <w:sz w:val="24"/>
          <w:szCs w:val="24"/>
        </w:rPr>
        <w:t xml:space="preserve"> has the following allowable reactions:</w:t>
      </w:r>
    </w:p>
    <w:p w14:paraId="1AB5E64E" w14:textId="1A484550" w:rsidR="00B07A2C" w:rsidRPr="00B07A2C" w:rsidRDefault="00B07A2C" w:rsidP="002E12E1">
      <w:pPr>
        <w:pStyle w:val="ListParagraph"/>
        <w:tabs>
          <w:tab w:val="left" w:pos="900"/>
        </w:tabs>
        <w:ind w:hanging="360"/>
        <w:jc w:val="both"/>
        <w:rPr>
          <w:rFonts w:ascii="Times New Roman" w:hAnsi="Times New Roman"/>
          <w:b/>
          <w:bCs/>
          <w:color w:val="000000"/>
          <w:sz w:val="24"/>
          <w:szCs w:val="24"/>
        </w:rPr>
      </w:pPr>
      <w:r w:rsidRPr="00B07A2C">
        <w:rPr>
          <w:rFonts w:ascii="Times New Roman" w:hAnsi="Times New Roman"/>
          <w:b/>
          <w:bCs/>
          <w:color w:val="000000"/>
          <w:sz w:val="24"/>
          <w:szCs w:val="24"/>
        </w:rPr>
        <w:tab/>
        <w:t>Vertical: 118L down, 168K up</w:t>
      </w:r>
    </w:p>
    <w:p w14:paraId="67649759" w14:textId="6197CA74" w:rsidR="00B07A2C" w:rsidRPr="00B07A2C" w:rsidRDefault="00B07A2C" w:rsidP="00B07A2C">
      <w:pPr>
        <w:pStyle w:val="ListParagraph"/>
        <w:tabs>
          <w:tab w:val="left" w:pos="900"/>
        </w:tabs>
        <w:spacing w:after="160"/>
        <w:ind w:hanging="360"/>
        <w:jc w:val="both"/>
        <w:rPr>
          <w:rFonts w:ascii="Times New Roman" w:hAnsi="Times New Roman"/>
          <w:b/>
          <w:bCs/>
          <w:color w:val="000000"/>
          <w:sz w:val="24"/>
          <w:szCs w:val="24"/>
        </w:rPr>
      </w:pPr>
      <w:r w:rsidRPr="00B07A2C">
        <w:rPr>
          <w:rFonts w:ascii="Times New Roman" w:hAnsi="Times New Roman"/>
          <w:b/>
          <w:bCs/>
          <w:color w:val="000000"/>
          <w:sz w:val="24"/>
          <w:szCs w:val="24"/>
        </w:rPr>
        <w:tab/>
        <w:t>Horizonal: 37k in any direction</w:t>
      </w:r>
    </w:p>
    <w:p w14:paraId="7A1EF1D2" w14:textId="19154B97" w:rsidR="00B07A2C" w:rsidRPr="00B07A2C" w:rsidRDefault="00B07A2C" w:rsidP="00B07A2C">
      <w:pPr>
        <w:tabs>
          <w:tab w:val="left" w:pos="900"/>
        </w:tabs>
        <w:spacing w:after="160"/>
        <w:ind w:hanging="450"/>
        <w:jc w:val="both"/>
        <w:rPr>
          <w:color w:val="000000"/>
          <w:szCs w:val="24"/>
        </w:rPr>
      </w:pPr>
      <w:r w:rsidRPr="00B07A2C">
        <w:rPr>
          <w:color w:val="000000"/>
          <w:szCs w:val="24"/>
        </w:rPr>
        <w:t>Q8.</w:t>
      </w:r>
      <w:r w:rsidRPr="00B07A2C">
        <w:rPr>
          <w:color w:val="000000"/>
          <w:szCs w:val="24"/>
        </w:rPr>
        <w:tab/>
      </w:r>
      <w:proofErr w:type="gramStart"/>
      <w:r w:rsidRPr="00B07A2C">
        <w:rPr>
          <w:color w:val="000000"/>
          <w:szCs w:val="24"/>
        </w:rPr>
        <w:t>Allowable</w:t>
      </w:r>
      <w:proofErr w:type="gramEnd"/>
      <w:r w:rsidRPr="00B07A2C">
        <w:rPr>
          <w:color w:val="000000"/>
          <w:szCs w:val="24"/>
        </w:rPr>
        <w:t xml:space="preserve"> loading for each helical pier in the elevator shaft?</w:t>
      </w:r>
    </w:p>
    <w:p w14:paraId="253B721B" w14:textId="31790268" w:rsidR="00B07A2C" w:rsidRPr="00B07A2C" w:rsidRDefault="00B07A2C" w:rsidP="00B07A2C">
      <w:pPr>
        <w:pStyle w:val="ListParagraph"/>
        <w:numPr>
          <w:ilvl w:val="0"/>
          <w:numId w:val="18"/>
        </w:numPr>
        <w:tabs>
          <w:tab w:val="left" w:pos="900"/>
        </w:tabs>
        <w:spacing w:after="160"/>
        <w:ind w:left="720"/>
        <w:jc w:val="both"/>
        <w:rPr>
          <w:rFonts w:ascii="Times New Roman" w:hAnsi="Times New Roman"/>
          <w:b/>
          <w:bCs/>
          <w:color w:val="000000"/>
          <w:sz w:val="24"/>
          <w:szCs w:val="24"/>
        </w:rPr>
      </w:pPr>
      <w:r w:rsidRPr="00B07A2C">
        <w:rPr>
          <w:rFonts w:ascii="Times New Roman" w:hAnsi="Times New Roman"/>
          <w:b/>
          <w:bCs/>
          <w:color w:val="000000"/>
          <w:sz w:val="24"/>
          <w:szCs w:val="24"/>
        </w:rPr>
        <w:t>See Q7 answer above.</w:t>
      </w:r>
    </w:p>
    <w:p w14:paraId="254BCA53" w14:textId="5CF81B69" w:rsidR="00CF68E6" w:rsidRPr="00504844" w:rsidRDefault="00EA1F05" w:rsidP="00EA1F05">
      <w:pPr>
        <w:pBdr>
          <w:bottom w:val="single" w:sz="6" w:space="1" w:color="auto"/>
        </w:pBdr>
        <w:spacing w:after="120"/>
        <w:rPr>
          <w:b/>
          <w:bCs/>
          <w:szCs w:val="24"/>
          <w:u w:val="single"/>
        </w:rPr>
      </w:pPr>
      <w:r w:rsidRPr="00504844">
        <w:rPr>
          <w:b/>
          <w:bCs/>
          <w:szCs w:val="24"/>
          <w:u w:val="single"/>
        </w:rPr>
        <w:lastRenderedPageBreak/>
        <w:t>ADDITIONAL INFORMATION</w:t>
      </w:r>
    </w:p>
    <w:p w14:paraId="65D26532" w14:textId="01E16008" w:rsidR="00DC0310" w:rsidRPr="00467D9A" w:rsidRDefault="00DC0310" w:rsidP="00504844">
      <w:pPr>
        <w:pBdr>
          <w:bottom w:val="single" w:sz="6" w:space="1" w:color="auto"/>
        </w:pBdr>
        <w:spacing w:after="120"/>
        <w:rPr>
          <w:szCs w:val="24"/>
        </w:rPr>
      </w:pPr>
      <w:r w:rsidRPr="00467D9A">
        <w:rPr>
          <w:szCs w:val="24"/>
        </w:rPr>
        <w:t>The County will be building a</w:t>
      </w:r>
      <w:r w:rsidR="00DF5FD3" w:rsidRPr="00467D9A">
        <w:rPr>
          <w:szCs w:val="24"/>
        </w:rPr>
        <w:t>n access</w:t>
      </w:r>
      <w:r w:rsidRPr="00467D9A">
        <w:rPr>
          <w:szCs w:val="24"/>
        </w:rPr>
        <w:t xml:space="preserve"> road with limerock </w:t>
      </w:r>
      <w:r w:rsidR="00DF5FD3" w:rsidRPr="00467D9A">
        <w:rPr>
          <w:szCs w:val="24"/>
        </w:rPr>
        <w:t xml:space="preserve">to allow the contractor to mobilize to and from the construction site without impacting the existing trail system. </w:t>
      </w:r>
    </w:p>
    <w:p w14:paraId="486039F9" w14:textId="07807342" w:rsidR="009B3095" w:rsidRPr="00504844" w:rsidRDefault="00504844" w:rsidP="00504844">
      <w:pPr>
        <w:pBdr>
          <w:bottom w:val="single" w:sz="6" w:space="1" w:color="auto"/>
        </w:pBdr>
        <w:spacing w:after="120"/>
        <w:rPr>
          <w:szCs w:val="24"/>
        </w:rPr>
      </w:pPr>
      <w:r w:rsidRPr="00467D9A">
        <w:rPr>
          <w:szCs w:val="24"/>
        </w:rPr>
        <w:t xml:space="preserve">The proposed timeframe (calendar days) noted in the pricing sheet shall include all items to provide a turnkey project as noted in the Scope of Work, and </w:t>
      </w:r>
      <w:r w:rsidR="00C76F07" w:rsidRPr="00467D9A">
        <w:rPr>
          <w:szCs w:val="24"/>
        </w:rPr>
        <w:t xml:space="preserve">shall </w:t>
      </w:r>
      <w:r w:rsidRPr="00467D9A">
        <w:rPr>
          <w:szCs w:val="24"/>
        </w:rPr>
        <w:t>include the lead time, shop drawings, and permitting.</w:t>
      </w:r>
      <w:r w:rsidRPr="00504844">
        <w:rPr>
          <w:szCs w:val="24"/>
        </w:rPr>
        <w:t xml:space="preserve"> </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B705E" w14:textId="77777777" w:rsidR="007C6606" w:rsidRDefault="007C6606">
      <w:r>
        <w:separator/>
      </w:r>
    </w:p>
  </w:endnote>
  <w:endnote w:type="continuationSeparator" w:id="0">
    <w:p w14:paraId="5229541B" w14:textId="77777777" w:rsidR="007C6606" w:rsidRDefault="007C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9791" w14:textId="77777777" w:rsidR="007C6606" w:rsidRDefault="007C6606">
      <w:r>
        <w:separator/>
      </w:r>
    </w:p>
  </w:footnote>
  <w:footnote w:type="continuationSeparator" w:id="0">
    <w:p w14:paraId="7C32269E" w14:textId="77777777" w:rsidR="007C6606" w:rsidRDefault="007C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6C4A7E33" w:rsidR="0069382C" w:rsidRPr="00EA1F05" w:rsidRDefault="0069382C" w:rsidP="0069382C">
    <w:pPr>
      <w:pStyle w:val="Header"/>
      <w:tabs>
        <w:tab w:val="clear" w:pos="8640"/>
        <w:tab w:val="right" w:pos="9900"/>
      </w:tabs>
      <w:rPr>
        <w:b/>
        <w:bCs/>
      </w:rPr>
    </w:pPr>
    <w:r w:rsidRPr="00EA1F05">
      <w:rPr>
        <w:b/>
        <w:bCs/>
      </w:rPr>
      <w:t xml:space="preserve">ADDENDUM NO. </w:t>
    </w:r>
    <w:r w:rsidR="009B3095">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9B3095">
      <w:rPr>
        <w:b/>
        <w:bCs/>
      </w:rPr>
      <w:t>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020B"/>
    <w:multiLevelType w:val="hybridMultilevel"/>
    <w:tmpl w:val="76762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52437"/>
    <w:multiLevelType w:val="hybridMultilevel"/>
    <w:tmpl w:val="F61E8FCA"/>
    <w:lvl w:ilvl="0" w:tplc="F796EC2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B41012C"/>
    <w:multiLevelType w:val="hybridMultilevel"/>
    <w:tmpl w:val="3E1AE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0C6C"/>
    <w:multiLevelType w:val="hybridMultilevel"/>
    <w:tmpl w:val="10F61D82"/>
    <w:lvl w:ilvl="0" w:tplc="12F6BA64">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110F3273"/>
    <w:multiLevelType w:val="hybridMultilevel"/>
    <w:tmpl w:val="8BC4759A"/>
    <w:lvl w:ilvl="0" w:tplc="57D62BF4">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07FA3"/>
    <w:multiLevelType w:val="hybridMultilevel"/>
    <w:tmpl w:val="1CC4F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12678"/>
    <w:multiLevelType w:val="hybridMultilevel"/>
    <w:tmpl w:val="495C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CE730B"/>
    <w:multiLevelType w:val="hybridMultilevel"/>
    <w:tmpl w:val="104A506C"/>
    <w:lvl w:ilvl="0" w:tplc="B2002162">
      <w:start w:val="1"/>
      <w:numFmt w:val="upperLetter"/>
      <w:lvlText w:val="%1."/>
      <w:lvlJc w:val="left"/>
      <w:pPr>
        <w:ind w:left="-9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F0472"/>
    <w:multiLevelType w:val="hybridMultilevel"/>
    <w:tmpl w:val="73C25CE6"/>
    <w:lvl w:ilvl="0" w:tplc="6EEE3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5"/>
  </w:num>
  <w:num w:numId="2" w16cid:durableId="19864184">
    <w:abstractNumId w:val="16"/>
  </w:num>
  <w:num w:numId="3" w16cid:durableId="1569223518">
    <w:abstractNumId w:val="14"/>
  </w:num>
  <w:num w:numId="4" w16cid:durableId="584000639">
    <w:abstractNumId w:val="17"/>
  </w:num>
  <w:num w:numId="5" w16cid:durableId="489567764">
    <w:abstractNumId w:val="6"/>
  </w:num>
  <w:num w:numId="6" w16cid:durableId="445973893">
    <w:abstractNumId w:val="10"/>
  </w:num>
  <w:num w:numId="7" w16cid:durableId="1036589449">
    <w:abstractNumId w:val="9"/>
  </w:num>
  <w:num w:numId="8" w16cid:durableId="767965953">
    <w:abstractNumId w:val="12"/>
  </w:num>
  <w:num w:numId="9" w16cid:durableId="1435591811">
    <w:abstractNumId w:val="8"/>
  </w:num>
  <w:num w:numId="10" w16cid:durableId="1890261397">
    <w:abstractNumId w:val="7"/>
  </w:num>
  <w:num w:numId="11" w16cid:durableId="828788681">
    <w:abstractNumId w:val="2"/>
  </w:num>
  <w:num w:numId="12" w16cid:durableId="1798716577">
    <w:abstractNumId w:val="0"/>
  </w:num>
  <w:num w:numId="13" w16cid:durableId="696976748">
    <w:abstractNumId w:val="15"/>
  </w:num>
  <w:num w:numId="14" w16cid:durableId="1879272582">
    <w:abstractNumId w:val="11"/>
  </w:num>
  <w:num w:numId="15" w16cid:durableId="249125813">
    <w:abstractNumId w:val="1"/>
  </w:num>
  <w:num w:numId="16" w16cid:durableId="1038506704">
    <w:abstractNumId w:val="4"/>
  </w:num>
  <w:num w:numId="17" w16cid:durableId="874997508">
    <w:abstractNumId w:val="13"/>
  </w:num>
  <w:num w:numId="18" w16cid:durableId="530923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RViR7wNJphpODn0/Jf++MDGcDwB0yqbBevoAZWnT/66w4Kpyd1D3hGsCKl9fVxr0LRgF+LFxjyNm59musuXgQ==" w:salt="FCmfeJV+ZutgBmiclHWKU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25D8C"/>
    <w:rsid w:val="00132B21"/>
    <w:rsid w:val="00140EBE"/>
    <w:rsid w:val="00160D8F"/>
    <w:rsid w:val="001841B5"/>
    <w:rsid w:val="00187610"/>
    <w:rsid w:val="00196E04"/>
    <w:rsid w:val="001B0446"/>
    <w:rsid w:val="001B54C3"/>
    <w:rsid w:val="001B5893"/>
    <w:rsid w:val="001C5C76"/>
    <w:rsid w:val="001D0E81"/>
    <w:rsid w:val="001D2C80"/>
    <w:rsid w:val="001D4B2B"/>
    <w:rsid w:val="001E5AC9"/>
    <w:rsid w:val="001F0E52"/>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12E1"/>
    <w:rsid w:val="002E2E2C"/>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30EDF"/>
    <w:rsid w:val="004608E6"/>
    <w:rsid w:val="00464CAE"/>
    <w:rsid w:val="00467D9A"/>
    <w:rsid w:val="0048032D"/>
    <w:rsid w:val="004B1918"/>
    <w:rsid w:val="004C3C70"/>
    <w:rsid w:val="004E3EE4"/>
    <w:rsid w:val="0050375E"/>
    <w:rsid w:val="00504844"/>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9382C"/>
    <w:rsid w:val="006D745E"/>
    <w:rsid w:val="00706554"/>
    <w:rsid w:val="00706E8E"/>
    <w:rsid w:val="00707723"/>
    <w:rsid w:val="00710E05"/>
    <w:rsid w:val="007124B6"/>
    <w:rsid w:val="007368C3"/>
    <w:rsid w:val="00783163"/>
    <w:rsid w:val="00785DA3"/>
    <w:rsid w:val="007A5299"/>
    <w:rsid w:val="007B05F6"/>
    <w:rsid w:val="007C6606"/>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0713"/>
    <w:rsid w:val="009A5699"/>
    <w:rsid w:val="009A68A8"/>
    <w:rsid w:val="009B3095"/>
    <w:rsid w:val="009D2D83"/>
    <w:rsid w:val="009D66F5"/>
    <w:rsid w:val="009E2A73"/>
    <w:rsid w:val="009E4371"/>
    <w:rsid w:val="009E4D9A"/>
    <w:rsid w:val="009F6C19"/>
    <w:rsid w:val="00A07B66"/>
    <w:rsid w:val="00A24F95"/>
    <w:rsid w:val="00A2718B"/>
    <w:rsid w:val="00A32AF0"/>
    <w:rsid w:val="00A34AFE"/>
    <w:rsid w:val="00A5510B"/>
    <w:rsid w:val="00A6185C"/>
    <w:rsid w:val="00A72F3F"/>
    <w:rsid w:val="00A87373"/>
    <w:rsid w:val="00A93012"/>
    <w:rsid w:val="00AA0309"/>
    <w:rsid w:val="00AA2A5A"/>
    <w:rsid w:val="00AD4A23"/>
    <w:rsid w:val="00AE7A18"/>
    <w:rsid w:val="00B06370"/>
    <w:rsid w:val="00B07A2C"/>
    <w:rsid w:val="00B07A7F"/>
    <w:rsid w:val="00B517FF"/>
    <w:rsid w:val="00B57064"/>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76F07"/>
    <w:rsid w:val="00C83188"/>
    <w:rsid w:val="00C95E9D"/>
    <w:rsid w:val="00CA1A27"/>
    <w:rsid w:val="00CB1B38"/>
    <w:rsid w:val="00CC306A"/>
    <w:rsid w:val="00CC4FF2"/>
    <w:rsid w:val="00CD038E"/>
    <w:rsid w:val="00CE0010"/>
    <w:rsid w:val="00CE6B84"/>
    <w:rsid w:val="00CF68E6"/>
    <w:rsid w:val="00D01ADF"/>
    <w:rsid w:val="00D15556"/>
    <w:rsid w:val="00D20816"/>
    <w:rsid w:val="00D258A9"/>
    <w:rsid w:val="00D4336C"/>
    <w:rsid w:val="00D454B6"/>
    <w:rsid w:val="00DA4DE3"/>
    <w:rsid w:val="00DB7FA9"/>
    <w:rsid w:val="00DC0310"/>
    <w:rsid w:val="00DC457D"/>
    <w:rsid w:val="00DC68A5"/>
    <w:rsid w:val="00DD2371"/>
    <w:rsid w:val="00DD4532"/>
    <w:rsid w:val="00DF5FD3"/>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0C30"/>
    <w:rsid w:val="00F85D57"/>
    <w:rsid w:val="00F950A0"/>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styleId="Revision">
    <w:name w:val="Revision"/>
    <w:hidden/>
    <w:uiPriority w:val="99"/>
    <w:semiHidden/>
    <w:rsid w:val="00DF5FD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B54C3"/>
    <w:rsid w:val="001D0E81"/>
    <w:rsid w:val="001F0E52"/>
    <w:rsid w:val="0048083F"/>
    <w:rsid w:val="004E3EE4"/>
    <w:rsid w:val="005247F9"/>
    <w:rsid w:val="006605A2"/>
    <w:rsid w:val="00706E8E"/>
    <w:rsid w:val="008F6B69"/>
    <w:rsid w:val="00925724"/>
    <w:rsid w:val="009A0713"/>
    <w:rsid w:val="009E4D9A"/>
    <w:rsid w:val="00C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Falanga, Ron</cp:lastModifiedBy>
  <cp:revision>3</cp:revision>
  <cp:lastPrinted>2020-04-01T15:04:00Z</cp:lastPrinted>
  <dcterms:created xsi:type="dcterms:W3CDTF">2025-08-06T15:46:00Z</dcterms:created>
  <dcterms:modified xsi:type="dcterms:W3CDTF">2025-08-06T15:47:00Z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