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EAF17" w14:textId="06490D20" w:rsidR="0068234F" w:rsidRPr="005E6153" w:rsidRDefault="0068234F" w:rsidP="00DA0B82">
      <w:pPr>
        <w:spacing w:after="120" w:line="240" w:lineRule="auto"/>
        <w:jc w:val="both"/>
        <w:rPr>
          <w:rFonts w:ascii="Times New Roman" w:hAnsi="Times New Roman" w:cs="Times New Roman"/>
        </w:rPr>
      </w:pPr>
      <w:r w:rsidRPr="005E6153">
        <w:rPr>
          <w:rFonts w:ascii="Times New Roman" w:hAnsi="Times New Roman" w:cs="Times New Roman"/>
        </w:rPr>
        <w:t xml:space="preserve">The Lake County Water Authority (LCWA) is responsible for the care and management of Lake County’s Natural Resources as it pertains to the county’s water resources.  The </w:t>
      </w:r>
      <w:r w:rsidR="00475B99" w:rsidRPr="005E6153">
        <w:rPr>
          <w:rFonts w:ascii="Times New Roman" w:hAnsi="Times New Roman" w:cs="Times New Roman"/>
        </w:rPr>
        <w:t>Lake</w:t>
      </w:r>
      <w:r w:rsidRPr="005E6153">
        <w:rPr>
          <w:rFonts w:ascii="Times New Roman" w:hAnsi="Times New Roman" w:cs="Times New Roman"/>
        </w:rPr>
        <w:t xml:space="preserve"> County Board of County Commissioners’ Parks and Water Resources department manages the care of these resources for LCWA through a management services agreement. With this, the LCWA </w:t>
      </w:r>
      <w:r w:rsidR="005E15E4">
        <w:rPr>
          <w:rFonts w:ascii="Times New Roman" w:hAnsi="Times New Roman" w:cs="Times New Roman"/>
        </w:rPr>
        <w:t>Project Manager</w:t>
      </w:r>
      <w:r w:rsidRPr="005E6153">
        <w:rPr>
          <w:rFonts w:ascii="Times New Roman" w:hAnsi="Times New Roman" w:cs="Times New Roman"/>
        </w:rPr>
        <w:t xml:space="preserve"> will be a member of the Lake County Board of County Commissioners’ staff acting as a designee for the execution of all LCWA projects. </w:t>
      </w:r>
    </w:p>
    <w:p w14:paraId="1CCFCC0A" w14:textId="19BC2C9F" w:rsidR="00475B99" w:rsidRPr="004A4F2A" w:rsidRDefault="004A4F2A" w:rsidP="00DA0B82">
      <w:pPr>
        <w:pStyle w:val="ListParagraph"/>
        <w:numPr>
          <w:ilvl w:val="0"/>
          <w:numId w:val="1"/>
        </w:numPr>
        <w:spacing w:after="120" w:line="240" w:lineRule="auto"/>
        <w:ind w:left="0" w:hanging="540"/>
        <w:contextualSpacing w:val="0"/>
        <w:jc w:val="both"/>
        <w:rPr>
          <w:rFonts w:ascii="Times New Roman" w:hAnsi="Times New Roman" w:cs="Times New Roman"/>
          <w:b/>
          <w:bCs/>
        </w:rPr>
      </w:pPr>
      <w:r w:rsidRPr="004A4F2A">
        <w:rPr>
          <w:rFonts w:ascii="Times New Roman" w:hAnsi="Times New Roman" w:cs="Times New Roman"/>
          <w:b/>
          <w:bCs/>
        </w:rPr>
        <w:t>SCOPE OF SERVICES</w:t>
      </w:r>
    </w:p>
    <w:p w14:paraId="09A9022D" w14:textId="26A0F516" w:rsidR="00475B99" w:rsidRDefault="00475B99"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Provide unpaved </w:t>
      </w:r>
      <w:r w:rsidR="00A51D79">
        <w:rPr>
          <w:rFonts w:ascii="Times New Roman" w:hAnsi="Times New Roman" w:cs="Times New Roman"/>
        </w:rPr>
        <w:t>trails,</w:t>
      </w:r>
      <w:r>
        <w:rPr>
          <w:rFonts w:ascii="Times New Roman" w:hAnsi="Times New Roman" w:cs="Times New Roman"/>
        </w:rPr>
        <w:t xml:space="preserve"> ground maintenance and related services for the LCWA. Work shall include but not be limited to mowing, weed eating, blowing off, overhang trimming, trash removal and disposal. Good housekeeping, consistent with safety shall be maintained. All trash shall be removed prior to mowing. </w:t>
      </w:r>
    </w:p>
    <w:p w14:paraId="02DED332" w14:textId="07E7123B" w:rsidR="00475B99" w:rsidRDefault="00475B99"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Services shall be completed in a manner consistent with industry </w:t>
      </w:r>
      <w:r w:rsidR="00A51D79">
        <w:rPr>
          <w:rFonts w:ascii="Times New Roman" w:hAnsi="Times New Roman" w:cs="Times New Roman"/>
        </w:rPr>
        <w:t>standards</w:t>
      </w:r>
      <w:r>
        <w:rPr>
          <w:rFonts w:ascii="Times New Roman" w:hAnsi="Times New Roman" w:cs="Times New Roman"/>
        </w:rPr>
        <w:t xml:space="preserve">, best practices for ecosystem management, restoration, species conservation, resource protection, landscape maintenance, </w:t>
      </w:r>
      <w:r w:rsidR="00A51D79">
        <w:rPr>
          <w:rFonts w:ascii="Times New Roman" w:hAnsi="Times New Roman" w:cs="Times New Roman"/>
        </w:rPr>
        <w:t xml:space="preserve">and in conjunction with the LCWA’s needs. Contracted shall work cohesively with multiple agencies including Florida Forest Service, USDA, SJRWMD, FDEP, ACOE, FDACS, and any other agency performing other tasks on the grounds. </w:t>
      </w:r>
    </w:p>
    <w:p w14:paraId="7CA50F02" w14:textId="61B7037A" w:rsidR="00121260" w:rsidRDefault="00A51D79"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This is an indefinite quantity contract with no guaranteed service required. The LCWA does not guarantee a minimum or maximum dollar amount to be expanded on any contracts resulting from this solicitation. All goods and services provided shall be in accordance with all governmental standards, to include but be limited to, those issued by the Occupational Safety and Health Administration (OSHA), National </w:t>
      </w:r>
      <w:r w:rsidR="00121260">
        <w:rPr>
          <w:rFonts w:ascii="Times New Roman" w:hAnsi="Times New Roman" w:cs="Times New Roman"/>
        </w:rPr>
        <w:t xml:space="preserve">Institute of Occupational Safety Hazards (NIOSH), and the National Fire Protection Association (NFPA). </w:t>
      </w:r>
    </w:p>
    <w:p w14:paraId="21B97686" w14:textId="6387755E" w:rsidR="00121260" w:rsidRPr="00FD07E8" w:rsidRDefault="00FD07E8" w:rsidP="00DA0B82">
      <w:pPr>
        <w:pStyle w:val="ListParagraph"/>
        <w:numPr>
          <w:ilvl w:val="0"/>
          <w:numId w:val="1"/>
        </w:numPr>
        <w:spacing w:after="120" w:line="240" w:lineRule="auto"/>
        <w:ind w:left="0" w:hanging="540"/>
        <w:contextualSpacing w:val="0"/>
        <w:jc w:val="both"/>
        <w:rPr>
          <w:rFonts w:ascii="Times New Roman" w:hAnsi="Times New Roman" w:cs="Times New Roman"/>
          <w:b/>
          <w:bCs/>
        </w:rPr>
      </w:pPr>
      <w:r w:rsidRPr="00FD07E8">
        <w:rPr>
          <w:rFonts w:ascii="Times New Roman" w:hAnsi="Times New Roman" w:cs="Times New Roman"/>
          <w:b/>
          <w:bCs/>
        </w:rPr>
        <w:t>CONTRACTOR’S RESPONSIBILITIES</w:t>
      </w:r>
    </w:p>
    <w:p w14:paraId="325C5124" w14:textId="62599238" w:rsidR="00121260" w:rsidRPr="00121260" w:rsidRDefault="00121260" w:rsidP="00DA0B82">
      <w:pPr>
        <w:spacing w:after="120" w:line="240" w:lineRule="auto"/>
        <w:ind w:left="360" w:hanging="360"/>
        <w:jc w:val="both"/>
        <w:rPr>
          <w:rFonts w:ascii="Times New Roman" w:hAnsi="Times New Roman" w:cs="Times New Roman"/>
        </w:rPr>
      </w:pPr>
      <w:r w:rsidRPr="00121260">
        <w:rPr>
          <w:rFonts w:ascii="Times New Roman" w:hAnsi="Times New Roman" w:cs="Times New Roman"/>
        </w:rPr>
        <w:t>Contractor shall:</w:t>
      </w:r>
    </w:p>
    <w:p w14:paraId="465D16E4" w14:textId="28E2C661" w:rsidR="00121260" w:rsidRDefault="00121260"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Visit all sites and become familiar with the location, amenities, and any conditions which may affect completion of work or equipment, materials, and labor required. </w:t>
      </w:r>
    </w:p>
    <w:p w14:paraId="43EAA9B5" w14:textId="50AB1F0F" w:rsidR="00121260" w:rsidRDefault="00121260"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Provide all labor, fuel, materials, equipment, storage, supplies, and incidental costs necessary to complete the tasks. </w:t>
      </w:r>
    </w:p>
    <w:p w14:paraId="79044603" w14:textId="61D36951" w:rsidR="00121260" w:rsidRDefault="00121260"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Provide for skilled, qualified, and </w:t>
      </w:r>
      <w:r w:rsidR="00A439E7">
        <w:rPr>
          <w:rFonts w:ascii="Times New Roman" w:hAnsi="Times New Roman" w:cs="Times New Roman"/>
        </w:rPr>
        <w:t>English-speaking</w:t>
      </w:r>
      <w:r>
        <w:rPr>
          <w:rFonts w:ascii="Times New Roman" w:hAnsi="Times New Roman" w:cs="Times New Roman"/>
        </w:rPr>
        <w:t xml:space="preserve"> staff with a cell phone in good working order. </w:t>
      </w:r>
    </w:p>
    <w:p w14:paraId="4C853589" w14:textId="668B5639" w:rsidR="00121260" w:rsidRDefault="00A439E7"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Provide</w:t>
      </w:r>
      <w:r w:rsidR="00121260">
        <w:rPr>
          <w:rFonts w:ascii="Times New Roman" w:hAnsi="Times New Roman" w:cs="Times New Roman"/>
        </w:rPr>
        <w:t xml:space="preserve"> knowledge of native and non-native plants to minimize the spread of invasive species. </w:t>
      </w:r>
    </w:p>
    <w:p w14:paraId="4382CA27" w14:textId="76FF46FD" w:rsidR="00121260" w:rsidRDefault="00121260"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Provide a dress code for employees that consists of a shirt with company name, pants, work boots/shoes</w:t>
      </w:r>
      <w:r w:rsidR="000C5F25">
        <w:rPr>
          <w:rFonts w:ascii="Times New Roman" w:hAnsi="Times New Roman" w:cs="Times New Roman"/>
        </w:rPr>
        <w:t xml:space="preserve">.  </w:t>
      </w:r>
    </w:p>
    <w:p w14:paraId="27B08195" w14:textId="77DDE1EF"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Any vehicles utilized by the contractor should be clearly marked with the company name.</w:t>
      </w:r>
    </w:p>
    <w:p w14:paraId="073947AD" w14:textId="490358FF"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Provide a professional image, deal effectively with the public, and discharge duties in a courteous and efficient manner. </w:t>
      </w:r>
    </w:p>
    <w:p w14:paraId="023FBD8B" w14:textId="3D33CC75"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Be responsible for any lost keys or lock combinations and any inherent damages (i.e. re-keying of whole facility). </w:t>
      </w:r>
    </w:p>
    <w:p w14:paraId="28553076" w14:textId="4ACDDDC2"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Maintain the grounds in a safe and attractive manner which will reflect favorably upon the </w:t>
      </w:r>
      <w:r w:rsidR="009A1568">
        <w:rPr>
          <w:rFonts w:ascii="Times New Roman" w:hAnsi="Times New Roman" w:cs="Times New Roman"/>
        </w:rPr>
        <w:t>LCWA</w:t>
      </w:r>
      <w:r>
        <w:rPr>
          <w:rFonts w:ascii="Times New Roman" w:hAnsi="Times New Roman" w:cs="Times New Roman"/>
        </w:rPr>
        <w:t xml:space="preserve"> and the contractor.  Protect all existing structures, utilities, services, roads, trees shrubbery, and property against damage or interrupted services.</w:t>
      </w:r>
    </w:p>
    <w:p w14:paraId="59C944A9" w14:textId="77777777"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Be responsible for the repair or replacement of property damaged during operations. </w:t>
      </w:r>
    </w:p>
    <w:p w14:paraId="77FD3ADE" w14:textId="77777777"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lastRenderedPageBreak/>
        <w:t>Work shall be performed at times minimizing disturbance/interference to visitor activities.</w:t>
      </w:r>
    </w:p>
    <w:p w14:paraId="5F125C2F" w14:textId="77777777"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Perform a preliminary condition survey of all items in need of maintenance.</w:t>
      </w:r>
    </w:p>
    <w:p w14:paraId="6AC32CC7" w14:textId="09405B56" w:rsidR="000C5F25" w:rsidRDefault="000C5F2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Immediately report any unsafe conditions/hazards</w:t>
      </w:r>
      <w:r w:rsidR="005D42A2">
        <w:rPr>
          <w:rFonts w:ascii="Times New Roman" w:hAnsi="Times New Roman" w:cs="Times New Roman"/>
        </w:rPr>
        <w:t xml:space="preserve">, erosion, vandalism, illegal dumping, or property/natural resource damage. </w:t>
      </w:r>
    </w:p>
    <w:p w14:paraId="6E0C1761" w14:textId="26F797B9"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Correct all deficiencies within two (2) calendar days of any work identified that fails to conform to specifications. </w:t>
      </w:r>
    </w:p>
    <w:p w14:paraId="36B969A0" w14:textId="12A49975"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Submit a monthly itemized invoice by the tenth (10</w:t>
      </w:r>
      <w:r w:rsidRPr="00FD07E8">
        <w:rPr>
          <w:rFonts w:ascii="Times New Roman" w:hAnsi="Times New Roman" w:cs="Times New Roman"/>
        </w:rPr>
        <w:t>th</w:t>
      </w:r>
      <w:r>
        <w:rPr>
          <w:rFonts w:ascii="Times New Roman" w:hAnsi="Times New Roman" w:cs="Times New Roman"/>
        </w:rPr>
        <w:t xml:space="preserve">) of each month to include the type of services provided. </w:t>
      </w:r>
    </w:p>
    <w:p w14:paraId="3F5397AA" w14:textId="47263EE8" w:rsidR="000A6CEE" w:rsidRDefault="000A6CEE"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Patron and pedestrian interactions</w:t>
      </w:r>
      <w:r w:rsidR="009A1568">
        <w:rPr>
          <w:rFonts w:ascii="Times New Roman" w:hAnsi="Times New Roman" w:cs="Times New Roman"/>
        </w:rPr>
        <w:t>:</w:t>
      </w:r>
    </w:p>
    <w:p w14:paraId="1026B928" w14:textId="3055C724" w:rsidR="000A6CEE" w:rsidRDefault="000A6CEE"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Contractor must understand that while maintenance is being performed on site, the site will remain open to the public.  </w:t>
      </w:r>
    </w:p>
    <w:p w14:paraId="662EEF34" w14:textId="58760C4A" w:rsidR="000A6CEE" w:rsidRDefault="000A6CEE"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Contractor’s staff will yield all right-of-way to patrons.  If being approached by a patron, staff will either turn off equipment (if passing each other on a trail) or move to the other side of the area if that</w:t>
      </w:r>
      <w:r w:rsidR="00CA4E04">
        <w:rPr>
          <w:rFonts w:ascii="Times New Roman" w:hAnsi="Times New Roman" w:cs="Times New Roman"/>
        </w:rPr>
        <w:t xml:space="preserve"> can</w:t>
      </w:r>
      <w:r>
        <w:rPr>
          <w:rFonts w:ascii="Times New Roman" w:hAnsi="Times New Roman" w:cs="Times New Roman"/>
        </w:rPr>
        <w:t xml:space="preserve"> produce more than a twenty-five (25) foot buffer between the operational equipment and the patron. </w:t>
      </w:r>
    </w:p>
    <w:p w14:paraId="54CE67BA" w14:textId="260614CE" w:rsidR="000A6CEE" w:rsidRDefault="000A6CEE"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Contractor and staff will turn off equipment if any patron of the site is within twenty-five (25) feet of any operating equipment.</w:t>
      </w:r>
    </w:p>
    <w:p w14:paraId="3F5806F5" w14:textId="450D3A6F" w:rsidR="000A6CEE" w:rsidRDefault="000A6CEE"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Contractor and staff will remain conscientious </w:t>
      </w:r>
      <w:r w:rsidR="005E15E4">
        <w:rPr>
          <w:rFonts w:ascii="Times New Roman" w:hAnsi="Times New Roman" w:cs="Times New Roman"/>
        </w:rPr>
        <w:t xml:space="preserve">of </w:t>
      </w:r>
      <w:r>
        <w:rPr>
          <w:rFonts w:ascii="Times New Roman" w:hAnsi="Times New Roman" w:cs="Times New Roman"/>
        </w:rPr>
        <w:t>non-human</w:t>
      </w:r>
      <w:r w:rsidR="001743EE">
        <w:rPr>
          <w:rFonts w:ascii="Times New Roman" w:hAnsi="Times New Roman" w:cs="Times New Roman"/>
        </w:rPr>
        <w:t>, non-native</w:t>
      </w:r>
      <w:r>
        <w:rPr>
          <w:rFonts w:ascii="Times New Roman" w:hAnsi="Times New Roman" w:cs="Times New Roman"/>
        </w:rPr>
        <w:t xml:space="preserve"> visitors the site (i.e. dogs and horses) since there is a wide variety of activities </w:t>
      </w:r>
      <w:r w:rsidR="00CA4E04">
        <w:rPr>
          <w:rFonts w:ascii="Times New Roman" w:hAnsi="Times New Roman" w:cs="Times New Roman"/>
        </w:rPr>
        <w:t xml:space="preserve">occurring </w:t>
      </w:r>
      <w:proofErr w:type="gramStart"/>
      <w:r w:rsidR="00CA4E04">
        <w:rPr>
          <w:rFonts w:ascii="Times New Roman" w:hAnsi="Times New Roman" w:cs="Times New Roman"/>
        </w:rPr>
        <w:t>on a daily basis</w:t>
      </w:r>
      <w:proofErr w:type="gramEnd"/>
      <w:r w:rsidR="00CA4E04">
        <w:rPr>
          <w:rFonts w:ascii="Times New Roman" w:hAnsi="Times New Roman" w:cs="Times New Roman"/>
        </w:rPr>
        <w:t>. Care should be taken to not “spook” or “scare” these animals as doing so could cause inadvertent but serious harm to themselves or others.</w:t>
      </w:r>
    </w:p>
    <w:p w14:paraId="425A50C2" w14:textId="28907107" w:rsidR="005D42A2" w:rsidRPr="00FD07E8" w:rsidRDefault="00FD07E8" w:rsidP="00DA0B82">
      <w:pPr>
        <w:pStyle w:val="ListParagraph"/>
        <w:numPr>
          <w:ilvl w:val="0"/>
          <w:numId w:val="1"/>
        </w:numPr>
        <w:spacing w:after="120" w:line="240" w:lineRule="auto"/>
        <w:ind w:left="0" w:hanging="540"/>
        <w:contextualSpacing w:val="0"/>
        <w:jc w:val="both"/>
        <w:rPr>
          <w:rFonts w:ascii="Times New Roman" w:hAnsi="Times New Roman" w:cs="Times New Roman"/>
          <w:b/>
          <w:bCs/>
        </w:rPr>
      </w:pPr>
      <w:r w:rsidRPr="00FD07E8">
        <w:rPr>
          <w:rFonts w:ascii="Times New Roman" w:hAnsi="Times New Roman" w:cs="Times New Roman"/>
          <w:b/>
          <w:bCs/>
        </w:rPr>
        <w:t>LCWA RESPONSIBILITIES</w:t>
      </w:r>
    </w:p>
    <w:p w14:paraId="09527B45" w14:textId="56C1487F"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Reserve the right to add or remove services or park locations in conjunction with the </w:t>
      </w:r>
      <w:r w:rsidR="009A1568">
        <w:rPr>
          <w:rFonts w:ascii="Times New Roman" w:hAnsi="Times New Roman" w:cs="Times New Roman"/>
        </w:rPr>
        <w:t>LCWA</w:t>
      </w:r>
      <w:r>
        <w:rPr>
          <w:rFonts w:ascii="Times New Roman" w:hAnsi="Times New Roman" w:cs="Times New Roman"/>
        </w:rPr>
        <w:t>’s needs.</w:t>
      </w:r>
    </w:p>
    <w:p w14:paraId="29FD68F7" w14:textId="15ADBB36"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Reserve the right to </w:t>
      </w:r>
      <w:r w:rsidR="00DA0B82">
        <w:rPr>
          <w:rFonts w:ascii="Times New Roman" w:hAnsi="Times New Roman" w:cs="Times New Roman"/>
        </w:rPr>
        <w:t>award</w:t>
      </w:r>
      <w:r>
        <w:rPr>
          <w:rFonts w:ascii="Times New Roman" w:hAnsi="Times New Roman" w:cs="Times New Roman"/>
        </w:rPr>
        <w:t xml:space="preserve"> one or more vendors.</w:t>
      </w:r>
    </w:p>
    <w:p w14:paraId="1B38BEEF" w14:textId="11E2A946"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Reserve the right to inspect and approve or reject all materials, supplies, workmanship, and equipment. </w:t>
      </w:r>
    </w:p>
    <w:p w14:paraId="602C4C46" w14:textId="79712515"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Reserve the right to dismiss contractor’s staff from park grounds for disorderly conduct or unsatisfactory performance in accordance with contract specifications. </w:t>
      </w:r>
    </w:p>
    <w:p w14:paraId="504816CD" w14:textId="0BAF1173" w:rsidR="005D42A2" w:rsidRPr="00EE02EA" w:rsidRDefault="00FD07E8" w:rsidP="00DA0B82">
      <w:pPr>
        <w:pStyle w:val="ListParagraph"/>
        <w:numPr>
          <w:ilvl w:val="0"/>
          <w:numId w:val="1"/>
        </w:numPr>
        <w:spacing w:after="120" w:line="240" w:lineRule="auto"/>
        <w:ind w:left="0" w:hanging="540"/>
        <w:contextualSpacing w:val="0"/>
        <w:jc w:val="both"/>
        <w:rPr>
          <w:rFonts w:ascii="Times New Roman" w:hAnsi="Times New Roman" w:cs="Times New Roman"/>
        </w:rPr>
      </w:pPr>
      <w:r w:rsidRPr="00FD07E8">
        <w:rPr>
          <w:rFonts w:ascii="Times New Roman" w:hAnsi="Times New Roman" w:cs="Times New Roman"/>
          <w:b/>
          <w:bCs/>
        </w:rPr>
        <w:t>EQUIPMENT REQUIREMENTS</w:t>
      </w:r>
    </w:p>
    <w:p w14:paraId="03BC46D3" w14:textId="024E6934"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Contractor shall furnish all equipment necessary for satisfactory contract performance.</w:t>
      </w:r>
    </w:p>
    <w:p w14:paraId="0598675D" w14:textId="110847C2" w:rsidR="005D42A2" w:rsidRDefault="005D42A2"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Equipment must be of a suitable type and grade for the purpose.</w:t>
      </w:r>
    </w:p>
    <w:p w14:paraId="22F981A2" w14:textId="62E21EE3" w:rsidR="005D42A2" w:rsidRDefault="00766F31"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Equipment shall be in </w:t>
      </w:r>
      <w:r w:rsidR="00304920">
        <w:rPr>
          <w:rFonts w:ascii="Times New Roman" w:hAnsi="Times New Roman" w:cs="Times New Roman"/>
        </w:rPr>
        <w:t>safe</w:t>
      </w:r>
      <w:r>
        <w:rPr>
          <w:rFonts w:ascii="Times New Roman" w:hAnsi="Times New Roman" w:cs="Times New Roman"/>
        </w:rPr>
        <w:t xml:space="preserve"> working order and properly maintained.</w:t>
      </w:r>
    </w:p>
    <w:p w14:paraId="56D6360F" w14:textId="2DE3BB51" w:rsidR="00766F31" w:rsidRDefault="00766F31"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Equipment is subject to inspection by the LCWA </w:t>
      </w:r>
      <w:r w:rsidR="005E15E4">
        <w:rPr>
          <w:rFonts w:ascii="Times New Roman" w:hAnsi="Times New Roman" w:cs="Times New Roman"/>
        </w:rPr>
        <w:t>Project Manager</w:t>
      </w:r>
      <w:r>
        <w:rPr>
          <w:rFonts w:ascii="Times New Roman" w:hAnsi="Times New Roman" w:cs="Times New Roman"/>
        </w:rPr>
        <w:t xml:space="preserve">. </w:t>
      </w:r>
    </w:p>
    <w:p w14:paraId="0D1CFB50" w14:textId="3A340076" w:rsidR="00766F31" w:rsidRDefault="00766F31"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Some equipment </w:t>
      </w:r>
      <w:r w:rsidR="00DA0B82">
        <w:rPr>
          <w:rFonts w:ascii="Times New Roman" w:hAnsi="Times New Roman" w:cs="Times New Roman"/>
        </w:rPr>
        <w:t>used</w:t>
      </w:r>
      <w:r>
        <w:rPr>
          <w:rFonts w:ascii="Times New Roman" w:hAnsi="Times New Roman" w:cs="Times New Roman"/>
        </w:rPr>
        <w:t xml:space="preserve"> will be subject to the contractor</w:t>
      </w:r>
      <w:r w:rsidR="00D23507">
        <w:rPr>
          <w:rFonts w:ascii="Times New Roman" w:hAnsi="Times New Roman" w:cs="Times New Roman"/>
        </w:rPr>
        <w:t>’</w:t>
      </w:r>
      <w:r>
        <w:rPr>
          <w:rFonts w:ascii="Times New Roman" w:hAnsi="Times New Roman" w:cs="Times New Roman"/>
        </w:rPr>
        <w:t xml:space="preserve">s discretion as to type and size. The LCWA reserves the right to reject and prohibit the use of certain equipment is the LCWA </w:t>
      </w:r>
      <w:r w:rsidR="005E15E4">
        <w:rPr>
          <w:rFonts w:ascii="Times New Roman" w:hAnsi="Times New Roman" w:cs="Times New Roman"/>
        </w:rPr>
        <w:t>Project Manager</w:t>
      </w:r>
      <w:r>
        <w:rPr>
          <w:rFonts w:ascii="Times New Roman" w:hAnsi="Times New Roman" w:cs="Times New Roman"/>
        </w:rPr>
        <w:t xml:space="preserve"> makes the determination that the equipment is inappropriate or causing negative/harmful impact to the site. (i.e. </w:t>
      </w:r>
      <w:r w:rsidR="00EE1CBA">
        <w:rPr>
          <w:rFonts w:ascii="Times New Roman" w:hAnsi="Times New Roman" w:cs="Times New Roman"/>
        </w:rPr>
        <w:t>I</w:t>
      </w:r>
      <w:r>
        <w:rPr>
          <w:rFonts w:ascii="Times New Roman" w:hAnsi="Times New Roman" w:cs="Times New Roman"/>
        </w:rPr>
        <w:t xml:space="preserve">f a contractor is using a large tractor that causes rutting of the ground, the LCWA </w:t>
      </w:r>
      <w:r w:rsidR="005E15E4">
        <w:rPr>
          <w:rFonts w:ascii="Times New Roman" w:hAnsi="Times New Roman" w:cs="Times New Roman"/>
        </w:rPr>
        <w:t>Project Manager</w:t>
      </w:r>
      <w:r>
        <w:rPr>
          <w:rFonts w:ascii="Times New Roman" w:hAnsi="Times New Roman" w:cs="Times New Roman"/>
        </w:rPr>
        <w:t xml:space="preserve"> will prohibit the use of that tractor for the site/area that it is damaging. The tractor may </w:t>
      </w:r>
      <w:r w:rsidR="00EE1CBA">
        <w:rPr>
          <w:rFonts w:ascii="Times New Roman" w:hAnsi="Times New Roman" w:cs="Times New Roman"/>
        </w:rPr>
        <w:t xml:space="preserve">still </w:t>
      </w:r>
      <w:r>
        <w:rPr>
          <w:rFonts w:ascii="Times New Roman" w:hAnsi="Times New Roman" w:cs="Times New Roman"/>
        </w:rPr>
        <w:t xml:space="preserve">have use in another </w:t>
      </w:r>
      <w:r w:rsidR="00EE1CBA">
        <w:rPr>
          <w:rFonts w:ascii="Times New Roman" w:hAnsi="Times New Roman" w:cs="Times New Roman"/>
        </w:rPr>
        <w:t xml:space="preserve">more appropriate </w:t>
      </w:r>
      <w:r>
        <w:rPr>
          <w:rFonts w:ascii="Times New Roman" w:hAnsi="Times New Roman" w:cs="Times New Roman"/>
        </w:rPr>
        <w:lastRenderedPageBreak/>
        <w:t xml:space="preserve">location </w:t>
      </w:r>
      <w:r w:rsidR="00EE1CBA">
        <w:rPr>
          <w:rFonts w:ascii="Times New Roman" w:hAnsi="Times New Roman" w:cs="Times New Roman"/>
        </w:rPr>
        <w:t>instead of</w:t>
      </w:r>
      <w:r>
        <w:rPr>
          <w:rFonts w:ascii="Times New Roman" w:hAnsi="Times New Roman" w:cs="Times New Roman"/>
        </w:rPr>
        <w:t xml:space="preserve"> the site it is damaging</w:t>
      </w:r>
      <w:r w:rsidR="00EE1CBA">
        <w:rPr>
          <w:rFonts w:ascii="Times New Roman" w:hAnsi="Times New Roman" w:cs="Times New Roman"/>
        </w:rPr>
        <w:t xml:space="preserve"> and would still be allowed in those alternate locations.)</w:t>
      </w:r>
    </w:p>
    <w:p w14:paraId="1AE92AE7" w14:textId="7BAFCDFF" w:rsidR="00EE1CBA" w:rsidRDefault="00EE1CBA"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Equipment deemed by the LCWA </w:t>
      </w:r>
      <w:r w:rsidR="005E15E4">
        <w:rPr>
          <w:rFonts w:ascii="Times New Roman" w:hAnsi="Times New Roman" w:cs="Times New Roman"/>
        </w:rPr>
        <w:t>Project Manager</w:t>
      </w:r>
      <w:r>
        <w:rPr>
          <w:rFonts w:ascii="Times New Roman" w:hAnsi="Times New Roman" w:cs="Times New Roman"/>
        </w:rPr>
        <w:t xml:space="preserve"> to be inoperable, unsafe, or improper for desired use, shall be removed from the premises. </w:t>
      </w:r>
    </w:p>
    <w:p w14:paraId="48DBD131" w14:textId="6C1332AB" w:rsidR="00EE1CBA" w:rsidRDefault="00EE1CBA"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sidRPr="00FD07E8">
        <w:rPr>
          <w:rFonts w:ascii="Times New Roman" w:hAnsi="Times New Roman" w:cs="Times New Roman"/>
        </w:rPr>
        <w:t>All equipment shall be thoroughly cleaned</w:t>
      </w:r>
      <w:r w:rsidRPr="00D12D98">
        <w:rPr>
          <w:rFonts w:ascii="Times New Roman" w:hAnsi="Times New Roman" w:cs="Times New Roman"/>
        </w:rPr>
        <w:t xml:space="preserve"> with a pressure</w:t>
      </w:r>
      <w:r>
        <w:rPr>
          <w:rFonts w:ascii="Times New Roman" w:hAnsi="Times New Roman" w:cs="Times New Roman"/>
        </w:rPr>
        <w:t xml:space="preserve"> washer, by hand, or blower to reduce the spread of invasive vegetation before reaching the initial worksite as well as prior to leaving each work site. </w:t>
      </w:r>
    </w:p>
    <w:p w14:paraId="5C7B1CEC" w14:textId="5E301D63" w:rsidR="00A439E7" w:rsidRDefault="00A439E7"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A439E7">
        <w:rPr>
          <w:rFonts w:ascii="Times New Roman" w:hAnsi="Times New Roman" w:cs="Times New Roman"/>
        </w:rPr>
        <w:t>This in inclusive but not limited to</w:t>
      </w:r>
      <w:r>
        <w:rPr>
          <w:rFonts w:ascii="Times New Roman" w:hAnsi="Times New Roman" w:cs="Times New Roman"/>
        </w:rPr>
        <w:t xml:space="preserve"> </w:t>
      </w:r>
      <w:r w:rsidRPr="00A439E7">
        <w:rPr>
          <w:rFonts w:ascii="Times New Roman" w:hAnsi="Times New Roman" w:cs="Times New Roman"/>
        </w:rPr>
        <w:t>mowers, vehicle</w:t>
      </w:r>
      <w:r>
        <w:rPr>
          <w:rFonts w:ascii="Times New Roman" w:hAnsi="Times New Roman" w:cs="Times New Roman"/>
        </w:rPr>
        <w:t>s, trailers, ATV’s, etc.</w:t>
      </w:r>
    </w:p>
    <w:p w14:paraId="2D277FB7" w14:textId="227EA7D3" w:rsidR="00A439E7" w:rsidRPr="00A439E7" w:rsidRDefault="00A439E7"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A staging area should be designated at each site</w:t>
      </w:r>
      <w:r w:rsidR="00AB498B">
        <w:rPr>
          <w:rFonts w:ascii="Times New Roman" w:hAnsi="Times New Roman" w:cs="Times New Roman"/>
        </w:rPr>
        <w:t xml:space="preserve">, approved by the LCWA </w:t>
      </w:r>
      <w:r w:rsidR="005E15E4">
        <w:rPr>
          <w:rFonts w:ascii="Times New Roman" w:hAnsi="Times New Roman" w:cs="Times New Roman"/>
        </w:rPr>
        <w:t>Project Manager</w:t>
      </w:r>
      <w:r w:rsidR="00AB498B">
        <w:rPr>
          <w:rFonts w:ascii="Times New Roman" w:hAnsi="Times New Roman" w:cs="Times New Roman"/>
        </w:rPr>
        <w:t>,</w:t>
      </w:r>
      <w:r>
        <w:rPr>
          <w:rFonts w:ascii="Times New Roman" w:hAnsi="Times New Roman" w:cs="Times New Roman"/>
        </w:rPr>
        <w:t xml:space="preserve"> to provide a location to properly </w:t>
      </w:r>
      <w:r w:rsidR="00AB498B">
        <w:rPr>
          <w:rFonts w:ascii="Times New Roman" w:hAnsi="Times New Roman" w:cs="Times New Roman"/>
        </w:rPr>
        <w:t xml:space="preserve">load/unload and </w:t>
      </w:r>
      <w:r>
        <w:rPr>
          <w:rFonts w:ascii="Times New Roman" w:hAnsi="Times New Roman" w:cs="Times New Roman"/>
        </w:rPr>
        <w:t>decontaminate equipment.</w:t>
      </w:r>
      <w:r w:rsidR="00AB498B">
        <w:rPr>
          <w:rFonts w:ascii="Times New Roman" w:hAnsi="Times New Roman" w:cs="Times New Roman"/>
        </w:rPr>
        <w:t xml:space="preserve">  </w:t>
      </w:r>
      <w:r>
        <w:rPr>
          <w:rFonts w:ascii="Times New Roman" w:hAnsi="Times New Roman" w:cs="Times New Roman"/>
        </w:rPr>
        <w:t xml:space="preserve"> </w:t>
      </w:r>
    </w:p>
    <w:p w14:paraId="088A47BA" w14:textId="572BA0F2" w:rsidR="00EE1CBA" w:rsidRDefault="00EE1CBA" w:rsidP="00DA0B82">
      <w:pPr>
        <w:pStyle w:val="ListParagraph"/>
        <w:numPr>
          <w:ilvl w:val="1"/>
          <w:numId w:val="1"/>
        </w:numPr>
        <w:spacing w:after="120" w:line="240" w:lineRule="auto"/>
        <w:contextualSpacing w:val="0"/>
        <w:jc w:val="both"/>
        <w:rPr>
          <w:rFonts w:ascii="Times New Roman" w:hAnsi="Times New Roman" w:cs="Times New Roman"/>
        </w:rPr>
      </w:pPr>
      <w:r>
        <w:rPr>
          <w:rFonts w:ascii="Times New Roman" w:hAnsi="Times New Roman" w:cs="Times New Roman"/>
        </w:rPr>
        <w:t>Minimum tool requirements to provide services include</w:t>
      </w:r>
      <w:r w:rsidR="009A1568">
        <w:rPr>
          <w:rFonts w:ascii="Times New Roman" w:hAnsi="Times New Roman" w:cs="Times New Roman"/>
        </w:rPr>
        <w:t>, not are not limited to:</w:t>
      </w:r>
    </w:p>
    <w:p w14:paraId="58F5CA12" w14:textId="780291C5" w:rsidR="00EE1CBA" w:rsidRDefault="00EE1CBA"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Zero-turn mower and/or appropriate finish mower </w:t>
      </w:r>
    </w:p>
    <w:p w14:paraId="17AC8537" w14:textId="01ACF7A5" w:rsidR="00EE1CBA" w:rsidRDefault="00EE1CBA"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Blower - backpack and/or handheld</w:t>
      </w:r>
    </w:p>
    <w:p w14:paraId="53489452" w14:textId="251F89BF" w:rsidR="00EE1CBA" w:rsidRDefault="00EE1CBA"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String trimmer or “weed eater”</w:t>
      </w:r>
    </w:p>
    <w:p w14:paraId="45772F14" w14:textId="0DDAF9E7" w:rsidR="00EE1CBA" w:rsidRDefault="00EE1CBA"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Loppers for light vegetation </w:t>
      </w:r>
    </w:p>
    <w:p w14:paraId="5598C565" w14:textId="159F29C8" w:rsidR="00EE1CBA" w:rsidRDefault="00EE1CBA"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Chainsaws and/or pole saws for arborist cuts</w:t>
      </w:r>
      <w:r w:rsidR="00DA0B82">
        <w:rPr>
          <w:rFonts w:ascii="Times New Roman" w:hAnsi="Times New Roman" w:cs="Times New Roman"/>
        </w:rPr>
        <w:t>.</w:t>
      </w:r>
    </w:p>
    <w:p w14:paraId="1DC94AA8" w14:textId="3DEB3EF5" w:rsidR="00A439E7" w:rsidRDefault="00A439E7"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Vehicles (carts, ATV’s, </w:t>
      </w:r>
      <w:r w:rsidR="00AE183F">
        <w:rPr>
          <w:rFonts w:ascii="Times New Roman" w:hAnsi="Times New Roman" w:cs="Times New Roman"/>
        </w:rPr>
        <w:t>etc.</w:t>
      </w:r>
      <w:r>
        <w:rPr>
          <w:rFonts w:ascii="Times New Roman" w:hAnsi="Times New Roman" w:cs="Times New Roman"/>
        </w:rPr>
        <w:t xml:space="preserve">.) should only traverse premade vehicular paths. </w:t>
      </w:r>
    </w:p>
    <w:p w14:paraId="7F84B631" w14:textId="18908373" w:rsidR="00A439E7" w:rsidRDefault="00A439E7"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Vehicles should never travel on a path where the trail width is narrower than the breadth of the vehicle or its wheelbase. </w:t>
      </w:r>
    </w:p>
    <w:p w14:paraId="5FBE1A69" w14:textId="17BB2EF1" w:rsidR="00CB0555" w:rsidRPr="00EE02EA" w:rsidRDefault="00CB0555"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Fire Line Maintenance is NOT a part of this scope </w:t>
      </w:r>
      <w:r w:rsidR="00DA0B82">
        <w:rPr>
          <w:rFonts w:ascii="Times New Roman" w:hAnsi="Times New Roman" w:cs="Times New Roman"/>
        </w:rPr>
        <w:t>except for</w:t>
      </w:r>
      <w:r>
        <w:rPr>
          <w:rFonts w:ascii="Times New Roman" w:hAnsi="Times New Roman" w:cs="Times New Roman"/>
        </w:rPr>
        <w:t xml:space="preserve"> certain sections of fire line that double as a portion of the unpaved trail.  In these cases, only the section of the fire line that </w:t>
      </w:r>
      <w:r w:rsidR="00D23507">
        <w:rPr>
          <w:rFonts w:ascii="Times New Roman" w:hAnsi="Times New Roman" w:cs="Times New Roman"/>
        </w:rPr>
        <w:t>doubles as a</w:t>
      </w:r>
      <w:r w:rsidR="00DA0B82">
        <w:rPr>
          <w:rFonts w:ascii="Times New Roman" w:hAnsi="Times New Roman" w:cs="Times New Roman"/>
        </w:rPr>
        <w:t xml:space="preserve"> trail</w:t>
      </w:r>
      <w:r>
        <w:rPr>
          <w:rFonts w:ascii="Times New Roman" w:hAnsi="Times New Roman" w:cs="Times New Roman"/>
        </w:rPr>
        <w:t xml:space="preserve"> will be addressed under this contract.  The remainder of the fire line will be maintained under a different contract’s scope.  Refer to </w:t>
      </w:r>
      <w:r w:rsidRPr="00EE02EA">
        <w:rPr>
          <w:rFonts w:ascii="Times New Roman" w:hAnsi="Times New Roman" w:cs="Times New Roman"/>
        </w:rPr>
        <w:t xml:space="preserve">the </w:t>
      </w:r>
      <w:r w:rsidRPr="00FD07E8">
        <w:rPr>
          <w:rFonts w:ascii="Times New Roman" w:hAnsi="Times New Roman" w:cs="Times New Roman"/>
        </w:rPr>
        <w:t>“</w:t>
      </w:r>
      <w:r w:rsidR="00D23507" w:rsidRPr="00FD07E8">
        <w:rPr>
          <w:rFonts w:ascii="Times New Roman" w:hAnsi="Times New Roman" w:cs="Times New Roman"/>
        </w:rPr>
        <w:t>Trail Maintenance Maps</w:t>
      </w:r>
      <w:r w:rsidRPr="00FD07E8">
        <w:rPr>
          <w:rFonts w:ascii="Times New Roman" w:hAnsi="Times New Roman" w:cs="Times New Roman"/>
        </w:rPr>
        <w:t>”</w:t>
      </w:r>
      <w:r w:rsidRPr="00EE02EA">
        <w:rPr>
          <w:rFonts w:ascii="Times New Roman" w:hAnsi="Times New Roman" w:cs="Times New Roman"/>
        </w:rPr>
        <w:t xml:space="preserve"> for more information. </w:t>
      </w:r>
    </w:p>
    <w:p w14:paraId="701A8B10" w14:textId="48065A90" w:rsidR="00A439E7" w:rsidRPr="00FD07E8" w:rsidRDefault="00FD07E8" w:rsidP="00DA0B82">
      <w:pPr>
        <w:pStyle w:val="ListParagraph"/>
        <w:numPr>
          <w:ilvl w:val="0"/>
          <w:numId w:val="1"/>
        </w:numPr>
        <w:spacing w:after="120" w:line="240" w:lineRule="auto"/>
        <w:ind w:left="0" w:hanging="540"/>
        <w:contextualSpacing w:val="0"/>
        <w:jc w:val="both"/>
        <w:rPr>
          <w:rFonts w:ascii="Times New Roman" w:hAnsi="Times New Roman" w:cs="Times New Roman"/>
          <w:b/>
          <w:bCs/>
        </w:rPr>
      </w:pPr>
      <w:r w:rsidRPr="00FD07E8">
        <w:rPr>
          <w:rFonts w:ascii="Times New Roman" w:hAnsi="Times New Roman" w:cs="Times New Roman"/>
          <w:b/>
          <w:bCs/>
        </w:rPr>
        <w:t>GROUNDS MAINTENANCE</w:t>
      </w:r>
    </w:p>
    <w:p w14:paraId="6DCF5C69" w14:textId="0BBB2EAC" w:rsidR="00FD066F" w:rsidRPr="00FD066F" w:rsidRDefault="00FD066F" w:rsidP="00DA0B82">
      <w:pPr>
        <w:spacing w:after="120" w:line="240" w:lineRule="auto"/>
        <w:jc w:val="both"/>
        <w:rPr>
          <w:rFonts w:ascii="Times New Roman" w:hAnsi="Times New Roman" w:cs="Times New Roman"/>
        </w:rPr>
      </w:pPr>
      <w:r w:rsidRPr="00FD066F">
        <w:rPr>
          <w:rFonts w:ascii="Times New Roman" w:hAnsi="Times New Roman" w:cs="Times New Roman"/>
        </w:rPr>
        <w:t xml:space="preserve">Contractor shall adhere to the best practices found in the 2020 </w:t>
      </w:r>
      <w:r w:rsidRPr="00FD066F">
        <w:rPr>
          <w:rFonts w:ascii="Times New Roman" w:hAnsi="Times New Roman" w:cs="Times New Roman"/>
          <w:i/>
        </w:rPr>
        <w:t xml:space="preserve">Best Management Practices for Protection of Water Resources by the Green Industries </w:t>
      </w:r>
      <w:r w:rsidRPr="00FD066F">
        <w:rPr>
          <w:rFonts w:ascii="Times New Roman" w:hAnsi="Times New Roman" w:cs="Times New Roman"/>
        </w:rPr>
        <w:t>(GI-BMP</w:t>
      </w:r>
      <w:r w:rsidRPr="00FD066F">
        <w:rPr>
          <w:rFonts w:ascii="Times New Roman" w:hAnsi="Times New Roman" w:cs="Times New Roman"/>
          <w:spacing w:val="28"/>
        </w:rPr>
        <w:t xml:space="preserve"> </w:t>
      </w:r>
      <w:r w:rsidRPr="00FD066F">
        <w:rPr>
          <w:rFonts w:ascii="Times New Roman" w:hAnsi="Times New Roman" w:cs="Times New Roman"/>
        </w:rPr>
        <w:t>Manual), or most recent version, as updated by UF-IFAS. Copies of the current GI-BMP Manual can be accessed in English and Spanish</w:t>
      </w:r>
      <w:r w:rsidRPr="00FD066F">
        <w:rPr>
          <w:rFonts w:ascii="Times New Roman" w:hAnsi="Times New Roman" w:cs="Times New Roman"/>
          <w:spacing w:val="40"/>
        </w:rPr>
        <w:t xml:space="preserve"> </w:t>
      </w:r>
      <w:r w:rsidRPr="00FD066F">
        <w:rPr>
          <w:rFonts w:ascii="Times New Roman" w:hAnsi="Times New Roman" w:cs="Times New Roman"/>
        </w:rPr>
        <w:t>at:</w:t>
      </w:r>
      <w:r w:rsidRPr="00FD066F">
        <w:rPr>
          <w:rFonts w:ascii="Times New Roman" w:hAnsi="Times New Roman" w:cs="Times New Roman"/>
          <w:spacing w:val="40"/>
        </w:rPr>
        <w:t xml:space="preserve"> </w:t>
      </w:r>
      <w:hyperlink r:id="rId7" w:history="1">
        <w:r w:rsidRPr="00FD066F">
          <w:rPr>
            <w:rStyle w:val="Hyperlink"/>
            <w:rFonts w:ascii="Times New Roman" w:hAnsi="Times New Roman" w:cs="Times New Roman"/>
          </w:rPr>
          <w:t>https://ffl.ifas.ufl.edu/ffl-and-you/gi-bmp-program/gi-bmp-manual/</w:t>
        </w:r>
      </w:hyperlink>
      <w:r w:rsidRPr="00FD066F">
        <w:rPr>
          <w:rFonts w:ascii="Times New Roman" w:hAnsi="Times New Roman" w:cs="Times New Roman"/>
        </w:rPr>
        <w:t>.</w:t>
      </w:r>
    </w:p>
    <w:p w14:paraId="110F7D56" w14:textId="6C29A958" w:rsidR="009A1568" w:rsidRDefault="009A1568"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Trash removal and disposal</w:t>
      </w:r>
    </w:p>
    <w:p w14:paraId="44A0E7A0" w14:textId="2B81049C" w:rsidR="009A1568" w:rsidRDefault="009A1568"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Trash shall be removed and properly disposed of prior to the commencement of work.</w:t>
      </w:r>
    </w:p>
    <w:p w14:paraId="1F887D33" w14:textId="3ABB6250" w:rsidR="009A1568" w:rsidRDefault="009A1568"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Contractor shall be responsible for providing trash bags and for the appropriate off-sit removal of the trash at the Contractor’s expense.</w:t>
      </w:r>
    </w:p>
    <w:p w14:paraId="735FFE18" w14:textId="398DD41F" w:rsidR="00FD066F" w:rsidRDefault="00FD066F"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Minimum mowing schedule</w:t>
      </w:r>
    </w:p>
    <w:p w14:paraId="24453DCF" w14:textId="79B8228F" w:rsidR="00FD066F" w:rsidRDefault="00FD066F"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Mowing, trash removal, weed eating, overhang trimming, and blowing off </w:t>
      </w:r>
      <w:r w:rsidR="007F20FB">
        <w:rPr>
          <w:rFonts w:ascii="Times New Roman" w:hAnsi="Times New Roman" w:cs="Times New Roman"/>
        </w:rPr>
        <w:t>are</w:t>
      </w:r>
      <w:r>
        <w:rPr>
          <w:rFonts w:ascii="Times New Roman" w:hAnsi="Times New Roman" w:cs="Times New Roman"/>
        </w:rPr>
        <w:t xml:space="preserve"> permitted Monday through Friday between the hours of 7:00 AM to 4:00 PM.</w:t>
      </w:r>
    </w:p>
    <w:p w14:paraId="51DAEDBB" w14:textId="6FF90A9D" w:rsidR="00FD066F" w:rsidRDefault="00FD066F"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No work shall commence on Saturdays, Sundays, or holidays, unless otherwise directed by the LCWA </w:t>
      </w:r>
      <w:r w:rsidR="005E15E4">
        <w:rPr>
          <w:rFonts w:ascii="Times New Roman" w:hAnsi="Times New Roman" w:cs="Times New Roman"/>
        </w:rPr>
        <w:t>Project Manager</w:t>
      </w:r>
      <w:r>
        <w:rPr>
          <w:rFonts w:ascii="Times New Roman" w:hAnsi="Times New Roman" w:cs="Times New Roman"/>
        </w:rPr>
        <w:t xml:space="preserve">. </w:t>
      </w:r>
    </w:p>
    <w:p w14:paraId="4DB99408" w14:textId="671A9BC0" w:rsidR="00FD066F" w:rsidRDefault="00FD066F"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lastRenderedPageBreak/>
        <w:t xml:space="preserve">Contractors shall provide a routine interval mow schedule and progress report of the previous </w:t>
      </w:r>
      <w:r w:rsidR="00DA0B82">
        <w:rPr>
          <w:rFonts w:ascii="Times New Roman" w:hAnsi="Times New Roman" w:cs="Times New Roman"/>
        </w:rPr>
        <w:t>day’s</w:t>
      </w:r>
      <w:r>
        <w:rPr>
          <w:rFonts w:ascii="Times New Roman" w:hAnsi="Times New Roman" w:cs="Times New Roman"/>
        </w:rPr>
        <w:t xml:space="preserve"> work and anticipated work each day before 9:00 AM. </w:t>
      </w:r>
      <w:r w:rsidR="003D7419">
        <w:rPr>
          <w:rFonts w:ascii="Times New Roman" w:hAnsi="Times New Roman" w:cs="Times New Roman"/>
        </w:rPr>
        <w:t>(preferred method of transmittal is via email)</w:t>
      </w:r>
    </w:p>
    <w:p w14:paraId="1EA6334C" w14:textId="5D63FDE3" w:rsidR="003D7419" w:rsidRDefault="003D7419"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Mow schedules are an absolute minimum and may be altered based on need, temperature, rainfall or other conditions that impact growth. </w:t>
      </w:r>
    </w:p>
    <w:p w14:paraId="5C5A3F18" w14:textId="40191562" w:rsidR="003D7419" w:rsidRDefault="003D7419"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Any alteration of this minimum schedule may be accomplished only with prior approval from the LCWA </w:t>
      </w:r>
      <w:r w:rsidR="005E15E4">
        <w:rPr>
          <w:rFonts w:ascii="Times New Roman" w:hAnsi="Times New Roman" w:cs="Times New Roman"/>
        </w:rPr>
        <w:t>Project Manager</w:t>
      </w:r>
      <w:r>
        <w:rPr>
          <w:rFonts w:ascii="Times New Roman" w:hAnsi="Times New Roman" w:cs="Times New Roman"/>
        </w:rPr>
        <w:t xml:space="preserve">. </w:t>
      </w:r>
    </w:p>
    <w:p w14:paraId="16F6CDEB" w14:textId="4FFDD051" w:rsidR="003D7419" w:rsidRPr="00D43AC3" w:rsidRDefault="003D7419"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D43AC3">
        <w:rPr>
          <w:rFonts w:ascii="Times New Roman" w:hAnsi="Times New Roman" w:cs="Times New Roman"/>
        </w:rPr>
        <w:t xml:space="preserve">All turf </w:t>
      </w:r>
      <w:r w:rsidR="00DA0B82" w:rsidRPr="00D43AC3">
        <w:rPr>
          <w:rFonts w:ascii="Times New Roman" w:hAnsi="Times New Roman" w:cs="Times New Roman"/>
        </w:rPr>
        <w:t>areas</w:t>
      </w:r>
      <w:r w:rsidRPr="00D43AC3">
        <w:rPr>
          <w:rFonts w:ascii="Times New Roman" w:hAnsi="Times New Roman" w:cs="Times New Roman"/>
        </w:rPr>
        <w:t xml:space="preserve"> </w:t>
      </w:r>
      <w:r w:rsidR="00DA0B82">
        <w:rPr>
          <w:rFonts w:ascii="Times New Roman" w:hAnsi="Times New Roman" w:cs="Times New Roman"/>
        </w:rPr>
        <w:t xml:space="preserve">shall </w:t>
      </w:r>
      <w:r w:rsidRPr="00D43AC3">
        <w:rPr>
          <w:rFonts w:ascii="Times New Roman" w:hAnsi="Times New Roman" w:cs="Times New Roman"/>
        </w:rPr>
        <w:t>remain well maintained.</w:t>
      </w:r>
    </w:p>
    <w:p w14:paraId="6FEA8FF0" w14:textId="4ACAB704" w:rsidR="003D7419" w:rsidRPr="00FD07E8" w:rsidRDefault="003D7419"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D43AC3">
        <w:rPr>
          <w:rFonts w:ascii="Times New Roman" w:hAnsi="Times New Roman" w:cs="Times New Roman"/>
        </w:rPr>
        <w:t>Mowing height shall be between a minimum of three (3) inches and a maximum of four (4) inches.</w:t>
      </w:r>
      <w:r>
        <w:rPr>
          <w:rFonts w:ascii="Times New Roman" w:hAnsi="Times New Roman" w:cs="Times New Roman"/>
        </w:rPr>
        <w:t xml:space="preserve"> </w:t>
      </w:r>
      <w:r w:rsidRPr="00FD07E8">
        <w:rPr>
          <w:rFonts w:ascii="Times New Roman" w:hAnsi="Times New Roman" w:cs="Times New Roman"/>
        </w:rPr>
        <w:t>(Note: Three inches is the length of the grass left after a pass of the mower</w:t>
      </w:r>
      <w:r w:rsidR="00FC6DBB" w:rsidRPr="00FD07E8">
        <w:rPr>
          <w:rFonts w:ascii="Times New Roman" w:hAnsi="Times New Roman" w:cs="Times New Roman"/>
        </w:rPr>
        <w:t xml:space="preserve"> while actively mowing</w:t>
      </w:r>
      <w:r w:rsidRPr="00FD07E8">
        <w:rPr>
          <w:rFonts w:ascii="Times New Roman" w:hAnsi="Times New Roman" w:cs="Times New Roman"/>
        </w:rPr>
        <w:t xml:space="preserve">, NOT a setting of “3” on a mower deck. </w:t>
      </w:r>
      <w:r w:rsidR="00DA0B82">
        <w:rPr>
          <w:rFonts w:ascii="Times New Roman" w:hAnsi="Times New Roman" w:cs="Times New Roman"/>
        </w:rPr>
        <w:t>T</w:t>
      </w:r>
      <w:r w:rsidRPr="00FD07E8">
        <w:rPr>
          <w:rFonts w:ascii="Times New Roman" w:hAnsi="Times New Roman" w:cs="Times New Roman"/>
        </w:rPr>
        <w:t>he contractor will be responsible for identifying which settings on the mower decks will leave a minimum of three</w:t>
      </w:r>
      <w:r w:rsidR="00D43AC3" w:rsidRPr="00FD07E8">
        <w:rPr>
          <w:rFonts w:ascii="Times New Roman" w:hAnsi="Times New Roman" w:cs="Times New Roman"/>
        </w:rPr>
        <w:t xml:space="preserve"> [3] </w:t>
      </w:r>
      <w:r w:rsidRPr="00FD07E8">
        <w:rPr>
          <w:rFonts w:ascii="Times New Roman" w:hAnsi="Times New Roman" w:cs="Times New Roman"/>
        </w:rPr>
        <w:t>inches of grass. These setting</w:t>
      </w:r>
      <w:r w:rsidR="009215DD" w:rsidRPr="00FD07E8">
        <w:rPr>
          <w:rFonts w:ascii="Times New Roman" w:hAnsi="Times New Roman" w:cs="Times New Roman"/>
        </w:rPr>
        <w:t>s</w:t>
      </w:r>
      <w:r w:rsidRPr="00FD07E8">
        <w:rPr>
          <w:rFonts w:ascii="Times New Roman" w:hAnsi="Times New Roman" w:cs="Times New Roman"/>
        </w:rPr>
        <w:t xml:space="preserve"> may differ from model to model of mower </w:t>
      </w:r>
      <w:r w:rsidR="009215DD" w:rsidRPr="00FD07E8">
        <w:rPr>
          <w:rFonts w:ascii="Times New Roman" w:hAnsi="Times New Roman" w:cs="Times New Roman"/>
        </w:rPr>
        <w:t>equipment</w:t>
      </w:r>
      <w:r w:rsidRPr="00FD07E8">
        <w:rPr>
          <w:rFonts w:ascii="Times New Roman" w:hAnsi="Times New Roman" w:cs="Times New Roman"/>
        </w:rPr>
        <w:t xml:space="preserve">.) </w:t>
      </w:r>
    </w:p>
    <w:p w14:paraId="3BD94662" w14:textId="607EAC52" w:rsidR="003D7419" w:rsidRDefault="009215DD"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9215DD">
        <w:rPr>
          <w:rFonts w:ascii="Times New Roman" w:hAnsi="Times New Roman" w:cs="Times New Roman"/>
        </w:rPr>
        <w:t>Trail widths</w:t>
      </w:r>
      <w:r>
        <w:rPr>
          <w:rFonts w:ascii="Times New Roman" w:hAnsi="Times New Roman" w:cs="Times New Roman"/>
        </w:rPr>
        <w:t xml:space="preserve"> vary from hand trimmed foot paths approximately three (3) feet wide to wide walking or horse-riding trails up to eight (8) feet wide.</w:t>
      </w:r>
      <w:r w:rsidR="004B5A4C">
        <w:rPr>
          <w:rFonts w:ascii="Times New Roman" w:hAnsi="Times New Roman" w:cs="Times New Roman"/>
        </w:rPr>
        <w:t xml:space="preserve"> </w:t>
      </w:r>
      <w:r w:rsidR="00DA0B82">
        <w:rPr>
          <w:rFonts w:ascii="Times New Roman" w:hAnsi="Times New Roman" w:cs="Times New Roman"/>
        </w:rPr>
        <w:t>T</w:t>
      </w:r>
      <w:r w:rsidR="004B5A4C">
        <w:rPr>
          <w:rFonts w:ascii="Times New Roman" w:hAnsi="Times New Roman" w:cs="Times New Roman"/>
        </w:rPr>
        <w:t xml:space="preserve">rail widths may vary depending on their intended purpose. For specific trail dimensions refer to the </w:t>
      </w:r>
      <w:r w:rsidR="00CB0555" w:rsidRPr="00FD07E8">
        <w:rPr>
          <w:rFonts w:ascii="Times New Roman" w:hAnsi="Times New Roman" w:cs="Times New Roman"/>
        </w:rPr>
        <w:t>“</w:t>
      </w:r>
      <w:r w:rsidR="00D23507" w:rsidRPr="00FD07E8">
        <w:rPr>
          <w:rFonts w:ascii="Times New Roman" w:hAnsi="Times New Roman" w:cs="Times New Roman"/>
        </w:rPr>
        <w:t>Trail Maintenance Maps</w:t>
      </w:r>
      <w:r w:rsidR="00CB0555" w:rsidRPr="00FD07E8">
        <w:rPr>
          <w:rFonts w:ascii="Times New Roman" w:hAnsi="Times New Roman" w:cs="Times New Roman"/>
        </w:rPr>
        <w:t>”</w:t>
      </w:r>
      <w:r w:rsidR="004B5A4C" w:rsidRPr="00FD07E8">
        <w:rPr>
          <w:rFonts w:ascii="Times New Roman" w:hAnsi="Times New Roman" w:cs="Times New Roman"/>
        </w:rPr>
        <w:t>.</w:t>
      </w:r>
      <w:r w:rsidR="004B5A4C">
        <w:rPr>
          <w:rFonts w:ascii="Times New Roman" w:hAnsi="Times New Roman" w:cs="Times New Roman"/>
        </w:rPr>
        <w:t xml:space="preserve">   </w:t>
      </w:r>
    </w:p>
    <w:p w14:paraId="523330C2" w14:textId="761A3A5C" w:rsidR="009215DD" w:rsidRDefault="00D43AC3"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“Mowing Ahead” signage shall be placed on the trail head during active maintenance of the area. </w:t>
      </w:r>
    </w:p>
    <w:p w14:paraId="4836DC4B" w14:textId="0DD4C805" w:rsidR="00D43AC3" w:rsidRDefault="00D43AC3"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Guidelines enforced under the Lake County Code and Land Development Regulations shall always be adhered to. </w:t>
      </w:r>
    </w:p>
    <w:p w14:paraId="017B9337" w14:textId="4F256467" w:rsidR="00DC5184" w:rsidRDefault="00DC5184"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In certain sites, the </w:t>
      </w:r>
      <w:r w:rsidR="00504E37">
        <w:rPr>
          <w:rFonts w:ascii="Times New Roman" w:hAnsi="Times New Roman" w:cs="Times New Roman"/>
        </w:rPr>
        <w:t>“</w:t>
      </w:r>
      <w:r>
        <w:rPr>
          <w:rFonts w:ascii="Times New Roman" w:hAnsi="Times New Roman" w:cs="Times New Roman"/>
        </w:rPr>
        <w:t>Right of Way</w:t>
      </w:r>
      <w:r w:rsidR="00504E37">
        <w:rPr>
          <w:rFonts w:ascii="Times New Roman" w:hAnsi="Times New Roman" w:cs="Times New Roman"/>
        </w:rPr>
        <w:t>”</w:t>
      </w:r>
      <w:r>
        <w:rPr>
          <w:rFonts w:ascii="Times New Roman" w:hAnsi="Times New Roman" w:cs="Times New Roman"/>
        </w:rPr>
        <w:t xml:space="preserve"> management is not performed by the local municipality. In these few instances the LCWA holds the responsibility for Right of Way maintenance. These specific sites can be identified on the </w:t>
      </w:r>
      <w:r w:rsidR="00CB0555" w:rsidRPr="00FD07E8">
        <w:rPr>
          <w:rFonts w:ascii="Times New Roman" w:hAnsi="Times New Roman" w:cs="Times New Roman"/>
        </w:rPr>
        <w:t>“</w:t>
      </w:r>
      <w:r w:rsidR="00D23507" w:rsidRPr="00FD07E8">
        <w:rPr>
          <w:rFonts w:ascii="Times New Roman" w:hAnsi="Times New Roman" w:cs="Times New Roman"/>
        </w:rPr>
        <w:t>Trail Maintenance Maps”.</w:t>
      </w:r>
      <w:r>
        <w:rPr>
          <w:rFonts w:ascii="Times New Roman" w:hAnsi="Times New Roman" w:cs="Times New Roman"/>
        </w:rPr>
        <w:t xml:space="preserve"> </w:t>
      </w:r>
    </w:p>
    <w:p w14:paraId="0921D549" w14:textId="416C4D53" w:rsidR="002938FE" w:rsidRDefault="002938FE"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Best Practice </w:t>
      </w:r>
      <w:r w:rsidR="00C91962">
        <w:rPr>
          <w:rFonts w:ascii="Times New Roman" w:hAnsi="Times New Roman" w:cs="Times New Roman"/>
        </w:rPr>
        <w:t>M</w:t>
      </w:r>
      <w:r>
        <w:rPr>
          <w:rFonts w:ascii="Times New Roman" w:hAnsi="Times New Roman" w:cs="Times New Roman"/>
        </w:rPr>
        <w:t xml:space="preserve">onitoring should occur every day services are </w:t>
      </w:r>
      <w:r w:rsidR="00C91962">
        <w:rPr>
          <w:rFonts w:ascii="Times New Roman" w:hAnsi="Times New Roman" w:cs="Times New Roman"/>
        </w:rPr>
        <w:t>provided</w:t>
      </w:r>
      <w:r>
        <w:rPr>
          <w:rFonts w:ascii="Times New Roman" w:hAnsi="Times New Roman" w:cs="Times New Roman"/>
        </w:rPr>
        <w:t>.</w:t>
      </w:r>
    </w:p>
    <w:p w14:paraId="3F656C3E" w14:textId="6889B023" w:rsidR="002938FE" w:rsidRDefault="002938FE"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 xml:space="preserve">When mowing, mower blades should be turned off when traveling </w:t>
      </w:r>
      <w:r w:rsidR="00C91962">
        <w:rPr>
          <w:rFonts w:ascii="Times New Roman" w:hAnsi="Times New Roman" w:cs="Times New Roman"/>
        </w:rPr>
        <w:t>over</w:t>
      </w:r>
      <w:r>
        <w:rPr>
          <w:rFonts w:ascii="Times New Roman" w:hAnsi="Times New Roman" w:cs="Times New Roman"/>
        </w:rPr>
        <w:t xml:space="preserve"> sandy areas. This will harm the area.</w:t>
      </w:r>
    </w:p>
    <w:p w14:paraId="509CCCD9" w14:textId="05371E10" w:rsidR="002938FE" w:rsidRDefault="002938FE"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When mowing, the blades should be turned off when moving from one grassy area to another grassy area. Leaf litter should not be mulched and ejected unnecessarily. This will harm the area.</w:t>
      </w:r>
    </w:p>
    <w:p w14:paraId="4421BC69" w14:textId="04888C71" w:rsidR="002938FE" w:rsidRDefault="002938FE"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Do not blow off trails to remove leaf litter and/or pine needle</w:t>
      </w:r>
      <w:r w:rsidR="00C91962">
        <w:rPr>
          <w:rFonts w:ascii="Times New Roman" w:hAnsi="Times New Roman" w:cs="Times New Roman"/>
        </w:rPr>
        <w:t>s from the walking paths. This will harm the area.</w:t>
      </w:r>
    </w:p>
    <w:p w14:paraId="59850A65" w14:textId="0580892C" w:rsidR="00C91962" w:rsidRDefault="00C91962"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 xml:space="preserve">When string trimming, never trim lower than the minimum three (3) inch grass height as outlined in this scope. Do not attempt to strip plants down to the root with a string trimmer. This will harm the area. </w:t>
      </w:r>
    </w:p>
    <w:p w14:paraId="679B47A2" w14:textId="583DD0FC" w:rsidR="00C91962" w:rsidRDefault="00C91962"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 xml:space="preserve">Do not use heavy equipment such “brush hogs” or “lane sharks” unless specifically granted permission of the LCWA </w:t>
      </w:r>
      <w:r w:rsidR="005E15E4">
        <w:rPr>
          <w:rFonts w:ascii="Times New Roman" w:hAnsi="Times New Roman" w:cs="Times New Roman"/>
        </w:rPr>
        <w:t>Project Manager</w:t>
      </w:r>
      <w:r>
        <w:rPr>
          <w:rFonts w:ascii="Times New Roman" w:hAnsi="Times New Roman" w:cs="Times New Roman"/>
        </w:rPr>
        <w:t xml:space="preserve">. This will harm the area. </w:t>
      </w:r>
    </w:p>
    <w:p w14:paraId="18478F1F" w14:textId="6B127F95" w:rsidR="00D43AC3" w:rsidRPr="00EE02EA" w:rsidRDefault="00D43AC3"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sidRPr="00EE02EA">
        <w:rPr>
          <w:rFonts w:ascii="Times New Roman" w:hAnsi="Times New Roman" w:cs="Times New Roman"/>
        </w:rPr>
        <w:t xml:space="preserve">Detailed Mowing – </w:t>
      </w:r>
      <w:r w:rsidR="00C91962" w:rsidRPr="00EE02EA">
        <w:rPr>
          <w:rFonts w:ascii="Times New Roman" w:hAnsi="Times New Roman" w:cs="Times New Roman"/>
        </w:rPr>
        <w:t>“</w:t>
      </w:r>
      <w:r w:rsidRPr="00EE02EA">
        <w:rPr>
          <w:rFonts w:ascii="Times New Roman" w:hAnsi="Times New Roman" w:cs="Times New Roman"/>
        </w:rPr>
        <w:t>November through April</w:t>
      </w:r>
      <w:r w:rsidR="00C91962" w:rsidRPr="00EE02EA">
        <w:rPr>
          <w:rFonts w:ascii="Times New Roman" w:hAnsi="Times New Roman" w:cs="Times New Roman"/>
        </w:rPr>
        <w:t>”</w:t>
      </w:r>
    </w:p>
    <w:p w14:paraId="1024D9D3" w14:textId="1F5561FE" w:rsidR="00D43AC3" w:rsidRPr="00EE02EA" w:rsidRDefault="00D43AC3"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EE02EA">
        <w:rPr>
          <w:rFonts w:ascii="Times New Roman" w:hAnsi="Times New Roman" w:cs="Times New Roman"/>
        </w:rPr>
        <w:t xml:space="preserve">Mow all areas two (2) times a month, approximately every fifteen (15) days </w:t>
      </w:r>
    </w:p>
    <w:p w14:paraId="0C571C32" w14:textId="46115075" w:rsidR="00D43AC3" w:rsidRPr="00EE02EA" w:rsidRDefault="00412CFB"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EE02EA">
        <w:rPr>
          <w:rFonts w:ascii="Times New Roman" w:hAnsi="Times New Roman" w:cs="Times New Roman"/>
        </w:rPr>
        <w:lastRenderedPageBreak/>
        <w:t>The contractor</w:t>
      </w:r>
      <w:r w:rsidR="00D43AC3" w:rsidRPr="00EE02EA">
        <w:rPr>
          <w:rFonts w:ascii="Times New Roman" w:hAnsi="Times New Roman" w:cs="Times New Roman"/>
        </w:rPr>
        <w:t xml:space="preserve"> shall submit pricing per month for servicing each site two (2) times per month during the months of November through April. (see pricing sheet)</w:t>
      </w:r>
    </w:p>
    <w:p w14:paraId="6CFC48C9" w14:textId="120E3553" w:rsidR="00412CFB" w:rsidRPr="00EE02EA" w:rsidRDefault="00412CFB"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sidRPr="00EE02EA">
        <w:rPr>
          <w:rFonts w:ascii="Times New Roman" w:hAnsi="Times New Roman" w:cs="Times New Roman"/>
        </w:rPr>
        <w:t xml:space="preserve">Detailed Mowing – </w:t>
      </w:r>
      <w:r w:rsidR="00C91962" w:rsidRPr="00EE02EA">
        <w:rPr>
          <w:rFonts w:ascii="Times New Roman" w:hAnsi="Times New Roman" w:cs="Times New Roman"/>
        </w:rPr>
        <w:t>“</w:t>
      </w:r>
      <w:r w:rsidRPr="00EE02EA">
        <w:rPr>
          <w:rFonts w:ascii="Times New Roman" w:hAnsi="Times New Roman" w:cs="Times New Roman"/>
        </w:rPr>
        <w:t>May through October</w:t>
      </w:r>
      <w:r w:rsidR="00C91962" w:rsidRPr="00EE02EA">
        <w:rPr>
          <w:rFonts w:ascii="Times New Roman" w:hAnsi="Times New Roman" w:cs="Times New Roman"/>
        </w:rPr>
        <w:t>”</w:t>
      </w:r>
      <w:r w:rsidRPr="00EE02EA">
        <w:rPr>
          <w:rFonts w:ascii="Times New Roman" w:hAnsi="Times New Roman" w:cs="Times New Roman"/>
        </w:rPr>
        <w:t xml:space="preserve"> </w:t>
      </w:r>
    </w:p>
    <w:p w14:paraId="64238088" w14:textId="1DC4DF88" w:rsidR="00412CFB" w:rsidRDefault="00412CFB"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Mow each site once per week of each month of May through October at regular intervals (i.e. If a site is mowed on a Thursday, the next mow should not be conducted on the following Monday unless directed to by the LCWA </w:t>
      </w:r>
      <w:r w:rsidR="005E15E4">
        <w:rPr>
          <w:rFonts w:ascii="Times New Roman" w:hAnsi="Times New Roman" w:cs="Times New Roman"/>
        </w:rPr>
        <w:t>Project Manager</w:t>
      </w:r>
      <w:r>
        <w:rPr>
          <w:rFonts w:ascii="Times New Roman" w:hAnsi="Times New Roman" w:cs="Times New Roman"/>
        </w:rPr>
        <w:t>. If m</w:t>
      </w:r>
      <w:r w:rsidR="00D23507">
        <w:rPr>
          <w:rFonts w:ascii="Times New Roman" w:hAnsi="Times New Roman" w:cs="Times New Roman"/>
        </w:rPr>
        <w:t>aintenance</w:t>
      </w:r>
      <w:r>
        <w:rPr>
          <w:rFonts w:ascii="Times New Roman" w:hAnsi="Times New Roman" w:cs="Times New Roman"/>
        </w:rPr>
        <w:t xml:space="preserve"> occurred on a Thursday, the next mow should occur the following week on Thursday if not a day before or after as is reasonable to conditions. Such as, the following Thursday is expected thunderstorms throughout the day.) </w:t>
      </w:r>
    </w:p>
    <w:p w14:paraId="0256DB70" w14:textId="4A283BBD" w:rsidR="00412CFB" w:rsidRDefault="007F20FB"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C</w:t>
      </w:r>
      <w:r w:rsidR="00412CFB">
        <w:rPr>
          <w:rFonts w:ascii="Times New Roman" w:hAnsi="Times New Roman" w:cs="Times New Roman"/>
        </w:rPr>
        <w:t xml:space="preserve">ontractor shall submit pricing per month for servicing each site one (1) time per week per </w:t>
      </w:r>
      <w:r w:rsidR="00AD6256">
        <w:rPr>
          <w:rFonts w:ascii="Times New Roman" w:hAnsi="Times New Roman" w:cs="Times New Roman"/>
        </w:rPr>
        <w:t>month,</w:t>
      </w:r>
      <w:r w:rsidR="00412CFB">
        <w:rPr>
          <w:rFonts w:ascii="Times New Roman" w:hAnsi="Times New Roman" w:cs="Times New Roman"/>
        </w:rPr>
        <w:t xml:space="preserve"> May through October. (see pricing sheet)</w:t>
      </w:r>
    </w:p>
    <w:p w14:paraId="2DD7ADC9" w14:textId="32E292D3" w:rsidR="00AD6256" w:rsidRDefault="00AD6256"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Detailed Weed Eating/Trimming</w:t>
      </w:r>
    </w:p>
    <w:p w14:paraId="66081644" w14:textId="7ECDA0A4" w:rsidR="00DC5184" w:rsidRDefault="00C91962"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This should</w:t>
      </w:r>
      <w:r w:rsidR="00DC5184">
        <w:rPr>
          <w:rFonts w:ascii="Times New Roman" w:hAnsi="Times New Roman" w:cs="Times New Roman"/>
        </w:rPr>
        <w:t xml:space="preserve"> occur in conjunction with the mow schedule.</w:t>
      </w:r>
    </w:p>
    <w:p w14:paraId="64576F1B" w14:textId="742FCBED" w:rsidR="00CB0555" w:rsidRDefault="00CB0555"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Weed eating or string trimming should not be cut down below three (3) inches.  Care should be taken to not strip the ground while string trimming.</w:t>
      </w:r>
    </w:p>
    <w:p w14:paraId="3B6CD174" w14:textId="39F2292E" w:rsidR="00AD6256" w:rsidRDefault="00AD6256"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Weed eating/trimming on footpaths, in parking areas, </w:t>
      </w:r>
      <w:r w:rsidRPr="00CB0555">
        <w:rPr>
          <w:rFonts w:ascii="Times New Roman" w:hAnsi="Times New Roman" w:cs="Times New Roman"/>
        </w:rPr>
        <w:t>under fencing</w:t>
      </w:r>
      <w:r>
        <w:rPr>
          <w:rFonts w:ascii="Times New Roman" w:hAnsi="Times New Roman" w:cs="Times New Roman"/>
        </w:rPr>
        <w:t>, around structures, signage, and kiosks without damaging resources.</w:t>
      </w:r>
    </w:p>
    <w:p w14:paraId="3DBB2BF7" w14:textId="305637E5" w:rsidR="00AD6256" w:rsidRDefault="00AD6256"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Footpaths shall be trimmed three (3) feet wide. </w:t>
      </w:r>
    </w:p>
    <w:p w14:paraId="6EDC9F83" w14:textId="4055A7FD" w:rsidR="00AD6256" w:rsidRPr="00B92BEA" w:rsidRDefault="00AD6256"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B92BEA">
        <w:rPr>
          <w:rFonts w:ascii="Times New Roman" w:hAnsi="Times New Roman" w:cs="Times New Roman"/>
        </w:rPr>
        <w:t>Clippings shall be blown off any paved or concrete surfaces</w:t>
      </w:r>
      <w:r w:rsidR="00B92BEA" w:rsidRPr="00B92BEA">
        <w:rPr>
          <w:rFonts w:ascii="Times New Roman" w:hAnsi="Times New Roman" w:cs="Times New Roman"/>
        </w:rPr>
        <w:t xml:space="preserve"> where applicable</w:t>
      </w:r>
      <w:r w:rsidRPr="00B92BEA">
        <w:rPr>
          <w:rFonts w:ascii="Times New Roman" w:hAnsi="Times New Roman" w:cs="Times New Roman"/>
        </w:rPr>
        <w:t>. Clipping</w:t>
      </w:r>
      <w:r w:rsidR="00B92BEA" w:rsidRPr="00B92BEA">
        <w:rPr>
          <w:rFonts w:ascii="Times New Roman" w:hAnsi="Times New Roman" w:cs="Times New Roman"/>
        </w:rPr>
        <w:t>s</w:t>
      </w:r>
      <w:r w:rsidRPr="00B92BEA">
        <w:rPr>
          <w:rFonts w:ascii="Times New Roman" w:hAnsi="Times New Roman" w:cs="Times New Roman"/>
        </w:rPr>
        <w:t xml:space="preserve"> on natural ground </w:t>
      </w:r>
      <w:r w:rsidR="00CB0555">
        <w:rPr>
          <w:rFonts w:ascii="Times New Roman" w:hAnsi="Times New Roman" w:cs="Times New Roman"/>
        </w:rPr>
        <w:t>must</w:t>
      </w:r>
      <w:r w:rsidRPr="00B92BEA">
        <w:rPr>
          <w:rFonts w:ascii="Times New Roman" w:hAnsi="Times New Roman" w:cs="Times New Roman"/>
        </w:rPr>
        <w:t xml:space="preserve"> be left alone. </w:t>
      </w:r>
    </w:p>
    <w:p w14:paraId="79B89C96" w14:textId="2FF0A6D9" w:rsidR="003031E9" w:rsidRDefault="003031E9"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Overhang Trimming </w:t>
      </w:r>
    </w:p>
    <w:p w14:paraId="2A7EDFA6" w14:textId="17AE2587" w:rsidR="00DC5184" w:rsidRPr="00DC5184" w:rsidRDefault="00C91962"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This should</w:t>
      </w:r>
      <w:r w:rsidR="00DC5184">
        <w:rPr>
          <w:rFonts w:ascii="Times New Roman" w:hAnsi="Times New Roman" w:cs="Times New Roman"/>
        </w:rPr>
        <w:t xml:space="preserve"> occur in conjunction with the mow schedule.</w:t>
      </w:r>
    </w:p>
    <w:p w14:paraId="6804D1ED" w14:textId="09824A63" w:rsidR="00AD6256" w:rsidRDefault="00AD6256"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AD6256">
        <w:rPr>
          <w:rFonts w:ascii="Times New Roman" w:hAnsi="Times New Roman" w:cs="Times New Roman"/>
        </w:rPr>
        <w:t xml:space="preserve"> </w:t>
      </w:r>
      <w:r w:rsidR="003031E9">
        <w:rPr>
          <w:rFonts w:ascii="Times New Roman" w:hAnsi="Times New Roman" w:cs="Times New Roman"/>
        </w:rPr>
        <w:t xml:space="preserve">Trim all branches from tree limbs a minimum height of nine (9) feet from the ground.  </w:t>
      </w:r>
    </w:p>
    <w:p w14:paraId="4FC30763" w14:textId="11014608" w:rsidR="00C20767" w:rsidRDefault="00C20767"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 xml:space="preserve">Trimming/pruning should follow the general guidelines for “arborist cuts” </w:t>
      </w:r>
    </w:p>
    <w:p w14:paraId="5A19E46F" w14:textId="016FA291" w:rsidR="00C20767" w:rsidRDefault="00C20767"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Cuts should be made in ways that do not damage the bark of the trees</w:t>
      </w:r>
      <w:r w:rsidR="00AB19D8">
        <w:rPr>
          <w:rFonts w:ascii="Times New Roman" w:hAnsi="Times New Roman" w:cs="Times New Roman"/>
        </w:rPr>
        <w:t xml:space="preserve"> (i.e. </w:t>
      </w:r>
      <w:r w:rsidR="008F42C5">
        <w:rPr>
          <w:rFonts w:ascii="Times New Roman" w:hAnsi="Times New Roman" w:cs="Times New Roman"/>
        </w:rPr>
        <w:t xml:space="preserve">the branch collar </w:t>
      </w:r>
      <w:r w:rsidR="00AB19D8">
        <w:rPr>
          <w:rFonts w:ascii="Times New Roman" w:hAnsi="Times New Roman" w:cs="Times New Roman"/>
        </w:rPr>
        <w:t xml:space="preserve">tearing from </w:t>
      </w:r>
      <w:r w:rsidR="00DC5184">
        <w:rPr>
          <w:rFonts w:ascii="Times New Roman" w:hAnsi="Times New Roman" w:cs="Times New Roman"/>
        </w:rPr>
        <w:t>sawing</w:t>
      </w:r>
      <w:r w:rsidR="00AB19D8">
        <w:rPr>
          <w:rFonts w:ascii="Times New Roman" w:hAnsi="Times New Roman" w:cs="Times New Roman"/>
        </w:rPr>
        <w:t xml:space="preserve"> without the use of a relief cut.)</w:t>
      </w:r>
    </w:p>
    <w:p w14:paraId="7D2EC4F6" w14:textId="5E3D2670" w:rsidR="00C20767" w:rsidRDefault="00C20767"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 xml:space="preserve">When trimming a branch </w:t>
      </w:r>
      <w:r w:rsidR="00DC5184">
        <w:rPr>
          <w:rFonts w:ascii="Times New Roman" w:hAnsi="Times New Roman" w:cs="Times New Roman"/>
        </w:rPr>
        <w:t xml:space="preserve">all </w:t>
      </w:r>
      <w:r>
        <w:rPr>
          <w:rFonts w:ascii="Times New Roman" w:hAnsi="Times New Roman" w:cs="Times New Roman"/>
        </w:rPr>
        <w:t xml:space="preserve">effort should be made to cut the whole of the intruding limb close to the trunk of the tree, while still leaving the branch collar intact to promote the healthy healing of the tree. </w:t>
      </w:r>
    </w:p>
    <w:p w14:paraId="327F0E68" w14:textId="1051E56A" w:rsidR="00C20767" w:rsidRDefault="00C20767"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 xml:space="preserve">When unable to make the cut by the trunk of the tree, the contractor will prune back to a section of the parent branch just above the node that is at least one third the diameter of the branch being cut. </w:t>
      </w:r>
    </w:p>
    <w:p w14:paraId="56410A00" w14:textId="7CFA7B69" w:rsidR="00C20767" w:rsidRDefault="00C20767" w:rsidP="00DA0B82">
      <w:pPr>
        <w:pStyle w:val="ListParagraph"/>
        <w:numPr>
          <w:ilvl w:val="3"/>
          <w:numId w:val="1"/>
        </w:numPr>
        <w:spacing w:after="120" w:line="240" w:lineRule="auto"/>
        <w:ind w:left="1800" w:hanging="900"/>
        <w:contextualSpacing w:val="0"/>
        <w:jc w:val="both"/>
        <w:rPr>
          <w:rFonts w:ascii="Times New Roman" w:hAnsi="Times New Roman" w:cs="Times New Roman"/>
        </w:rPr>
      </w:pPr>
      <w:r>
        <w:rPr>
          <w:rFonts w:ascii="Times New Roman" w:hAnsi="Times New Roman" w:cs="Times New Roman"/>
        </w:rPr>
        <w:t>It is unacceptable to use gas powered</w:t>
      </w:r>
      <w:r w:rsidR="00AB19D8">
        <w:rPr>
          <w:rFonts w:ascii="Times New Roman" w:hAnsi="Times New Roman" w:cs="Times New Roman"/>
        </w:rPr>
        <w:t xml:space="preserve"> (or electric)</w:t>
      </w:r>
      <w:r>
        <w:rPr>
          <w:rFonts w:ascii="Times New Roman" w:hAnsi="Times New Roman" w:cs="Times New Roman"/>
        </w:rPr>
        <w:t xml:space="preserve"> hedge trimmers to simply shave off the smaller, lower hanging branches and foliage. </w:t>
      </w:r>
    </w:p>
    <w:p w14:paraId="68CFDACE" w14:textId="2996B7B4" w:rsidR="003031E9" w:rsidRDefault="003031E9"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Trim all branches including blooms, from shrubs that hang or intrude into a walkway space on each mowing visit. </w:t>
      </w:r>
    </w:p>
    <w:p w14:paraId="5882B641" w14:textId="406D2CB9" w:rsidR="003031E9" w:rsidRDefault="003031E9"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 xml:space="preserve">Shrubs should only be trimmed enough to clear the walkway until the next scheduled visit. </w:t>
      </w:r>
    </w:p>
    <w:p w14:paraId="01DD1085" w14:textId="1AA1217C" w:rsidR="003031E9" w:rsidRDefault="00DA0B82"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lastRenderedPageBreak/>
        <w:t>C</w:t>
      </w:r>
      <w:r w:rsidR="003031E9">
        <w:rPr>
          <w:rFonts w:ascii="Times New Roman" w:hAnsi="Times New Roman" w:cs="Times New Roman"/>
        </w:rPr>
        <w:t xml:space="preserve">ontractor shall notify the LCWA of any trees that have fallen over the trail. </w:t>
      </w:r>
      <w:r>
        <w:rPr>
          <w:rFonts w:ascii="Times New Roman" w:hAnsi="Times New Roman" w:cs="Times New Roman"/>
        </w:rPr>
        <w:t>L</w:t>
      </w:r>
      <w:r w:rsidR="003031E9">
        <w:rPr>
          <w:rFonts w:ascii="Times New Roman" w:hAnsi="Times New Roman" w:cs="Times New Roman"/>
        </w:rPr>
        <w:t xml:space="preserve">CWA will maintain the responsibility of removing the fallen tree. </w:t>
      </w:r>
    </w:p>
    <w:p w14:paraId="5D485115" w14:textId="1D1CB74C" w:rsidR="00AB19D8" w:rsidRPr="00FD07E8" w:rsidRDefault="00FD07E8" w:rsidP="00DA0B82">
      <w:pPr>
        <w:pStyle w:val="ListParagraph"/>
        <w:numPr>
          <w:ilvl w:val="0"/>
          <w:numId w:val="1"/>
        </w:numPr>
        <w:spacing w:after="120" w:line="240" w:lineRule="auto"/>
        <w:ind w:left="0" w:hanging="540"/>
        <w:contextualSpacing w:val="0"/>
        <w:jc w:val="both"/>
        <w:rPr>
          <w:rFonts w:ascii="Times New Roman" w:hAnsi="Times New Roman" w:cs="Times New Roman"/>
          <w:b/>
          <w:bCs/>
        </w:rPr>
      </w:pPr>
      <w:r w:rsidRPr="00FD07E8">
        <w:rPr>
          <w:rFonts w:ascii="Times New Roman" w:hAnsi="Times New Roman" w:cs="Times New Roman"/>
          <w:b/>
          <w:bCs/>
        </w:rPr>
        <w:t>LIQUIDATED DAMAGES</w:t>
      </w:r>
    </w:p>
    <w:p w14:paraId="20AD9A88" w14:textId="6E700C70" w:rsidR="00AB19D8" w:rsidRPr="00EE02EA" w:rsidRDefault="00AB19D8"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sidRPr="00EE02EA">
        <w:rPr>
          <w:rFonts w:ascii="Times New Roman" w:hAnsi="Times New Roman" w:cs="Times New Roman"/>
        </w:rPr>
        <w:t xml:space="preserve">LCWA will suffer financial loss if the work is not completed within the specified time.  </w:t>
      </w:r>
    </w:p>
    <w:p w14:paraId="42F936FD" w14:textId="4411B322" w:rsidR="00AB19D8" w:rsidRDefault="00AB19D8"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sidRPr="00EE02EA">
        <w:rPr>
          <w:rFonts w:ascii="Times New Roman" w:hAnsi="Times New Roman" w:cs="Times New Roman"/>
        </w:rPr>
        <w:t>Deficiencies that have been noted and not remedied within the specified time shall be assessed liquidated damages for each</w:t>
      </w:r>
      <w:r>
        <w:rPr>
          <w:rFonts w:ascii="Times New Roman" w:hAnsi="Times New Roman" w:cs="Times New Roman"/>
        </w:rPr>
        <w:t xml:space="preserve"> calendar day the remedy has not been completed. </w:t>
      </w:r>
    </w:p>
    <w:p w14:paraId="2ADC5B1D" w14:textId="624813C7" w:rsidR="00AB19D8" w:rsidRDefault="00DA0B82"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Pr>
          <w:rFonts w:ascii="Times New Roman" w:hAnsi="Times New Roman" w:cs="Times New Roman"/>
        </w:rPr>
        <w:t>C</w:t>
      </w:r>
      <w:r w:rsidR="00AB19D8">
        <w:rPr>
          <w:rFonts w:ascii="Times New Roman" w:hAnsi="Times New Roman" w:cs="Times New Roman"/>
        </w:rPr>
        <w:t xml:space="preserve">ontractor hereby expressly waives and relinquishes any right which it may have to seek to characterize </w:t>
      </w:r>
      <w:r w:rsidR="001248AB">
        <w:rPr>
          <w:rFonts w:ascii="Times New Roman" w:hAnsi="Times New Roman" w:cs="Times New Roman"/>
        </w:rPr>
        <w:t xml:space="preserve">the liquidated damages as a penalty. </w:t>
      </w:r>
    </w:p>
    <w:p w14:paraId="021CC2BB" w14:textId="206295C8" w:rsidR="001248AB" w:rsidRDefault="001248AB"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Services shall be complete on the date the deficiencies are considered complete to the satisfaction of LCWA. </w:t>
      </w:r>
    </w:p>
    <w:p w14:paraId="1B6663FA" w14:textId="77777777" w:rsidR="0018169B" w:rsidRDefault="001248AB"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Liquidated damages will</w:t>
      </w:r>
      <w:r w:rsidR="00157FF8">
        <w:rPr>
          <w:rFonts w:ascii="Times New Roman" w:hAnsi="Times New Roman" w:cs="Times New Roman"/>
        </w:rPr>
        <w:t xml:space="preserve"> be</w:t>
      </w:r>
      <w:r>
        <w:rPr>
          <w:rFonts w:ascii="Times New Roman" w:hAnsi="Times New Roman" w:cs="Times New Roman"/>
        </w:rPr>
        <w:t xml:space="preserve"> as set forth in the following table:</w:t>
      </w:r>
    </w:p>
    <w:tbl>
      <w:tblPr>
        <w:tblW w:w="0" w:type="auto"/>
        <w:tblInd w:w="1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15"/>
        <w:gridCol w:w="3745"/>
      </w:tblGrid>
      <w:tr w:rsidR="0018169B" w:rsidRPr="002348AC" w14:paraId="2D965C94" w14:textId="77777777" w:rsidTr="004A4F2A">
        <w:trPr>
          <w:trHeight w:val="340"/>
        </w:trPr>
        <w:tc>
          <w:tcPr>
            <w:tcW w:w="4115" w:type="dxa"/>
          </w:tcPr>
          <w:p w14:paraId="42163EBE" w14:textId="77777777" w:rsidR="0018169B" w:rsidRPr="002348AC" w:rsidRDefault="0018169B" w:rsidP="00DA0B82">
            <w:pPr>
              <w:pStyle w:val="TableParagraph"/>
              <w:ind w:left="110"/>
              <w:jc w:val="both"/>
              <w:rPr>
                <w:sz w:val="24"/>
                <w:szCs w:val="24"/>
              </w:rPr>
            </w:pPr>
            <w:r w:rsidRPr="002348AC">
              <w:rPr>
                <w:w w:val="105"/>
                <w:sz w:val="24"/>
                <w:szCs w:val="24"/>
              </w:rPr>
              <w:t>Monthly</w:t>
            </w:r>
            <w:r w:rsidRPr="002348AC">
              <w:rPr>
                <w:spacing w:val="-13"/>
                <w:w w:val="105"/>
                <w:sz w:val="24"/>
                <w:szCs w:val="24"/>
              </w:rPr>
              <w:t xml:space="preserve"> </w:t>
            </w:r>
            <w:r w:rsidRPr="002348AC">
              <w:rPr>
                <w:w w:val="105"/>
                <w:sz w:val="24"/>
                <w:szCs w:val="24"/>
              </w:rPr>
              <w:t>Service/Project</w:t>
            </w:r>
            <w:r w:rsidRPr="002348AC">
              <w:rPr>
                <w:spacing w:val="-21"/>
                <w:w w:val="105"/>
                <w:sz w:val="24"/>
                <w:szCs w:val="24"/>
              </w:rPr>
              <w:t xml:space="preserve"> </w:t>
            </w:r>
            <w:r w:rsidRPr="002348AC">
              <w:rPr>
                <w:spacing w:val="-2"/>
                <w:w w:val="105"/>
                <w:sz w:val="24"/>
                <w:szCs w:val="24"/>
              </w:rPr>
              <w:t>Amount</w:t>
            </w:r>
          </w:p>
        </w:tc>
        <w:tc>
          <w:tcPr>
            <w:tcW w:w="3745" w:type="dxa"/>
          </w:tcPr>
          <w:p w14:paraId="6A71DF74" w14:textId="77777777" w:rsidR="0018169B" w:rsidRPr="002348AC" w:rsidRDefault="0018169B" w:rsidP="00DA0B82">
            <w:pPr>
              <w:pStyle w:val="TableParagraph"/>
              <w:ind w:left="112"/>
              <w:jc w:val="both"/>
              <w:rPr>
                <w:sz w:val="24"/>
                <w:szCs w:val="24"/>
              </w:rPr>
            </w:pPr>
            <w:r w:rsidRPr="002348AC">
              <w:rPr>
                <w:sz w:val="24"/>
                <w:szCs w:val="24"/>
              </w:rPr>
              <w:t>Daily</w:t>
            </w:r>
            <w:r w:rsidRPr="002348AC">
              <w:rPr>
                <w:spacing w:val="10"/>
                <w:sz w:val="24"/>
                <w:szCs w:val="24"/>
              </w:rPr>
              <w:t xml:space="preserve"> </w:t>
            </w:r>
            <w:r w:rsidRPr="002348AC">
              <w:rPr>
                <w:sz w:val="24"/>
                <w:szCs w:val="24"/>
              </w:rPr>
              <w:t>Charge</w:t>
            </w:r>
            <w:r w:rsidRPr="002348AC">
              <w:rPr>
                <w:spacing w:val="25"/>
                <w:sz w:val="24"/>
                <w:szCs w:val="24"/>
              </w:rPr>
              <w:t xml:space="preserve"> </w:t>
            </w:r>
            <w:r w:rsidRPr="002348AC">
              <w:rPr>
                <w:sz w:val="24"/>
                <w:szCs w:val="24"/>
              </w:rPr>
              <w:t>(Per</w:t>
            </w:r>
            <w:r w:rsidRPr="002348AC">
              <w:rPr>
                <w:spacing w:val="11"/>
                <w:sz w:val="24"/>
                <w:szCs w:val="24"/>
              </w:rPr>
              <w:t xml:space="preserve"> </w:t>
            </w:r>
            <w:r w:rsidRPr="002348AC">
              <w:rPr>
                <w:sz w:val="24"/>
                <w:szCs w:val="24"/>
              </w:rPr>
              <w:t>Calendar</w:t>
            </w:r>
            <w:r w:rsidRPr="002348AC">
              <w:rPr>
                <w:spacing w:val="31"/>
                <w:sz w:val="24"/>
                <w:szCs w:val="24"/>
              </w:rPr>
              <w:t xml:space="preserve"> </w:t>
            </w:r>
            <w:r w:rsidRPr="002348AC">
              <w:rPr>
                <w:spacing w:val="-4"/>
                <w:sz w:val="24"/>
                <w:szCs w:val="24"/>
              </w:rPr>
              <w:t>Day)</w:t>
            </w:r>
          </w:p>
        </w:tc>
      </w:tr>
      <w:tr w:rsidR="0018169B" w:rsidRPr="002348AC" w14:paraId="5EF14E98" w14:textId="77777777" w:rsidTr="004A4F2A">
        <w:trPr>
          <w:trHeight w:val="250"/>
        </w:trPr>
        <w:tc>
          <w:tcPr>
            <w:tcW w:w="4115" w:type="dxa"/>
          </w:tcPr>
          <w:p w14:paraId="7C6A61C5" w14:textId="77777777" w:rsidR="0018169B" w:rsidRPr="002348AC" w:rsidRDefault="0018169B" w:rsidP="00DA0B82">
            <w:pPr>
              <w:pStyle w:val="TableParagraph"/>
              <w:ind w:left="107"/>
              <w:jc w:val="both"/>
              <w:rPr>
                <w:sz w:val="24"/>
                <w:szCs w:val="24"/>
              </w:rPr>
            </w:pPr>
            <w:r w:rsidRPr="002348AC">
              <w:rPr>
                <w:sz w:val="24"/>
                <w:szCs w:val="24"/>
              </w:rPr>
              <w:t>$5,000</w:t>
            </w:r>
            <w:r w:rsidRPr="002348AC">
              <w:rPr>
                <w:spacing w:val="23"/>
                <w:sz w:val="24"/>
                <w:szCs w:val="24"/>
              </w:rPr>
              <w:t xml:space="preserve"> </w:t>
            </w:r>
            <w:r w:rsidRPr="002348AC">
              <w:rPr>
                <w:sz w:val="24"/>
                <w:szCs w:val="24"/>
              </w:rPr>
              <w:t>and</w:t>
            </w:r>
            <w:r w:rsidRPr="002348AC">
              <w:rPr>
                <w:spacing w:val="17"/>
                <w:sz w:val="24"/>
                <w:szCs w:val="24"/>
              </w:rPr>
              <w:t xml:space="preserve"> </w:t>
            </w:r>
            <w:r w:rsidRPr="002348AC">
              <w:rPr>
                <w:spacing w:val="-2"/>
                <w:sz w:val="24"/>
                <w:szCs w:val="24"/>
              </w:rPr>
              <w:t>under</w:t>
            </w:r>
          </w:p>
        </w:tc>
        <w:tc>
          <w:tcPr>
            <w:tcW w:w="3745" w:type="dxa"/>
          </w:tcPr>
          <w:p w14:paraId="1835B1C3" w14:textId="77777777" w:rsidR="0018169B" w:rsidRPr="002348AC" w:rsidRDefault="0018169B" w:rsidP="00DA0B82">
            <w:pPr>
              <w:pStyle w:val="TableParagraph"/>
              <w:ind w:left="112"/>
              <w:jc w:val="both"/>
              <w:rPr>
                <w:sz w:val="24"/>
                <w:szCs w:val="24"/>
              </w:rPr>
            </w:pPr>
            <w:r w:rsidRPr="002348AC">
              <w:rPr>
                <w:spacing w:val="-5"/>
                <w:w w:val="105"/>
                <w:sz w:val="24"/>
                <w:szCs w:val="24"/>
              </w:rPr>
              <w:t>$25</w:t>
            </w:r>
          </w:p>
        </w:tc>
      </w:tr>
      <w:tr w:rsidR="0018169B" w:rsidRPr="002348AC" w14:paraId="58169BC4" w14:textId="77777777" w:rsidTr="004A4F2A">
        <w:trPr>
          <w:trHeight w:val="313"/>
        </w:trPr>
        <w:tc>
          <w:tcPr>
            <w:tcW w:w="4115" w:type="dxa"/>
          </w:tcPr>
          <w:p w14:paraId="6A61055E" w14:textId="77777777" w:rsidR="0018169B" w:rsidRPr="002348AC" w:rsidRDefault="0018169B" w:rsidP="00DA0B82">
            <w:pPr>
              <w:pStyle w:val="TableParagraph"/>
              <w:ind w:left="116"/>
              <w:jc w:val="both"/>
              <w:rPr>
                <w:sz w:val="24"/>
                <w:szCs w:val="24"/>
              </w:rPr>
            </w:pPr>
            <w:r w:rsidRPr="002348AC">
              <w:rPr>
                <w:w w:val="105"/>
                <w:sz w:val="24"/>
                <w:szCs w:val="24"/>
              </w:rPr>
              <w:t>Over</w:t>
            </w:r>
            <w:r w:rsidRPr="002348AC">
              <w:rPr>
                <w:spacing w:val="-9"/>
                <w:w w:val="105"/>
                <w:sz w:val="24"/>
                <w:szCs w:val="24"/>
              </w:rPr>
              <w:t xml:space="preserve"> </w:t>
            </w:r>
            <w:r w:rsidRPr="002348AC">
              <w:rPr>
                <w:w w:val="105"/>
                <w:sz w:val="24"/>
                <w:szCs w:val="24"/>
              </w:rPr>
              <w:t>$5,000</w:t>
            </w:r>
            <w:r w:rsidRPr="002348AC">
              <w:rPr>
                <w:spacing w:val="-6"/>
                <w:w w:val="105"/>
                <w:sz w:val="24"/>
                <w:szCs w:val="24"/>
              </w:rPr>
              <w:t xml:space="preserve"> </w:t>
            </w:r>
            <w:r w:rsidRPr="002348AC">
              <w:rPr>
                <w:w w:val="105"/>
                <w:sz w:val="24"/>
                <w:szCs w:val="24"/>
              </w:rPr>
              <w:t>but</w:t>
            </w:r>
            <w:r w:rsidRPr="002348AC">
              <w:rPr>
                <w:spacing w:val="-7"/>
                <w:w w:val="105"/>
                <w:sz w:val="24"/>
                <w:szCs w:val="24"/>
              </w:rPr>
              <w:t xml:space="preserve"> </w:t>
            </w:r>
            <w:r w:rsidRPr="002348AC">
              <w:rPr>
                <w:w w:val="105"/>
                <w:sz w:val="24"/>
                <w:szCs w:val="24"/>
              </w:rPr>
              <w:t>less</w:t>
            </w:r>
            <w:r w:rsidRPr="002348AC">
              <w:rPr>
                <w:spacing w:val="-9"/>
                <w:w w:val="105"/>
                <w:sz w:val="24"/>
                <w:szCs w:val="24"/>
              </w:rPr>
              <w:t xml:space="preserve"> </w:t>
            </w:r>
            <w:r w:rsidRPr="002348AC">
              <w:rPr>
                <w:w w:val="105"/>
                <w:sz w:val="24"/>
                <w:szCs w:val="24"/>
              </w:rPr>
              <w:t>than</w:t>
            </w:r>
            <w:r w:rsidRPr="002348AC">
              <w:rPr>
                <w:spacing w:val="-15"/>
                <w:w w:val="105"/>
                <w:sz w:val="24"/>
                <w:szCs w:val="24"/>
              </w:rPr>
              <w:t xml:space="preserve"> </w:t>
            </w:r>
            <w:r w:rsidRPr="002348AC">
              <w:rPr>
                <w:spacing w:val="-2"/>
                <w:w w:val="105"/>
                <w:sz w:val="24"/>
                <w:szCs w:val="24"/>
              </w:rPr>
              <w:t>$10,000</w:t>
            </w:r>
          </w:p>
        </w:tc>
        <w:tc>
          <w:tcPr>
            <w:tcW w:w="3745" w:type="dxa"/>
          </w:tcPr>
          <w:p w14:paraId="2717D36C" w14:textId="77777777" w:rsidR="0018169B" w:rsidRPr="002348AC" w:rsidRDefault="0018169B" w:rsidP="00DA0B82">
            <w:pPr>
              <w:pStyle w:val="TableParagraph"/>
              <w:ind w:left="117"/>
              <w:jc w:val="both"/>
              <w:rPr>
                <w:sz w:val="24"/>
                <w:szCs w:val="24"/>
              </w:rPr>
            </w:pPr>
            <w:r w:rsidRPr="002348AC">
              <w:rPr>
                <w:spacing w:val="-5"/>
                <w:w w:val="105"/>
                <w:sz w:val="24"/>
                <w:szCs w:val="24"/>
              </w:rPr>
              <w:t>$65</w:t>
            </w:r>
          </w:p>
        </w:tc>
      </w:tr>
      <w:tr w:rsidR="0018169B" w:rsidRPr="002348AC" w14:paraId="4E0D9D2C" w14:textId="77777777" w:rsidTr="004A4F2A">
        <w:trPr>
          <w:trHeight w:val="250"/>
        </w:trPr>
        <w:tc>
          <w:tcPr>
            <w:tcW w:w="4115" w:type="dxa"/>
          </w:tcPr>
          <w:p w14:paraId="76629D9E" w14:textId="77777777" w:rsidR="0018169B" w:rsidRPr="002348AC" w:rsidRDefault="0018169B" w:rsidP="00DA0B82">
            <w:pPr>
              <w:pStyle w:val="TableParagraph"/>
              <w:ind w:left="112"/>
              <w:jc w:val="both"/>
              <w:rPr>
                <w:sz w:val="24"/>
                <w:szCs w:val="24"/>
              </w:rPr>
            </w:pPr>
            <w:r w:rsidRPr="002348AC">
              <w:rPr>
                <w:w w:val="105"/>
                <w:sz w:val="24"/>
                <w:szCs w:val="24"/>
              </w:rPr>
              <w:t>$10,000</w:t>
            </w:r>
            <w:r w:rsidRPr="002348AC">
              <w:rPr>
                <w:spacing w:val="1"/>
                <w:w w:val="105"/>
                <w:sz w:val="24"/>
                <w:szCs w:val="24"/>
              </w:rPr>
              <w:t xml:space="preserve"> </w:t>
            </w:r>
            <w:r w:rsidRPr="002348AC">
              <w:rPr>
                <w:w w:val="105"/>
                <w:sz w:val="24"/>
                <w:szCs w:val="24"/>
              </w:rPr>
              <w:t>or</w:t>
            </w:r>
            <w:r w:rsidRPr="002348AC">
              <w:rPr>
                <w:spacing w:val="-12"/>
                <w:w w:val="105"/>
                <w:sz w:val="24"/>
                <w:szCs w:val="24"/>
              </w:rPr>
              <w:t xml:space="preserve"> </w:t>
            </w:r>
            <w:r w:rsidRPr="002348AC">
              <w:rPr>
                <w:w w:val="105"/>
                <w:sz w:val="24"/>
                <w:szCs w:val="24"/>
              </w:rPr>
              <w:t>more</w:t>
            </w:r>
            <w:r w:rsidRPr="002348AC">
              <w:rPr>
                <w:spacing w:val="-13"/>
                <w:w w:val="105"/>
                <w:sz w:val="24"/>
                <w:szCs w:val="24"/>
              </w:rPr>
              <w:t xml:space="preserve"> </w:t>
            </w:r>
            <w:r w:rsidRPr="002348AC">
              <w:rPr>
                <w:w w:val="105"/>
                <w:sz w:val="24"/>
                <w:szCs w:val="24"/>
              </w:rPr>
              <w:t>but</w:t>
            </w:r>
            <w:r w:rsidRPr="002348AC">
              <w:rPr>
                <w:spacing w:val="-11"/>
                <w:w w:val="105"/>
                <w:sz w:val="24"/>
                <w:szCs w:val="24"/>
              </w:rPr>
              <w:t xml:space="preserve"> </w:t>
            </w:r>
            <w:r w:rsidRPr="002348AC">
              <w:rPr>
                <w:w w:val="105"/>
                <w:sz w:val="24"/>
                <w:szCs w:val="24"/>
              </w:rPr>
              <w:t>less</w:t>
            </w:r>
            <w:r w:rsidRPr="002348AC">
              <w:rPr>
                <w:spacing w:val="-5"/>
                <w:w w:val="105"/>
                <w:sz w:val="24"/>
                <w:szCs w:val="24"/>
              </w:rPr>
              <w:t xml:space="preserve"> </w:t>
            </w:r>
            <w:r w:rsidRPr="002348AC">
              <w:rPr>
                <w:w w:val="105"/>
                <w:sz w:val="24"/>
                <w:szCs w:val="24"/>
              </w:rPr>
              <w:t>than</w:t>
            </w:r>
            <w:r w:rsidRPr="002348AC">
              <w:rPr>
                <w:spacing w:val="-6"/>
                <w:w w:val="105"/>
                <w:sz w:val="24"/>
                <w:szCs w:val="24"/>
              </w:rPr>
              <w:t xml:space="preserve"> </w:t>
            </w:r>
            <w:r w:rsidRPr="002348AC">
              <w:rPr>
                <w:spacing w:val="-2"/>
                <w:w w:val="105"/>
                <w:sz w:val="24"/>
                <w:szCs w:val="24"/>
              </w:rPr>
              <w:t>$20,000</w:t>
            </w:r>
          </w:p>
        </w:tc>
        <w:tc>
          <w:tcPr>
            <w:tcW w:w="3745" w:type="dxa"/>
          </w:tcPr>
          <w:p w14:paraId="4045BA6C" w14:textId="77777777" w:rsidR="0018169B" w:rsidRPr="002348AC" w:rsidRDefault="0018169B" w:rsidP="00DA0B82">
            <w:pPr>
              <w:pStyle w:val="TableParagraph"/>
              <w:ind w:left="112"/>
              <w:jc w:val="both"/>
              <w:rPr>
                <w:sz w:val="24"/>
                <w:szCs w:val="24"/>
              </w:rPr>
            </w:pPr>
            <w:r w:rsidRPr="002348AC">
              <w:rPr>
                <w:spacing w:val="-5"/>
                <w:w w:val="105"/>
                <w:sz w:val="24"/>
                <w:szCs w:val="24"/>
              </w:rPr>
              <w:t>$91</w:t>
            </w:r>
          </w:p>
        </w:tc>
      </w:tr>
      <w:tr w:rsidR="0018169B" w:rsidRPr="002348AC" w14:paraId="0E99E0BA" w14:textId="77777777" w:rsidTr="004A4F2A">
        <w:trPr>
          <w:trHeight w:val="223"/>
        </w:trPr>
        <w:tc>
          <w:tcPr>
            <w:tcW w:w="4115" w:type="dxa"/>
          </w:tcPr>
          <w:p w14:paraId="7B5375F3" w14:textId="77777777" w:rsidR="0018169B" w:rsidRPr="002348AC" w:rsidRDefault="0018169B" w:rsidP="00DA0B82">
            <w:pPr>
              <w:pStyle w:val="TableParagraph"/>
              <w:ind w:left="112"/>
              <w:jc w:val="both"/>
              <w:rPr>
                <w:sz w:val="24"/>
                <w:szCs w:val="24"/>
              </w:rPr>
            </w:pPr>
            <w:r w:rsidRPr="002348AC">
              <w:rPr>
                <w:w w:val="105"/>
                <w:sz w:val="24"/>
                <w:szCs w:val="24"/>
              </w:rPr>
              <w:t>$20,000</w:t>
            </w:r>
            <w:r w:rsidRPr="002348AC">
              <w:rPr>
                <w:spacing w:val="2"/>
                <w:w w:val="105"/>
                <w:sz w:val="24"/>
                <w:szCs w:val="24"/>
              </w:rPr>
              <w:t xml:space="preserve"> </w:t>
            </w:r>
            <w:r w:rsidRPr="002348AC">
              <w:rPr>
                <w:w w:val="105"/>
                <w:sz w:val="24"/>
                <w:szCs w:val="24"/>
              </w:rPr>
              <w:t>or</w:t>
            </w:r>
            <w:r w:rsidRPr="002348AC">
              <w:rPr>
                <w:spacing w:val="-11"/>
                <w:w w:val="105"/>
                <w:sz w:val="24"/>
                <w:szCs w:val="24"/>
              </w:rPr>
              <w:t xml:space="preserve"> </w:t>
            </w:r>
            <w:r w:rsidRPr="002348AC">
              <w:rPr>
                <w:w w:val="105"/>
                <w:sz w:val="24"/>
                <w:szCs w:val="24"/>
              </w:rPr>
              <w:t>more</w:t>
            </w:r>
            <w:r w:rsidRPr="002348AC">
              <w:rPr>
                <w:spacing w:val="-12"/>
                <w:w w:val="105"/>
                <w:sz w:val="24"/>
                <w:szCs w:val="24"/>
              </w:rPr>
              <w:t xml:space="preserve"> </w:t>
            </w:r>
            <w:r w:rsidRPr="002348AC">
              <w:rPr>
                <w:w w:val="105"/>
                <w:sz w:val="24"/>
                <w:szCs w:val="24"/>
              </w:rPr>
              <w:t>but</w:t>
            </w:r>
            <w:r w:rsidRPr="002348AC">
              <w:rPr>
                <w:spacing w:val="-9"/>
                <w:w w:val="105"/>
                <w:sz w:val="24"/>
                <w:szCs w:val="24"/>
              </w:rPr>
              <w:t xml:space="preserve"> </w:t>
            </w:r>
            <w:r w:rsidRPr="002348AC">
              <w:rPr>
                <w:w w:val="105"/>
                <w:sz w:val="24"/>
                <w:szCs w:val="24"/>
              </w:rPr>
              <w:t>less</w:t>
            </w:r>
            <w:r w:rsidRPr="002348AC">
              <w:rPr>
                <w:spacing w:val="-8"/>
                <w:w w:val="105"/>
                <w:sz w:val="24"/>
                <w:szCs w:val="24"/>
              </w:rPr>
              <w:t xml:space="preserve"> </w:t>
            </w:r>
            <w:r w:rsidRPr="002348AC">
              <w:rPr>
                <w:w w:val="105"/>
                <w:sz w:val="24"/>
                <w:szCs w:val="24"/>
              </w:rPr>
              <w:t>than</w:t>
            </w:r>
            <w:r w:rsidRPr="002348AC">
              <w:rPr>
                <w:spacing w:val="-8"/>
                <w:w w:val="105"/>
                <w:sz w:val="24"/>
                <w:szCs w:val="24"/>
              </w:rPr>
              <w:t xml:space="preserve"> </w:t>
            </w:r>
            <w:r w:rsidRPr="002348AC">
              <w:rPr>
                <w:spacing w:val="-2"/>
                <w:w w:val="105"/>
                <w:sz w:val="24"/>
                <w:szCs w:val="24"/>
              </w:rPr>
              <w:t>$30,000</w:t>
            </w:r>
          </w:p>
        </w:tc>
        <w:tc>
          <w:tcPr>
            <w:tcW w:w="3745" w:type="dxa"/>
          </w:tcPr>
          <w:p w14:paraId="4BE0EABB" w14:textId="77777777" w:rsidR="0018169B" w:rsidRPr="002348AC" w:rsidRDefault="0018169B" w:rsidP="00DA0B82">
            <w:pPr>
              <w:pStyle w:val="TableParagraph"/>
              <w:ind w:left="117"/>
              <w:jc w:val="both"/>
              <w:rPr>
                <w:sz w:val="24"/>
                <w:szCs w:val="24"/>
              </w:rPr>
            </w:pPr>
            <w:r w:rsidRPr="002348AC">
              <w:rPr>
                <w:spacing w:val="-4"/>
                <w:sz w:val="24"/>
                <w:szCs w:val="24"/>
              </w:rPr>
              <w:t>$121</w:t>
            </w:r>
          </w:p>
        </w:tc>
      </w:tr>
      <w:tr w:rsidR="0018169B" w:rsidRPr="002348AC" w14:paraId="0796F1A2" w14:textId="77777777" w:rsidTr="004A4F2A">
        <w:trPr>
          <w:trHeight w:val="205"/>
        </w:trPr>
        <w:tc>
          <w:tcPr>
            <w:tcW w:w="4115" w:type="dxa"/>
          </w:tcPr>
          <w:p w14:paraId="404EFC6A" w14:textId="77777777" w:rsidR="0018169B" w:rsidRPr="002348AC" w:rsidRDefault="0018169B" w:rsidP="00DA0B82">
            <w:pPr>
              <w:pStyle w:val="TableParagraph"/>
              <w:ind w:left="117"/>
              <w:jc w:val="both"/>
              <w:rPr>
                <w:sz w:val="24"/>
                <w:szCs w:val="24"/>
              </w:rPr>
            </w:pPr>
            <w:r w:rsidRPr="002348AC">
              <w:rPr>
                <w:w w:val="105"/>
                <w:sz w:val="24"/>
                <w:szCs w:val="24"/>
              </w:rPr>
              <w:t>$30,000</w:t>
            </w:r>
            <w:r w:rsidRPr="002348AC">
              <w:rPr>
                <w:spacing w:val="1"/>
                <w:w w:val="105"/>
                <w:sz w:val="24"/>
                <w:szCs w:val="24"/>
              </w:rPr>
              <w:t xml:space="preserve"> </w:t>
            </w:r>
            <w:r w:rsidRPr="002348AC">
              <w:rPr>
                <w:w w:val="105"/>
                <w:sz w:val="24"/>
                <w:szCs w:val="24"/>
              </w:rPr>
              <w:t>or</w:t>
            </w:r>
            <w:r w:rsidRPr="002348AC">
              <w:rPr>
                <w:spacing w:val="-11"/>
                <w:w w:val="105"/>
                <w:sz w:val="24"/>
                <w:szCs w:val="24"/>
              </w:rPr>
              <w:t xml:space="preserve"> </w:t>
            </w:r>
            <w:r w:rsidRPr="002348AC">
              <w:rPr>
                <w:w w:val="105"/>
                <w:sz w:val="24"/>
                <w:szCs w:val="24"/>
              </w:rPr>
              <w:t>more</w:t>
            </w:r>
            <w:r w:rsidRPr="002348AC">
              <w:rPr>
                <w:spacing w:val="-13"/>
                <w:w w:val="105"/>
                <w:sz w:val="24"/>
                <w:szCs w:val="24"/>
              </w:rPr>
              <w:t xml:space="preserve"> </w:t>
            </w:r>
            <w:r w:rsidRPr="002348AC">
              <w:rPr>
                <w:w w:val="105"/>
                <w:sz w:val="24"/>
                <w:szCs w:val="24"/>
              </w:rPr>
              <w:t>but</w:t>
            </w:r>
            <w:r w:rsidRPr="002348AC">
              <w:rPr>
                <w:spacing w:val="-9"/>
                <w:w w:val="105"/>
                <w:sz w:val="24"/>
                <w:szCs w:val="24"/>
              </w:rPr>
              <w:t xml:space="preserve"> </w:t>
            </w:r>
            <w:r w:rsidRPr="002348AC">
              <w:rPr>
                <w:w w:val="105"/>
                <w:sz w:val="24"/>
                <w:szCs w:val="24"/>
              </w:rPr>
              <w:t>less</w:t>
            </w:r>
            <w:r w:rsidRPr="002348AC">
              <w:rPr>
                <w:spacing w:val="-9"/>
                <w:w w:val="105"/>
                <w:sz w:val="24"/>
                <w:szCs w:val="24"/>
              </w:rPr>
              <w:t xml:space="preserve"> </w:t>
            </w:r>
            <w:r w:rsidRPr="002348AC">
              <w:rPr>
                <w:w w:val="105"/>
                <w:sz w:val="24"/>
                <w:szCs w:val="24"/>
              </w:rPr>
              <w:t>than</w:t>
            </w:r>
            <w:r w:rsidRPr="002348AC">
              <w:rPr>
                <w:spacing w:val="-5"/>
                <w:w w:val="105"/>
                <w:sz w:val="24"/>
                <w:szCs w:val="24"/>
              </w:rPr>
              <w:t xml:space="preserve"> </w:t>
            </w:r>
            <w:r w:rsidRPr="002348AC">
              <w:rPr>
                <w:spacing w:val="-2"/>
                <w:w w:val="105"/>
                <w:sz w:val="24"/>
                <w:szCs w:val="24"/>
              </w:rPr>
              <w:t>$40,000</w:t>
            </w:r>
          </w:p>
        </w:tc>
        <w:tc>
          <w:tcPr>
            <w:tcW w:w="3745" w:type="dxa"/>
          </w:tcPr>
          <w:p w14:paraId="313634DE" w14:textId="77777777" w:rsidR="0018169B" w:rsidRPr="002348AC" w:rsidRDefault="0018169B" w:rsidP="00DA0B82">
            <w:pPr>
              <w:pStyle w:val="TableParagraph"/>
              <w:ind w:left="122"/>
              <w:jc w:val="both"/>
              <w:rPr>
                <w:sz w:val="24"/>
                <w:szCs w:val="24"/>
              </w:rPr>
            </w:pPr>
            <w:r w:rsidRPr="002348AC">
              <w:rPr>
                <w:spacing w:val="-4"/>
                <w:sz w:val="24"/>
                <w:szCs w:val="24"/>
              </w:rPr>
              <w:t>$166</w:t>
            </w:r>
          </w:p>
        </w:tc>
      </w:tr>
      <w:tr w:rsidR="0018169B" w:rsidRPr="002348AC" w14:paraId="7906726A" w14:textId="77777777" w:rsidTr="004A4F2A">
        <w:trPr>
          <w:trHeight w:val="268"/>
        </w:trPr>
        <w:tc>
          <w:tcPr>
            <w:tcW w:w="4115" w:type="dxa"/>
          </w:tcPr>
          <w:p w14:paraId="44C0842E" w14:textId="77777777" w:rsidR="0018169B" w:rsidRPr="002348AC" w:rsidRDefault="0018169B" w:rsidP="00DA0B82">
            <w:pPr>
              <w:pStyle w:val="TableParagraph"/>
              <w:ind w:left="117"/>
              <w:jc w:val="both"/>
              <w:rPr>
                <w:sz w:val="24"/>
                <w:szCs w:val="24"/>
              </w:rPr>
            </w:pPr>
            <w:r w:rsidRPr="002348AC">
              <w:rPr>
                <w:w w:val="105"/>
                <w:sz w:val="24"/>
                <w:szCs w:val="24"/>
              </w:rPr>
              <w:t>$40,000</w:t>
            </w:r>
            <w:r w:rsidRPr="002348AC">
              <w:rPr>
                <w:spacing w:val="1"/>
                <w:w w:val="105"/>
                <w:sz w:val="24"/>
                <w:szCs w:val="24"/>
              </w:rPr>
              <w:t xml:space="preserve"> </w:t>
            </w:r>
            <w:r w:rsidRPr="002348AC">
              <w:rPr>
                <w:w w:val="105"/>
                <w:sz w:val="24"/>
                <w:szCs w:val="24"/>
              </w:rPr>
              <w:t>or</w:t>
            </w:r>
            <w:r w:rsidRPr="002348AC">
              <w:rPr>
                <w:spacing w:val="-11"/>
                <w:w w:val="105"/>
                <w:sz w:val="24"/>
                <w:szCs w:val="24"/>
              </w:rPr>
              <w:t xml:space="preserve"> </w:t>
            </w:r>
            <w:r w:rsidRPr="002348AC">
              <w:rPr>
                <w:w w:val="105"/>
                <w:sz w:val="24"/>
                <w:szCs w:val="24"/>
              </w:rPr>
              <w:t>more</w:t>
            </w:r>
            <w:r w:rsidRPr="002348AC">
              <w:rPr>
                <w:spacing w:val="-13"/>
                <w:w w:val="105"/>
                <w:sz w:val="24"/>
                <w:szCs w:val="24"/>
              </w:rPr>
              <w:t xml:space="preserve"> </w:t>
            </w:r>
            <w:r w:rsidRPr="002348AC">
              <w:rPr>
                <w:w w:val="105"/>
                <w:sz w:val="24"/>
                <w:szCs w:val="24"/>
              </w:rPr>
              <w:t>but</w:t>
            </w:r>
            <w:r w:rsidRPr="002348AC">
              <w:rPr>
                <w:spacing w:val="-9"/>
                <w:w w:val="105"/>
                <w:sz w:val="24"/>
                <w:szCs w:val="24"/>
              </w:rPr>
              <w:t xml:space="preserve"> </w:t>
            </w:r>
            <w:r w:rsidRPr="002348AC">
              <w:rPr>
                <w:w w:val="105"/>
                <w:sz w:val="24"/>
                <w:szCs w:val="24"/>
              </w:rPr>
              <w:t>less</w:t>
            </w:r>
            <w:r w:rsidRPr="002348AC">
              <w:rPr>
                <w:spacing w:val="-9"/>
                <w:w w:val="105"/>
                <w:sz w:val="24"/>
                <w:szCs w:val="24"/>
              </w:rPr>
              <w:t xml:space="preserve"> </w:t>
            </w:r>
            <w:r w:rsidRPr="002348AC">
              <w:rPr>
                <w:w w:val="105"/>
                <w:sz w:val="24"/>
                <w:szCs w:val="24"/>
              </w:rPr>
              <w:t>than</w:t>
            </w:r>
            <w:r w:rsidRPr="002348AC">
              <w:rPr>
                <w:spacing w:val="-5"/>
                <w:w w:val="105"/>
                <w:sz w:val="24"/>
                <w:szCs w:val="24"/>
              </w:rPr>
              <w:t xml:space="preserve"> </w:t>
            </w:r>
            <w:r w:rsidRPr="002348AC">
              <w:rPr>
                <w:spacing w:val="-2"/>
                <w:w w:val="105"/>
                <w:sz w:val="24"/>
                <w:szCs w:val="24"/>
              </w:rPr>
              <w:t>$50,000</w:t>
            </w:r>
          </w:p>
        </w:tc>
        <w:tc>
          <w:tcPr>
            <w:tcW w:w="3745" w:type="dxa"/>
          </w:tcPr>
          <w:p w14:paraId="289BB89F" w14:textId="77777777" w:rsidR="0018169B" w:rsidRPr="002348AC" w:rsidRDefault="0018169B" w:rsidP="00DA0B82">
            <w:pPr>
              <w:pStyle w:val="TableParagraph"/>
              <w:ind w:left="117"/>
              <w:jc w:val="both"/>
              <w:rPr>
                <w:sz w:val="24"/>
                <w:szCs w:val="24"/>
              </w:rPr>
            </w:pPr>
            <w:r w:rsidRPr="002348AC">
              <w:rPr>
                <w:spacing w:val="-4"/>
                <w:w w:val="105"/>
                <w:sz w:val="24"/>
                <w:szCs w:val="24"/>
              </w:rPr>
              <w:t>$228</w:t>
            </w:r>
          </w:p>
        </w:tc>
      </w:tr>
      <w:tr w:rsidR="0018169B" w:rsidRPr="002348AC" w14:paraId="5551B371" w14:textId="77777777" w:rsidTr="004A4F2A">
        <w:trPr>
          <w:trHeight w:val="232"/>
        </w:trPr>
        <w:tc>
          <w:tcPr>
            <w:tcW w:w="4115" w:type="dxa"/>
          </w:tcPr>
          <w:p w14:paraId="076057BA" w14:textId="77777777" w:rsidR="0018169B" w:rsidRPr="002348AC" w:rsidRDefault="0018169B" w:rsidP="00DA0B82">
            <w:pPr>
              <w:pStyle w:val="TableParagraph"/>
              <w:ind w:left="117"/>
              <w:jc w:val="both"/>
              <w:rPr>
                <w:sz w:val="24"/>
                <w:szCs w:val="24"/>
              </w:rPr>
            </w:pPr>
            <w:r w:rsidRPr="002348AC">
              <w:rPr>
                <w:w w:val="105"/>
                <w:sz w:val="24"/>
                <w:szCs w:val="24"/>
              </w:rPr>
              <w:t>$50,001</w:t>
            </w:r>
            <w:r w:rsidRPr="002348AC">
              <w:rPr>
                <w:spacing w:val="-3"/>
                <w:w w:val="105"/>
                <w:sz w:val="24"/>
                <w:szCs w:val="24"/>
              </w:rPr>
              <w:t xml:space="preserve"> </w:t>
            </w:r>
            <w:r w:rsidRPr="002348AC">
              <w:rPr>
                <w:w w:val="105"/>
                <w:sz w:val="24"/>
                <w:szCs w:val="24"/>
              </w:rPr>
              <w:t>or</w:t>
            </w:r>
            <w:r w:rsidRPr="002348AC">
              <w:rPr>
                <w:spacing w:val="-15"/>
                <w:w w:val="105"/>
                <w:sz w:val="24"/>
                <w:szCs w:val="24"/>
              </w:rPr>
              <w:t xml:space="preserve"> </w:t>
            </w:r>
            <w:r w:rsidRPr="002348AC">
              <w:rPr>
                <w:spacing w:val="-4"/>
                <w:w w:val="105"/>
                <w:sz w:val="24"/>
                <w:szCs w:val="24"/>
              </w:rPr>
              <w:t>more</w:t>
            </w:r>
          </w:p>
        </w:tc>
        <w:tc>
          <w:tcPr>
            <w:tcW w:w="3745" w:type="dxa"/>
          </w:tcPr>
          <w:p w14:paraId="161240EE" w14:textId="77777777" w:rsidR="0018169B" w:rsidRPr="002348AC" w:rsidRDefault="0018169B" w:rsidP="00DA0B82">
            <w:pPr>
              <w:pStyle w:val="TableParagraph"/>
              <w:ind w:left="122"/>
              <w:jc w:val="both"/>
              <w:rPr>
                <w:sz w:val="24"/>
                <w:szCs w:val="24"/>
              </w:rPr>
            </w:pPr>
            <w:r w:rsidRPr="002348AC">
              <w:rPr>
                <w:spacing w:val="-4"/>
                <w:w w:val="105"/>
                <w:sz w:val="24"/>
                <w:szCs w:val="24"/>
              </w:rPr>
              <w:t>$250</w:t>
            </w:r>
          </w:p>
        </w:tc>
      </w:tr>
    </w:tbl>
    <w:p w14:paraId="2F1C2B44" w14:textId="0411012A" w:rsidR="001248AB" w:rsidRDefault="001248AB" w:rsidP="00DA0B82">
      <w:pPr>
        <w:pStyle w:val="ListParagraph"/>
        <w:spacing w:after="120" w:line="240" w:lineRule="auto"/>
        <w:ind w:left="792" w:right="161"/>
        <w:jc w:val="both"/>
        <w:rPr>
          <w:rFonts w:ascii="Times New Roman" w:hAnsi="Times New Roman" w:cs="Times New Roman"/>
        </w:rPr>
      </w:pPr>
    </w:p>
    <w:p w14:paraId="10705969" w14:textId="1F4CF2CC" w:rsidR="001248AB" w:rsidRDefault="001248AB"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Pr>
          <w:rFonts w:ascii="Times New Roman" w:hAnsi="Times New Roman" w:cs="Times New Roman"/>
        </w:rPr>
        <w:t xml:space="preserve">LCWA will retain from the compensation to be paid to the </w:t>
      </w:r>
      <w:r w:rsidR="00157FF8">
        <w:rPr>
          <w:rFonts w:ascii="Times New Roman" w:hAnsi="Times New Roman" w:cs="Times New Roman"/>
        </w:rPr>
        <w:t>contractor’s</w:t>
      </w:r>
      <w:r>
        <w:rPr>
          <w:rFonts w:ascii="Times New Roman" w:hAnsi="Times New Roman" w:cs="Times New Roman"/>
        </w:rPr>
        <w:t xml:space="preserve"> daily fee based on the monthly cost for service outlined in the Pricing Sheet.</w:t>
      </w:r>
    </w:p>
    <w:p w14:paraId="51B24401" w14:textId="77777777" w:rsidR="001248AB" w:rsidRPr="001248AB" w:rsidRDefault="001248AB" w:rsidP="00DA0B82">
      <w:pPr>
        <w:pStyle w:val="ListParagraph"/>
        <w:numPr>
          <w:ilvl w:val="2"/>
          <w:numId w:val="1"/>
        </w:numPr>
        <w:tabs>
          <w:tab w:val="left" w:pos="1440"/>
        </w:tabs>
        <w:spacing w:after="120" w:line="240" w:lineRule="auto"/>
        <w:ind w:left="1440" w:hanging="900"/>
        <w:contextualSpacing w:val="0"/>
        <w:jc w:val="both"/>
        <w:rPr>
          <w:rFonts w:ascii="Times New Roman" w:hAnsi="Times New Roman" w:cs="Times New Roman"/>
        </w:rPr>
      </w:pPr>
      <w:r w:rsidRPr="001248AB">
        <w:rPr>
          <w:rFonts w:ascii="Times New Roman" w:hAnsi="Times New Roman" w:cs="Times New Roman"/>
        </w:rPr>
        <w:t>Example:</w:t>
      </w:r>
      <w:r w:rsidRPr="001248AB">
        <w:rPr>
          <w:rFonts w:ascii="Times New Roman" w:hAnsi="Times New Roman" w:cs="Times New Roman"/>
          <w:spacing w:val="35"/>
        </w:rPr>
        <w:t xml:space="preserve"> </w:t>
      </w:r>
      <w:r w:rsidRPr="001248AB">
        <w:rPr>
          <w:rFonts w:ascii="Times New Roman" w:hAnsi="Times New Roman" w:cs="Times New Roman"/>
        </w:rPr>
        <w:t>The monthly cost to complete</w:t>
      </w:r>
      <w:r w:rsidRPr="001248AB">
        <w:rPr>
          <w:rFonts w:ascii="Times New Roman" w:hAnsi="Times New Roman" w:cs="Times New Roman"/>
          <w:spacing w:val="36"/>
        </w:rPr>
        <w:t xml:space="preserve"> </w:t>
      </w:r>
      <w:r w:rsidRPr="001248AB">
        <w:rPr>
          <w:rFonts w:ascii="Times New Roman" w:hAnsi="Times New Roman" w:cs="Times New Roman"/>
        </w:rPr>
        <w:t>services is fifteen</w:t>
      </w:r>
      <w:r w:rsidRPr="001248AB">
        <w:rPr>
          <w:rFonts w:ascii="Times New Roman" w:hAnsi="Times New Roman" w:cs="Times New Roman"/>
          <w:spacing w:val="38"/>
        </w:rPr>
        <w:t xml:space="preserve"> </w:t>
      </w:r>
      <w:r w:rsidRPr="001248AB">
        <w:rPr>
          <w:rFonts w:ascii="Times New Roman" w:hAnsi="Times New Roman" w:cs="Times New Roman"/>
        </w:rPr>
        <w:t>hundred</w:t>
      </w:r>
      <w:r w:rsidRPr="001248AB">
        <w:rPr>
          <w:rFonts w:ascii="Times New Roman" w:hAnsi="Times New Roman" w:cs="Times New Roman"/>
          <w:spacing w:val="40"/>
        </w:rPr>
        <w:t xml:space="preserve"> </w:t>
      </w:r>
      <w:r w:rsidRPr="001248AB">
        <w:rPr>
          <w:rFonts w:ascii="Times New Roman" w:hAnsi="Times New Roman" w:cs="Times New Roman"/>
        </w:rPr>
        <w:t>dollars</w:t>
      </w:r>
      <w:r w:rsidRPr="001248AB">
        <w:rPr>
          <w:rFonts w:ascii="Times New Roman" w:hAnsi="Times New Roman" w:cs="Times New Roman"/>
          <w:spacing w:val="34"/>
        </w:rPr>
        <w:t xml:space="preserve"> </w:t>
      </w:r>
      <w:r w:rsidRPr="001248AB">
        <w:rPr>
          <w:rFonts w:ascii="Times New Roman" w:hAnsi="Times New Roman" w:cs="Times New Roman"/>
        </w:rPr>
        <w:t>($1,500) per month. Deficiencies have</w:t>
      </w:r>
      <w:r w:rsidRPr="001248AB">
        <w:rPr>
          <w:rFonts w:ascii="Times New Roman" w:hAnsi="Times New Roman" w:cs="Times New Roman"/>
          <w:spacing w:val="-3"/>
        </w:rPr>
        <w:t xml:space="preserve"> </w:t>
      </w:r>
      <w:r w:rsidRPr="001248AB">
        <w:rPr>
          <w:rFonts w:ascii="Times New Roman" w:hAnsi="Times New Roman" w:cs="Times New Roman"/>
        </w:rPr>
        <w:t>been noted and not completed for four (4) days after the specified time. Liquidated damages assessed will be $25.00 per day the work is not completed.</w:t>
      </w:r>
      <w:r w:rsidRPr="001248AB">
        <w:rPr>
          <w:rFonts w:ascii="Times New Roman" w:hAnsi="Times New Roman" w:cs="Times New Roman"/>
          <w:spacing w:val="80"/>
        </w:rPr>
        <w:t xml:space="preserve"> </w:t>
      </w:r>
      <w:r w:rsidRPr="001248AB">
        <w:rPr>
          <w:rFonts w:ascii="Times New Roman" w:hAnsi="Times New Roman" w:cs="Times New Roman"/>
        </w:rPr>
        <w:t>($25.00</w:t>
      </w:r>
      <w:r w:rsidRPr="001248AB">
        <w:rPr>
          <w:rFonts w:ascii="Times New Roman" w:hAnsi="Times New Roman" w:cs="Times New Roman"/>
          <w:spacing w:val="40"/>
        </w:rPr>
        <w:t xml:space="preserve"> </w:t>
      </w:r>
      <w:r w:rsidRPr="001248AB">
        <w:rPr>
          <w:rFonts w:ascii="Times New Roman" w:hAnsi="Times New Roman" w:cs="Times New Roman"/>
        </w:rPr>
        <w:t>per</w:t>
      </w:r>
      <w:r w:rsidRPr="001248AB">
        <w:rPr>
          <w:rFonts w:ascii="Times New Roman" w:hAnsi="Times New Roman" w:cs="Times New Roman"/>
          <w:spacing w:val="37"/>
        </w:rPr>
        <w:t xml:space="preserve"> </w:t>
      </w:r>
      <w:r w:rsidRPr="001248AB">
        <w:rPr>
          <w:rFonts w:ascii="Times New Roman" w:hAnsi="Times New Roman" w:cs="Times New Roman"/>
        </w:rPr>
        <w:t>day</w:t>
      </w:r>
      <w:r w:rsidRPr="001248AB">
        <w:rPr>
          <w:rFonts w:ascii="Times New Roman" w:hAnsi="Times New Roman" w:cs="Times New Roman"/>
          <w:spacing w:val="33"/>
        </w:rPr>
        <w:t xml:space="preserve"> </w:t>
      </w:r>
      <w:r w:rsidRPr="001248AB">
        <w:rPr>
          <w:rFonts w:ascii="Times New Roman" w:hAnsi="Times New Roman" w:cs="Times New Roman"/>
        </w:rPr>
        <w:t>x 4 days=</w:t>
      </w:r>
      <w:r w:rsidRPr="001248AB">
        <w:rPr>
          <w:rFonts w:ascii="Times New Roman" w:hAnsi="Times New Roman" w:cs="Times New Roman"/>
          <w:spacing w:val="33"/>
        </w:rPr>
        <w:t xml:space="preserve"> </w:t>
      </w:r>
      <w:r w:rsidRPr="001248AB">
        <w:rPr>
          <w:rFonts w:ascii="Times New Roman" w:hAnsi="Times New Roman" w:cs="Times New Roman"/>
        </w:rPr>
        <w:t>$100</w:t>
      </w:r>
      <w:r w:rsidRPr="001248AB">
        <w:rPr>
          <w:rFonts w:ascii="Times New Roman" w:hAnsi="Times New Roman" w:cs="Times New Roman"/>
          <w:spacing w:val="39"/>
        </w:rPr>
        <w:t xml:space="preserve"> </w:t>
      </w:r>
      <w:r w:rsidRPr="001248AB">
        <w:rPr>
          <w:rFonts w:ascii="Times New Roman" w:hAnsi="Times New Roman" w:cs="Times New Roman"/>
        </w:rPr>
        <w:t>assessment</w:t>
      </w:r>
      <w:r w:rsidRPr="001248AB">
        <w:rPr>
          <w:rFonts w:ascii="Times New Roman" w:hAnsi="Times New Roman" w:cs="Times New Roman"/>
          <w:spacing w:val="40"/>
        </w:rPr>
        <w:t xml:space="preserve"> </w:t>
      </w:r>
      <w:r w:rsidRPr="001248AB">
        <w:rPr>
          <w:rFonts w:ascii="Times New Roman" w:hAnsi="Times New Roman" w:cs="Times New Roman"/>
        </w:rPr>
        <w:t>for</w:t>
      </w:r>
      <w:r w:rsidRPr="001248AB">
        <w:rPr>
          <w:rFonts w:ascii="Times New Roman" w:hAnsi="Times New Roman" w:cs="Times New Roman"/>
          <w:spacing w:val="28"/>
        </w:rPr>
        <w:t xml:space="preserve"> </w:t>
      </w:r>
      <w:r w:rsidRPr="001248AB">
        <w:rPr>
          <w:rFonts w:ascii="Times New Roman" w:hAnsi="Times New Roman" w:cs="Times New Roman"/>
        </w:rPr>
        <w:t>liquidated</w:t>
      </w:r>
      <w:r w:rsidRPr="001248AB">
        <w:rPr>
          <w:rFonts w:ascii="Times New Roman" w:hAnsi="Times New Roman" w:cs="Times New Roman"/>
          <w:spacing w:val="40"/>
        </w:rPr>
        <w:t xml:space="preserve"> </w:t>
      </w:r>
      <w:r w:rsidRPr="001248AB">
        <w:rPr>
          <w:rFonts w:ascii="Times New Roman" w:hAnsi="Times New Roman" w:cs="Times New Roman"/>
        </w:rPr>
        <w:t>damages).</w:t>
      </w:r>
    </w:p>
    <w:p w14:paraId="20A57F84" w14:textId="77777777" w:rsidR="001248AB" w:rsidRPr="001248AB" w:rsidRDefault="001248AB" w:rsidP="00DA0B82">
      <w:pPr>
        <w:pStyle w:val="ListParagraph"/>
        <w:numPr>
          <w:ilvl w:val="1"/>
          <w:numId w:val="1"/>
        </w:numPr>
        <w:spacing w:after="120" w:line="240" w:lineRule="auto"/>
        <w:ind w:left="540" w:hanging="540"/>
        <w:contextualSpacing w:val="0"/>
        <w:jc w:val="both"/>
        <w:rPr>
          <w:rFonts w:ascii="Times New Roman" w:hAnsi="Times New Roman" w:cs="Times New Roman"/>
        </w:rPr>
      </w:pPr>
      <w:r w:rsidRPr="001248AB">
        <w:rPr>
          <w:rFonts w:ascii="Times New Roman" w:hAnsi="Times New Roman" w:cs="Times New Roman"/>
          <w:w w:val="105"/>
        </w:rPr>
        <w:t>If</w:t>
      </w:r>
      <w:r w:rsidRPr="001248AB">
        <w:rPr>
          <w:rFonts w:ascii="Times New Roman" w:hAnsi="Times New Roman" w:cs="Times New Roman"/>
          <w:spacing w:val="80"/>
          <w:w w:val="105"/>
        </w:rPr>
        <w:t xml:space="preserve"> </w:t>
      </w:r>
      <w:r w:rsidRPr="001248AB">
        <w:rPr>
          <w:rFonts w:ascii="Times New Roman" w:hAnsi="Times New Roman" w:cs="Times New Roman"/>
          <w:w w:val="105"/>
        </w:rPr>
        <w:t>the</w:t>
      </w:r>
      <w:r w:rsidRPr="001248AB">
        <w:rPr>
          <w:rFonts w:ascii="Times New Roman" w:hAnsi="Times New Roman" w:cs="Times New Roman"/>
          <w:spacing w:val="80"/>
          <w:w w:val="105"/>
        </w:rPr>
        <w:t xml:space="preserve"> </w:t>
      </w:r>
      <w:r w:rsidRPr="001248AB">
        <w:rPr>
          <w:rFonts w:ascii="Times New Roman" w:hAnsi="Times New Roman" w:cs="Times New Roman"/>
          <w:w w:val="105"/>
        </w:rPr>
        <w:t>deficiencies</w:t>
      </w:r>
      <w:r w:rsidRPr="001248AB">
        <w:rPr>
          <w:rFonts w:ascii="Times New Roman" w:hAnsi="Times New Roman" w:cs="Times New Roman"/>
          <w:spacing w:val="80"/>
          <w:w w:val="150"/>
        </w:rPr>
        <w:t xml:space="preserve"> </w:t>
      </w:r>
      <w:r w:rsidRPr="001248AB">
        <w:rPr>
          <w:rFonts w:ascii="Times New Roman" w:hAnsi="Times New Roman" w:cs="Times New Roman"/>
          <w:w w:val="105"/>
        </w:rPr>
        <w:t>are</w:t>
      </w:r>
      <w:r w:rsidRPr="001248AB">
        <w:rPr>
          <w:rFonts w:ascii="Times New Roman" w:hAnsi="Times New Roman" w:cs="Times New Roman"/>
          <w:spacing w:val="80"/>
          <w:w w:val="105"/>
        </w:rPr>
        <w:t xml:space="preserve"> </w:t>
      </w:r>
      <w:r w:rsidRPr="001248AB">
        <w:rPr>
          <w:rFonts w:ascii="Times New Roman" w:hAnsi="Times New Roman" w:cs="Times New Roman"/>
          <w:w w:val="105"/>
        </w:rPr>
        <w:t>not</w:t>
      </w:r>
      <w:r w:rsidRPr="001248AB">
        <w:rPr>
          <w:rFonts w:ascii="Times New Roman" w:hAnsi="Times New Roman" w:cs="Times New Roman"/>
          <w:spacing w:val="80"/>
          <w:w w:val="105"/>
        </w:rPr>
        <w:t xml:space="preserve"> </w:t>
      </w:r>
      <w:r w:rsidRPr="001248AB">
        <w:rPr>
          <w:rFonts w:ascii="Times New Roman" w:hAnsi="Times New Roman" w:cs="Times New Roman"/>
          <w:w w:val="105"/>
        </w:rPr>
        <w:t>remedied,</w:t>
      </w:r>
      <w:r w:rsidRPr="001248AB">
        <w:rPr>
          <w:rFonts w:ascii="Times New Roman" w:hAnsi="Times New Roman" w:cs="Times New Roman"/>
          <w:spacing w:val="80"/>
          <w:w w:val="105"/>
        </w:rPr>
        <w:t xml:space="preserve"> </w:t>
      </w:r>
      <w:r w:rsidRPr="001248AB">
        <w:rPr>
          <w:rFonts w:ascii="Times New Roman" w:hAnsi="Times New Roman" w:cs="Times New Roman"/>
          <w:w w:val="105"/>
        </w:rPr>
        <w:t>Contractor</w:t>
      </w:r>
      <w:r w:rsidRPr="001248AB">
        <w:rPr>
          <w:rFonts w:ascii="Times New Roman" w:hAnsi="Times New Roman" w:cs="Times New Roman"/>
          <w:spacing w:val="80"/>
          <w:w w:val="105"/>
        </w:rPr>
        <w:t xml:space="preserve"> </w:t>
      </w:r>
      <w:r w:rsidRPr="001248AB">
        <w:rPr>
          <w:rFonts w:ascii="Times New Roman" w:hAnsi="Times New Roman" w:cs="Times New Roman"/>
          <w:w w:val="105"/>
        </w:rPr>
        <w:t>shall</w:t>
      </w:r>
      <w:r w:rsidRPr="001248AB">
        <w:rPr>
          <w:rFonts w:ascii="Times New Roman" w:hAnsi="Times New Roman" w:cs="Times New Roman"/>
          <w:spacing w:val="80"/>
          <w:w w:val="105"/>
        </w:rPr>
        <w:t xml:space="preserve"> </w:t>
      </w:r>
      <w:r w:rsidRPr="001248AB">
        <w:rPr>
          <w:rFonts w:ascii="Times New Roman" w:hAnsi="Times New Roman" w:cs="Times New Roman"/>
          <w:w w:val="105"/>
        </w:rPr>
        <w:t>stop</w:t>
      </w:r>
      <w:r w:rsidRPr="001248AB">
        <w:rPr>
          <w:rFonts w:ascii="Times New Roman" w:hAnsi="Times New Roman" w:cs="Times New Roman"/>
          <w:spacing w:val="80"/>
          <w:w w:val="105"/>
        </w:rPr>
        <w:t xml:space="preserve"> </w:t>
      </w:r>
      <w:r w:rsidRPr="001248AB">
        <w:rPr>
          <w:rFonts w:ascii="Times New Roman" w:hAnsi="Times New Roman" w:cs="Times New Roman"/>
          <w:w w:val="105"/>
        </w:rPr>
        <w:t>work</w:t>
      </w:r>
      <w:r w:rsidRPr="001248AB">
        <w:rPr>
          <w:rFonts w:ascii="Times New Roman" w:hAnsi="Times New Roman" w:cs="Times New Roman"/>
          <w:spacing w:val="80"/>
          <w:w w:val="105"/>
        </w:rPr>
        <w:t xml:space="preserve"> </w:t>
      </w:r>
      <w:r w:rsidRPr="001248AB">
        <w:rPr>
          <w:rFonts w:ascii="Times New Roman" w:hAnsi="Times New Roman" w:cs="Times New Roman"/>
          <w:w w:val="105"/>
        </w:rPr>
        <w:t>on</w:t>
      </w:r>
      <w:r w:rsidRPr="001248AB">
        <w:rPr>
          <w:rFonts w:ascii="Times New Roman" w:hAnsi="Times New Roman" w:cs="Times New Roman"/>
          <w:spacing w:val="80"/>
          <w:w w:val="105"/>
        </w:rPr>
        <w:t xml:space="preserve"> </w:t>
      </w:r>
      <w:r w:rsidRPr="001248AB">
        <w:rPr>
          <w:rFonts w:ascii="Times New Roman" w:hAnsi="Times New Roman" w:cs="Times New Roman"/>
          <w:w w:val="105"/>
        </w:rPr>
        <w:t>any</w:t>
      </w:r>
      <w:r w:rsidRPr="001248AB">
        <w:rPr>
          <w:rFonts w:ascii="Times New Roman" w:hAnsi="Times New Roman" w:cs="Times New Roman"/>
          <w:spacing w:val="80"/>
          <w:w w:val="105"/>
        </w:rPr>
        <w:t xml:space="preserve"> </w:t>
      </w:r>
      <w:r w:rsidRPr="001248AB">
        <w:rPr>
          <w:rFonts w:ascii="Times New Roman" w:hAnsi="Times New Roman" w:cs="Times New Roman"/>
          <w:w w:val="105"/>
        </w:rPr>
        <w:t xml:space="preserve">LCWA </w:t>
      </w:r>
      <w:r w:rsidRPr="001248AB">
        <w:rPr>
          <w:rFonts w:ascii="Times New Roman" w:hAnsi="Times New Roman" w:cs="Times New Roman"/>
          <w:spacing w:val="-2"/>
          <w:w w:val="105"/>
        </w:rPr>
        <w:t>projects/services</w:t>
      </w:r>
      <w:r w:rsidRPr="001248AB">
        <w:rPr>
          <w:rFonts w:ascii="Times New Roman" w:hAnsi="Times New Roman" w:cs="Times New Roman"/>
          <w:spacing w:val="-25"/>
          <w:w w:val="105"/>
        </w:rPr>
        <w:t xml:space="preserve"> </w:t>
      </w:r>
      <w:r w:rsidRPr="001248AB">
        <w:rPr>
          <w:rFonts w:ascii="Times New Roman" w:hAnsi="Times New Roman" w:cs="Times New Roman"/>
          <w:spacing w:val="-2"/>
          <w:w w:val="105"/>
        </w:rPr>
        <w:t>until</w:t>
      </w:r>
      <w:r w:rsidRPr="001248AB">
        <w:rPr>
          <w:rFonts w:ascii="Times New Roman" w:hAnsi="Times New Roman" w:cs="Times New Roman"/>
          <w:spacing w:val="-8"/>
          <w:w w:val="105"/>
        </w:rPr>
        <w:t xml:space="preserve"> </w:t>
      </w:r>
      <w:r w:rsidRPr="001248AB">
        <w:rPr>
          <w:rFonts w:ascii="Times New Roman" w:hAnsi="Times New Roman" w:cs="Times New Roman"/>
          <w:spacing w:val="-2"/>
          <w:w w:val="105"/>
        </w:rPr>
        <w:t>deficiencies are</w:t>
      </w:r>
      <w:r w:rsidRPr="001248AB">
        <w:rPr>
          <w:rFonts w:ascii="Times New Roman" w:hAnsi="Times New Roman" w:cs="Times New Roman"/>
          <w:spacing w:val="-16"/>
          <w:w w:val="105"/>
        </w:rPr>
        <w:t xml:space="preserve"> </w:t>
      </w:r>
      <w:r w:rsidRPr="001248AB">
        <w:rPr>
          <w:rFonts w:ascii="Times New Roman" w:hAnsi="Times New Roman" w:cs="Times New Roman"/>
          <w:spacing w:val="-2"/>
          <w:w w:val="105"/>
        </w:rPr>
        <w:t>corrected</w:t>
      </w:r>
      <w:r w:rsidRPr="001248AB">
        <w:rPr>
          <w:rFonts w:ascii="Times New Roman" w:hAnsi="Times New Roman" w:cs="Times New Roman"/>
          <w:spacing w:val="13"/>
          <w:w w:val="105"/>
        </w:rPr>
        <w:t xml:space="preserve"> </w:t>
      </w:r>
      <w:r w:rsidRPr="001248AB">
        <w:rPr>
          <w:rFonts w:ascii="Times New Roman" w:hAnsi="Times New Roman" w:cs="Times New Roman"/>
          <w:spacing w:val="-2"/>
          <w:w w:val="105"/>
        </w:rPr>
        <w:t>and</w:t>
      </w:r>
      <w:r w:rsidRPr="001248AB">
        <w:rPr>
          <w:rFonts w:ascii="Times New Roman" w:hAnsi="Times New Roman" w:cs="Times New Roman"/>
          <w:spacing w:val="-4"/>
          <w:w w:val="105"/>
        </w:rPr>
        <w:t xml:space="preserve"> </w:t>
      </w:r>
      <w:r w:rsidRPr="001248AB">
        <w:rPr>
          <w:rFonts w:ascii="Times New Roman" w:hAnsi="Times New Roman" w:cs="Times New Roman"/>
          <w:spacing w:val="-2"/>
          <w:w w:val="105"/>
        </w:rPr>
        <w:t>the</w:t>
      </w:r>
      <w:r w:rsidRPr="001248AB">
        <w:rPr>
          <w:rFonts w:ascii="Times New Roman" w:hAnsi="Times New Roman" w:cs="Times New Roman"/>
          <w:spacing w:val="-19"/>
          <w:w w:val="105"/>
        </w:rPr>
        <w:t xml:space="preserve"> </w:t>
      </w:r>
      <w:r w:rsidRPr="001248AB">
        <w:rPr>
          <w:rFonts w:ascii="Times New Roman" w:hAnsi="Times New Roman" w:cs="Times New Roman"/>
          <w:spacing w:val="-2"/>
          <w:w w:val="105"/>
        </w:rPr>
        <w:t>liquidated damages sum</w:t>
      </w:r>
      <w:r w:rsidRPr="001248AB">
        <w:rPr>
          <w:rFonts w:ascii="Times New Roman" w:hAnsi="Times New Roman" w:cs="Times New Roman"/>
          <w:spacing w:val="-5"/>
          <w:w w:val="105"/>
        </w:rPr>
        <w:t xml:space="preserve"> </w:t>
      </w:r>
      <w:r w:rsidRPr="001248AB">
        <w:rPr>
          <w:rFonts w:ascii="Times New Roman" w:hAnsi="Times New Roman" w:cs="Times New Roman"/>
          <w:spacing w:val="-2"/>
          <w:w w:val="105"/>
        </w:rPr>
        <w:t>is</w:t>
      </w:r>
      <w:r w:rsidRPr="001248AB">
        <w:rPr>
          <w:rFonts w:ascii="Times New Roman" w:hAnsi="Times New Roman" w:cs="Times New Roman"/>
          <w:spacing w:val="-13"/>
          <w:w w:val="105"/>
        </w:rPr>
        <w:t xml:space="preserve"> </w:t>
      </w:r>
      <w:r w:rsidRPr="001248AB">
        <w:rPr>
          <w:rFonts w:ascii="Times New Roman" w:hAnsi="Times New Roman" w:cs="Times New Roman"/>
          <w:spacing w:val="-2"/>
          <w:w w:val="105"/>
        </w:rPr>
        <w:t>satisfied.</w:t>
      </w:r>
    </w:p>
    <w:p w14:paraId="787A93EA" w14:textId="64745056" w:rsidR="001248AB" w:rsidRPr="0058525D" w:rsidRDefault="001248AB" w:rsidP="004A4F2A">
      <w:pPr>
        <w:spacing w:after="120" w:line="240" w:lineRule="auto"/>
        <w:ind w:right="161"/>
        <w:jc w:val="both"/>
        <w:rPr>
          <w:rFonts w:ascii="Times New Roman" w:hAnsi="Times New Roman" w:cs="Times New Roman"/>
        </w:rPr>
      </w:pPr>
    </w:p>
    <w:p w14:paraId="7C63416C" w14:textId="0AB77FD8" w:rsidR="00A439E7" w:rsidRPr="00FD066F" w:rsidRDefault="001248AB" w:rsidP="0058525D">
      <w:pPr>
        <w:pStyle w:val="ListParagraph"/>
        <w:spacing w:before="134" w:line="249" w:lineRule="auto"/>
        <w:ind w:left="792" w:right="161"/>
        <w:jc w:val="center"/>
      </w:pPr>
      <w:r w:rsidRPr="001248AB">
        <w:rPr>
          <w:rFonts w:ascii="Times New Roman" w:hAnsi="Times New Roman" w:cs="Times New Roman"/>
          <w:i/>
          <w:iCs/>
        </w:rPr>
        <w:t>[The remainder of this page intentionally left blank]</w:t>
      </w:r>
    </w:p>
    <w:p w14:paraId="5F87C0ED" w14:textId="0935DAFC" w:rsidR="00EA4B6B" w:rsidRDefault="0068234F">
      <w:r>
        <w:t xml:space="preserve"> </w:t>
      </w:r>
    </w:p>
    <w:sectPr w:rsidR="00EA4B6B" w:rsidSect="00B55459">
      <w:headerReference w:type="default" r:id="rId8"/>
      <w:footerReference w:type="default" r:id="rId9"/>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FF93" w14:textId="77777777" w:rsidR="00B92BEA" w:rsidRDefault="00B92BEA" w:rsidP="00B92BEA">
      <w:pPr>
        <w:spacing w:after="0" w:line="240" w:lineRule="auto"/>
      </w:pPr>
      <w:r>
        <w:separator/>
      </w:r>
    </w:p>
  </w:endnote>
  <w:endnote w:type="continuationSeparator" w:id="0">
    <w:p w14:paraId="0A8973C7" w14:textId="77777777" w:rsidR="00B92BEA" w:rsidRDefault="00B92BEA" w:rsidP="00B9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082183"/>
      <w:docPartObj>
        <w:docPartGallery w:val="Page Numbers (Bottom of Page)"/>
        <w:docPartUnique/>
      </w:docPartObj>
    </w:sdtPr>
    <w:sdtContent>
      <w:sdt>
        <w:sdtPr>
          <w:id w:val="-1769616900"/>
          <w:docPartObj>
            <w:docPartGallery w:val="Page Numbers (Top of Page)"/>
            <w:docPartUnique/>
          </w:docPartObj>
        </w:sdtPr>
        <w:sdtContent>
          <w:p w14:paraId="1F3868A9" w14:textId="779564FE" w:rsidR="00B55459" w:rsidRDefault="00B5545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2F9E03" w14:textId="77777777" w:rsidR="00B55459" w:rsidRDefault="00B5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3467C" w14:textId="77777777" w:rsidR="00B92BEA" w:rsidRDefault="00B92BEA" w:rsidP="00B92BEA">
      <w:pPr>
        <w:spacing w:after="0" w:line="240" w:lineRule="auto"/>
      </w:pPr>
      <w:r>
        <w:separator/>
      </w:r>
    </w:p>
  </w:footnote>
  <w:footnote w:type="continuationSeparator" w:id="0">
    <w:p w14:paraId="0540CEEA" w14:textId="77777777" w:rsidR="00B92BEA" w:rsidRDefault="00B92BEA" w:rsidP="00B9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46A0" w14:textId="5869D7EE" w:rsidR="00B92BEA" w:rsidRPr="00B92BEA" w:rsidRDefault="00B92BEA" w:rsidP="004A4F2A">
    <w:pPr>
      <w:spacing w:after="0" w:line="240" w:lineRule="auto"/>
      <w:ind w:left="20"/>
      <w:rPr>
        <w:rFonts w:ascii="Times New Roman" w:hAnsi="Times New Roman" w:cs="Times New Roman"/>
        <w:b/>
        <w:sz w:val="23"/>
      </w:rPr>
    </w:pPr>
    <w:r w:rsidRPr="00B92BEA">
      <w:rPr>
        <w:rFonts w:ascii="Times New Roman" w:hAnsi="Times New Roman" w:cs="Times New Roman"/>
        <w:noProof/>
      </w:rPr>
      <mc:AlternateContent>
        <mc:Choice Requires="wps">
          <w:drawing>
            <wp:anchor distT="0" distB="0" distL="0" distR="0" simplePos="0" relativeHeight="251657216" behindDoc="1" locked="0" layoutInCell="1" allowOverlap="1" wp14:anchorId="5012DE4D" wp14:editId="7EE7199E">
              <wp:simplePos x="0" y="0"/>
              <wp:positionH relativeFrom="page">
                <wp:posOffset>6765925</wp:posOffset>
              </wp:positionH>
              <wp:positionV relativeFrom="page">
                <wp:posOffset>277495</wp:posOffset>
              </wp:positionV>
              <wp:extent cx="421005" cy="22225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222250"/>
                      </a:xfrm>
                      <a:prstGeom prst="rect">
                        <a:avLst/>
                      </a:prstGeom>
                    </wps:spPr>
                    <wps:txbx>
                      <w:txbxContent>
                        <w:p w14:paraId="5FCA8B76" w14:textId="678B389C" w:rsidR="00B92BEA" w:rsidRDefault="00B92BEA" w:rsidP="00117D54">
                          <w:pPr>
                            <w:spacing w:before="44"/>
                            <w:rPr>
                              <w:b/>
                              <w:sz w:val="23"/>
                            </w:rPr>
                          </w:pPr>
                        </w:p>
                      </w:txbxContent>
                    </wps:txbx>
                    <wps:bodyPr wrap="square" lIns="0" tIns="0" rIns="0" bIns="0" rtlCol="0">
                      <a:noAutofit/>
                    </wps:bodyPr>
                  </wps:wsp>
                </a:graphicData>
              </a:graphic>
            </wp:anchor>
          </w:drawing>
        </mc:Choice>
        <mc:Fallback>
          <w:pict>
            <v:shapetype w14:anchorId="5012DE4D" id="_x0000_t202" coordsize="21600,21600" o:spt="202" path="m,l,21600r21600,l21600,xe">
              <v:stroke joinstyle="miter"/>
              <v:path gradientshapeok="t" o:connecttype="rect"/>
            </v:shapetype>
            <v:shape id="Textbox 30" o:spid="_x0000_s1026" type="#_x0000_t202" style="position:absolute;left:0;text-align:left;margin-left:532.75pt;margin-top:21.85pt;width:33.15pt;height:1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" filled="f" stroked="f">
              <v:textbox inset="0,0,0,0">
                <w:txbxContent>
                  <w:p w14:paraId="5FCA8B76" w14:textId="678B389C" w:rsidR="00B92BEA" w:rsidRDefault="00B92BEA" w:rsidP="00117D54">
                    <w:pPr>
                      <w:spacing w:before="44"/>
                      <w:rPr>
                        <w:b/>
                        <w:sz w:val="23"/>
                      </w:rPr>
                    </w:pPr>
                  </w:p>
                </w:txbxContent>
              </v:textbox>
              <w10:wrap anchorx="page" anchory="page"/>
            </v:shape>
          </w:pict>
        </mc:Fallback>
      </mc:AlternateContent>
    </w:r>
    <w:r w:rsidRPr="00B92BEA">
      <w:rPr>
        <w:rFonts w:ascii="Times New Roman" w:hAnsi="Times New Roman" w:cs="Times New Roman"/>
        <w:b/>
        <w:spacing w:val="-2"/>
        <w:sz w:val="23"/>
      </w:rPr>
      <w:t>EXHIBIT</w:t>
    </w:r>
    <w:r w:rsidRPr="00B92BEA">
      <w:rPr>
        <w:rFonts w:ascii="Times New Roman" w:hAnsi="Times New Roman" w:cs="Times New Roman"/>
        <w:b/>
        <w:spacing w:val="-8"/>
        <w:sz w:val="23"/>
      </w:rPr>
      <w:t xml:space="preserve"> </w:t>
    </w:r>
    <w:r w:rsidRPr="00B92BEA">
      <w:rPr>
        <w:rFonts w:ascii="Times New Roman" w:hAnsi="Times New Roman" w:cs="Times New Roman"/>
        <w:b/>
        <w:spacing w:val="-2"/>
        <w:sz w:val="23"/>
      </w:rPr>
      <w:t>A-</w:t>
    </w:r>
    <w:r w:rsidRPr="00B92BEA">
      <w:rPr>
        <w:rFonts w:ascii="Times New Roman" w:hAnsi="Times New Roman" w:cs="Times New Roman"/>
        <w:b/>
        <w:spacing w:val="-15"/>
        <w:sz w:val="23"/>
      </w:rPr>
      <w:t xml:space="preserve"> </w:t>
    </w:r>
    <w:r w:rsidRPr="00B92BEA">
      <w:rPr>
        <w:rFonts w:ascii="Times New Roman" w:hAnsi="Times New Roman" w:cs="Times New Roman"/>
        <w:b/>
        <w:spacing w:val="-2"/>
        <w:sz w:val="23"/>
      </w:rPr>
      <w:t>SCOPE</w:t>
    </w:r>
    <w:r w:rsidRPr="00B92BEA">
      <w:rPr>
        <w:rFonts w:ascii="Times New Roman" w:hAnsi="Times New Roman" w:cs="Times New Roman"/>
        <w:b/>
        <w:spacing w:val="-7"/>
        <w:sz w:val="23"/>
      </w:rPr>
      <w:t xml:space="preserve"> </w:t>
    </w:r>
    <w:r w:rsidRPr="00B92BEA">
      <w:rPr>
        <w:rFonts w:ascii="Times New Roman" w:hAnsi="Times New Roman" w:cs="Times New Roman"/>
        <w:b/>
        <w:spacing w:val="-2"/>
        <w:sz w:val="23"/>
      </w:rPr>
      <w:t>OF</w:t>
    </w:r>
    <w:r w:rsidRPr="00B92BEA">
      <w:rPr>
        <w:rFonts w:ascii="Times New Roman" w:hAnsi="Times New Roman" w:cs="Times New Roman"/>
        <w:b/>
        <w:spacing w:val="-13"/>
        <w:sz w:val="23"/>
      </w:rPr>
      <w:t xml:space="preserve"> </w:t>
    </w:r>
    <w:r w:rsidRPr="00B92BEA">
      <w:rPr>
        <w:rFonts w:ascii="Times New Roman" w:hAnsi="Times New Roman" w:cs="Times New Roman"/>
        <w:b/>
        <w:spacing w:val="-4"/>
        <w:sz w:val="23"/>
      </w:rPr>
      <w:t>WORK</w:t>
    </w:r>
    <w:r w:rsidR="00117D54">
      <w:rPr>
        <w:rFonts w:ascii="Times New Roman" w:hAnsi="Times New Roman" w:cs="Times New Roman"/>
        <w:b/>
        <w:spacing w:val="-4"/>
        <w:sz w:val="23"/>
      </w:rPr>
      <w:tab/>
    </w:r>
    <w:r w:rsidR="00117D54">
      <w:rPr>
        <w:rFonts w:ascii="Times New Roman" w:hAnsi="Times New Roman" w:cs="Times New Roman"/>
        <w:b/>
        <w:spacing w:val="-4"/>
        <w:sz w:val="23"/>
      </w:rPr>
      <w:tab/>
    </w:r>
    <w:r w:rsidR="004A3151">
      <w:rPr>
        <w:rFonts w:ascii="Times New Roman" w:hAnsi="Times New Roman" w:cs="Times New Roman"/>
        <w:b/>
        <w:spacing w:val="-4"/>
        <w:sz w:val="23"/>
      </w:rPr>
      <w:t xml:space="preserve">                                                                                  25-44</w:t>
    </w:r>
    <w:r w:rsidR="009A1568">
      <w:rPr>
        <w:rFonts w:ascii="Times New Roman" w:hAnsi="Times New Roman" w:cs="Times New Roman"/>
        <w:b/>
        <w:spacing w:val="-4"/>
        <w:sz w:val="23"/>
      </w:rPr>
      <w:t>5</w:t>
    </w:r>
  </w:p>
  <w:p w14:paraId="237888AB" w14:textId="4F26C5D2" w:rsidR="00B92BEA" w:rsidRDefault="00B92BEA" w:rsidP="00B55459">
    <w:pPr>
      <w:spacing w:after="0" w:line="240" w:lineRule="auto"/>
      <w:ind w:left="921"/>
      <w:jc w:val="center"/>
    </w:pPr>
    <w:r w:rsidRPr="00B92BEA">
      <w:rPr>
        <w:rFonts w:ascii="Times New Roman" w:hAnsi="Times New Roman" w:cs="Times New Roman"/>
        <w:b/>
        <w:w w:val="90"/>
        <w:sz w:val="23"/>
      </w:rPr>
      <w:t>UNPAVED</w:t>
    </w:r>
    <w:r w:rsidRPr="00B92BEA">
      <w:rPr>
        <w:rFonts w:ascii="Times New Roman" w:hAnsi="Times New Roman" w:cs="Times New Roman"/>
        <w:b/>
        <w:spacing w:val="48"/>
        <w:sz w:val="23"/>
      </w:rPr>
      <w:t xml:space="preserve"> </w:t>
    </w:r>
    <w:r w:rsidRPr="00B92BEA">
      <w:rPr>
        <w:rFonts w:ascii="Times New Roman" w:hAnsi="Times New Roman" w:cs="Times New Roman"/>
        <w:b/>
        <w:w w:val="90"/>
        <w:sz w:val="23"/>
      </w:rPr>
      <w:t>TRAIL</w:t>
    </w:r>
    <w:r w:rsidR="0049053E">
      <w:rPr>
        <w:rFonts w:ascii="Times New Roman" w:hAnsi="Times New Roman" w:cs="Times New Roman"/>
        <w:b/>
        <w:spacing w:val="38"/>
        <w:sz w:val="23"/>
      </w:rPr>
      <w:t xml:space="preserve"> </w:t>
    </w:r>
    <w:r w:rsidRPr="00B92BEA">
      <w:rPr>
        <w:rFonts w:ascii="Times New Roman" w:hAnsi="Times New Roman" w:cs="Times New Roman"/>
        <w:b/>
        <w:w w:val="90"/>
        <w:sz w:val="23"/>
      </w:rPr>
      <w:t>MAINTENANCE</w:t>
    </w:r>
    <w:r w:rsidRPr="00B92BEA">
      <w:rPr>
        <w:rFonts w:ascii="Times New Roman" w:hAnsi="Times New Roman" w:cs="Times New Roman"/>
        <w:b/>
        <w:spacing w:val="39"/>
        <w:sz w:val="23"/>
      </w:rPr>
      <w:t xml:space="preserve"> </w:t>
    </w:r>
    <w:r w:rsidR="00A2241C">
      <w:rPr>
        <w:rFonts w:ascii="Times New Roman" w:hAnsi="Times New Roman" w:cs="Times New Roman"/>
        <w:b/>
        <w:spacing w:val="-2"/>
        <w:w w:val="90"/>
        <w:sz w:val="23"/>
      </w:rPr>
      <w:t>FOR LCWA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29E"/>
    <w:multiLevelType w:val="multilevel"/>
    <w:tmpl w:val="7108C6B6"/>
    <w:lvl w:ilvl="0">
      <w:start w:val="1"/>
      <w:numFmt w:val="decimal"/>
      <w:lvlText w:val="%1."/>
      <w:lvlJc w:val="left"/>
      <w:pPr>
        <w:ind w:left="455" w:hanging="344"/>
      </w:pPr>
      <w:rPr>
        <w:rFonts w:hint="default"/>
        <w:spacing w:val="-1"/>
        <w:w w:val="97"/>
        <w:lang w:val="en-US" w:eastAsia="en-US" w:bidi="ar-SA"/>
      </w:rPr>
    </w:lvl>
    <w:lvl w:ilvl="1">
      <w:start w:val="1"/>
      <w:numFmt w:val="decimal"/>
      <w:lvlText w:val="%1.%2."/>
      <w:lvlJc w:val="left"/>
      <w:pPr>
        <w:ind w:left="1001" w:hanging="544"/>
      </w:pPr>
      <w:rPr>
        <w:rFonts w:hint="default"/>
        <w:spacing w:val="0"/>
        <w:w w:val="102"/>
        <w:lang w:val="en-US" w:eastAsia="en-US" w:bidi="ar-SA"/>
      </w:rPr>
    </w:lvl>
    <w:lvl w:ilvl="2">
      <w:start w:val="1"/>
      <w:numFmt w:val="decimal"/>
      <w:lvlText w:val="%1.%2.%3."/>
      <w:lvlJc w:val="left"/>
      <w:pPr>
        <w:ind w:left="1700" w:hanging="673"/>
      </w:pPr>
      <w:rPr>
        <w:rFonts w:hint="default"/>
        <w:spacing w:val="0"/>
        <w:w w:val="101"/>
        <w:lang w:val="en-US" w:eastAsia="en-US" w:bidi="ar-SA"/>
      </w:rPr>
    </w:lvl>
    <w:lvl w:ilvl="3">
      <w:numFmt w:val="bullet"/>
      <w:lvlText w:val="•"/>
      <w:lvlJc w:val="left"/>
      <w:pPr>
        <w:ind w:left="1700" w:hanging="673"/>
      </w:pPr>
      <w:rPr>
        <w:rFonts w:hint="default"/>
        <w:lang w:val="en-US" w:eastAsia="en-US" w:bidi="ar-SA"/>
      </w:rPr>
    </w:lvl>
    <w:lvl w:ilvl="4">
      <w:numFmt w:val="bullet"/>
      <w:lvlText w:val="•"/>
      <w:lvlJc w:val="left"/>
      <w:pPr>
        <w:ind w:left="1860" w:hanging="673"/>
      </w:pPr>
      <w:rPr>
        <w:rFonts w:hint="default"/>
        <w:lang w:val="en-US" w:eastAsia="en-US" w:bidi="ar-SA"/>
      </w:rPr>
    </w:lvl>
    <w:lvl w:ilvl="5">
      <w:numFmt w:val="bullet"/>
      <w:lvlText w:val="•"/>
      <w:lvlJc w:val="left"/>
      <w:pPr>
        <w:ind w:left="1880" w:hanging="673"/>
      </w:pPr>
      <w:rPr>
        <w:rFonts w:hint="default"/>
        <w:lang w:val="en-US" w:eastAsia="en-US" w:bidi="ar-SA"/>
      </w:rPr>
    </w:lvl>
    <w:lvl w:ilvl="6">
      <w:numFmt w:val="bullet"/>
      <w:lvlText w:val="•"/>
      <w:lvlJc w:val="left"/>
      <w:pPr>
        <w:ind w:left="1900" w:hanging="673"/>
      </w:pPr>
      <w:rPr>
        <w:rFonts w:hint="default"/>
        <w:lang w:val="en-US" w:eastAsia="en-US" w:bidi="ar-SA"/>
      </w:rPr>
    </w:lvl>
    <w:lvl w:ilvl="7">
      <w:numFmt w:val="bullet"/>
      <w:lvlText w:val="•"/>
      <w:lvlJc w:val="left"/>
      <w:pPr>
        <w:ind w:left="1920" w:hanging="673"/>
      </w:pPr>
      <w:rPr>
        <w:rFonts w:hint="default"/>
        <w:lang w:val="en-US" w:eastAsia="en-US" w:bidi="ar-SA"/>
      </w:rPr>
    </w:lvl>
    <w:lvl w:ilvl="8">
      <w:numFmt w:val="bullet"/>
      <w:lvlText w:val="•"/>
      <w:lvlJc w:val="left"/>
      <w:pPr>
        <w:ind w:left="1940" w:hanging="673"/>
      </w:pPr>
      <w:rPr>
        <w:rFonts w:hint="default"/>
        <w:lang w:val="en-US" w:eastAsia="en-US" w:bidi="ar-SA"/>
      </w:rPr>
    </w:lvl>
  </w:abstractNum>
  <w:abstractNum w:abstractNumId="1" w15:restartNumberingAfterBreak="0">
    <w:nsid w:val="30D75D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4454042">
    <w:abstractNumId w:val="1"/>
  </w:num>
  <w:num w:numId="2" w16cid:durableId="141782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AqIsa3+vsou/oraHHUliQAeAfoT1C/T+Ia+GHhkZIMgChFli6EMMGVSvO2yB9WdsHufIxm8aRup0mREadfWuA==" w:salt="EQ+aqzZAAZcHqgebfH8oP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4F"/>
    <w:rsid w:val="000346B6"/>
    <w:rsid w:val="00056E62"/>
    <w:rsid w:val="0006759D"/>
    <w:rsid w:val="000758D9"/>
    <w:rsid w:val="000A6CEE"/>
    <w:rsid w:val="000C5F25"/>
    <w:rsid w:val="00117D54"/>
    <w:rsid w:val="00121260"/>
    <w:rsid w:val="001214C9"/>
    <w:rsid w:val="001248AB"/>
    <w:rsid w:val="00157FF8"/>
    <w:rsid w:val="001743EE"/>
    <w:rsid w:val="0018169B"/>
    <w:rsid w:val="00190BCD"/>
    <w:rsid w:val="00202869"/>
    <w:rsid w:val="00247F12"/>
    <w:rsid w:val="00283958"/>
    <w:rsid w:val="0029345E"/>
    <w:rsid w:val="002938FE"/>
    <w:rsid w:val="003031E9"/>
    <w:rsid w:val="00304920"/>
    <w:rsid w:val="003B0467"/>
    <w:rsid w:val="003D7419"/>
    <w:rsid w:val="00400315"/>
    <w:rsid w:val="00412CFB"/>
    <w:rsid w:val="00442D20"/>
    <w:rsid w:val="00447A29"/>
    <w:rsid w:val="0045219E"/>
    <w:rsid w:val="00475B99"/>
    <w:rsid w:val="0049053E"/>
    <w:rsid w:val="004A3151"/>
    <w:rsid w:val="004A4F2A"/>
    <w:rsid w:val="004B5A4C"/>
    <w:rsid w:val="00504E37"/>
    <w:rsid w:val="005610DB"/>
    <w:rsid w:val="0058525D"/>
    <w:rsid w:val="005D42A2"/>
    <w:rsid w:val="005E15E4"/>
    <w:rsid w:val="005E6153"/>
    <w:rsid w:val="0068234F"/>
    <w:rsid w:val="006B454F"/>
    <w:rsid w:val="00745119"/>
    <w:rsid w:val="00766F31"/>
    <w:rsid w:val="007A44A7"/>
    <w:rsid w:val="007B47AD"/>
    <w:rsid w:val="007C2A70"/>
    <w:rsid w:val="007F20FB"/>
    <w:rsid w:val="00843C78"/>
    <w:rsid w:val="00856D88"/>
    <w:rsid w:val="008A2044"/>
    <w:rsid w:val="008F42C5"/>
    <w:rsid w:val="009215DD"/>
    <w:rsid w:val="0096141F"/>
    <w:rsid w:val="00986E24"/>
    <w:rsid w:val="009A1568"/>
    <w:rsid w:val="009C211E"/>
    <w:rsid w:val="009D564A"/>
    <w:rsid w:val="009E34F5"/>
    <w:rsid w:val="00A2241C"/>
    <w:rsid w:val="00A439E7"/>
    <w:rsid w:val="00A51D79"/>
    <w:rsid w:val="00AB19D8"/>
    <w:rsid w:val="00AB498B"/>
    <w:rsid w:val="00AD6256"/>
    <w:rsid w:val="00AE183F"/>
    <w:rsid w:val="00B27F91"/>
    <w:rsid w:val="00B55459"/>
    <w:rsid w:val="00B63790"/>
    <w:rsid w:val="00B92BEA"/>
    <w:rsid w:val="00C177B5"/>
    <w:rsid w:val="00C20767"/>
    <w:rsid w:val="00C364C1"/>
    <w:rsid w:val="00C91962"/>
    <w:rsid w:val="00CA4E04"/>
    <w:rsid w:val="00CB0555"/>
    <w:rsid w:val="00CC1FFA"/>
    <w:rsid w:val="00CE1F2C"/>
    <w:rsid w:val="00D078CC"/>
    <w:rsid w:val="00D12D98"/>
    <w:rsid w:val="00D23507"/>
    <w:rsid w:val="00D41E37"/>
    <w:rsid w:val="00D43AC3"/>
    <w:rsid w:val="00D54F8D"/>
    <w:rsid w:val="00D82EEA"/>
    <w:rsid w:val="00DA0B82"/>
    <w:rsid w:val="00DC5184"/>
    <w:rsid w:val="00DC53D7"/>
    <w:rsid w:val="00E8773D"/>
    <w:rsid w:val="00EA4B6B"/>
    <w:rsid w:val="00EB71DE"/>
    <w:rsid w:val="00ED146F"/>
    <w:rsid w:val="00EE02EA"/>
    <w:rsid w:val="00EE1CBA"/>
    <w:rsid w:val="00F137BB"/>
    <w:rsid w:val="00F412CF"/>
    <w:rsid w:val="00F87EDA"/>
    <w:rsid w:val="00FC6DBB"/>
    <w:rsid w:val="00FD066F"/>
    <w:rsid w:val="00FD07E8"/>
    <w:rsid w:val="00F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AF3518"/>
  <w15:chartTrackingRefBased/>
  <w15:docId w15:val="{23FF16B1-1D8A-4BB2-939B-EE8DE6A9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34F"/>
    <w:rPr>
      <w:rFonts w:eastAsiaTheme="majorEastAsia" w:cstheme="majorBidi"/>
      <w:color w:val="272727" w:themeColor="text1" w:themeTint="D8"/>
    </w:rPr>
  </w:style>
  <w:style w:type="paragraph" w:styleId="Title">
    <w:name w:val="Title"/>
    <w:basedOn w:val="Normal"/>
    <w:next w:val="Normal"/>
    <w:link w:val="TitleChar"/>
    <w:uiPriority w:val="10"/>
    <w:qFormat/>
    <w:rsid w:val="00682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34F"/>
    <w:pPr>
      <w:spacing w:before="160"/>
      <w:jc w:val="center"/>
    </w:pPr>
    <w:rPr>
      <w:i/>
      <w:iCs/>
      <w:color w:val="404040" w:themeColor="text1" w:themeTint="BF"/>
    </w:rPr>
  </w:style>
  <w:style w:type="character" w:customStyle="1" w:styleId="QuoteChar">
    <w:name w:val="Quote Char"/>
    <w:basedOn w:val="DefaultParagraphFont"/>
    <w:link w:val="Quote"/>
    <w:uiPriority w:val="29"/>
    <w:rsid w:val="0068234F"/>
    <w:rPr>
      <w:i/>
      <w:iCs/>
      <w:color w:val="404040" w:themeColor="text1" w:themeTint="BF"/>
    </w:rPr>
  </w:style>
  <w:style w:type="paragraph" w:styleId="ListParagraph">
    <w:name w:val="List Paragraph"/>
    <w:basedOn w:val="Normal"/>
    <w:uiPriority w:val="1"/>
    <w:qFormat/>
    <w:rsid w:val="0068234F"/>
    <w:pPr>
      <w:ind w:left="720"/>
      <w:contextualSpacing/>
    </w:pPr>
  </w:style>
  <w:style w:type="character" w:styleId="IntenseEmphasis">
    <w:name w:val="Intense Emphasis"/>
    <w:basedOn w:val="DefaultParagraphFont"/>
    <w:uiPriority w:val="21"/>
    <w:qFormat/>
    <w:rsid w:val="0068234F"/>
    <w:rPr>
      <w:i/>
      <w:iCs/>
      <w:color w:val="0F4761" w:themeColor="accent1" w:themeShade="BF"/>
    </w:rPr>
  </w:style>
  <w:style w:type="paragraph" w:styleId="IntenseQuote">
    <w:name w:val="Intense Quote"/>
    <w:basedOn w:val="Normal"/>
    <w:next w:val="Normal"/>
    <w:link w:val="IntenseQuoteChar"/>
    <w:uiPriority w:val="30"/>
    <w:qFormat/>
    <w:rsid w:val="00682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34F"/>
    <w:rPr>
      <w:i/>
      <w:iCs/>
      <w:color w:val="0F4761" w:themeColor="accent1" w:themeShade="BF"/>
    </w:rPr>
  </w:style>
  <w:style w:type="character" w:styleId="IntenseReference">
    <w:name w:val="Intense Reference"/>
    <w:basedOn w:val="DefaultParagraphFont"/>
    <w:uiPriority w:val="32"/>
    <w:qFormat/>
    <w:rsid w:val="0068234F"/>
    <w:rPr>
      <w:b/>
      <w:bCs/>
      <w:smallCaps/>
      <w:color w:val="0F4761" w:themeColor="accent1" w:themeShade="BF"/>
      <w:spacing w:val="5"/>
    </w:rPr>
  </w:style>
  <w:style w:type="character" w:styleId="Hyperlink">
    <w:name w:val="Hyperlink"/>
    <w:basedOn w:val="DefaultParagraphFont"/>
    <w:uiPriority w:val="99"/>
    <w:unhideWhenUsed/>
    <w:rsid w:val="00FD066F"/>
    <w:rPr>
      <w:color w:val="467886" w:themeColor="hyperlink"/>
      <w:u w:val="single"/>
    </w:rPr>
  </w:style>
  <w:style w:type="character" w:styleId="UnresolvedMention">
    <w:name w:val="Unresolved Mention"/>
    <w:basedOn w:val="DefaultParagraphFont"/>
    <w:uiPriority w:val="99"/>
    <w:semiHidden/>
    <w:unhideWhenUsed/>
    <w:rsid w:val="00FD066F"/>
    <w:rPr>
      <w:color w:val="605E5C"/>
      <w:shd w:val="clear" w:color="auto" w:fill="E1DFDD"/>
    </w:rPr>
  </w:style>
  <w:style w:type="paragraph" w:customStyle="1" w:styleId="TableParagraph">
    <w:name w:val="Table Paragraph"/>
    <w:basedOn w:val="Normal"/>
    <w:uiPriority w:val="1"/>
    <w:qFormat/>
    <w:rsid w:val="0018169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B9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BEA"/>
  </w:style>
  <w:style w:type="paragraph" w:styleId="Footer">
    <w:name w:val="footer"/>
    <w:basedOn w:val="Normal"/>
    <w:link w:val="FooterChar"/>
    <w:uiPriority w:val="99"/>
    <w:unhideWhenUsed/>
    <w:rsid w:val="00B9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BEA"/>
  </w:style>
  <w:style w:type="paragraph" w:styleId="Revision">
    <w:name w:val="Revision"/>
    <w:hidden/>
    <w:uiPriority w:val="99"/>
    <w:semiHidden/>
    <w:rsid w:val="005E15E4"/>
    <w:pPr>
      <w:spacing w:after="0" w:line="240" w:lineRule="auto"/>
    </w:pPr>
  </w:style>
  <w:style w:type="character" w:styleId="CommentReference">
    <w:name w:val="annotation reference"/>
    <w:basedOn w:val="DefaultParagraphFont"/>
    <w:uiPriority w:val="99"/>
    <w:semiHidden/>
    <w:unhideWhenUsed/>
    <w:rsid w:val="008A2044"/>
    <w:rPr>
      <w:sz w:val="16"/>
      <w:szCs w:val="16"/>
    </w:rPr>
  </w:style>
  <w:style w:type="paragraph" w:styleId="CommentText">
    <w:name w:val="annotation text"/>
    <w:basedOn w:val="Normal"/>
    <w:link w:val="CommentTextChar"/>
    <w:uiPriority w:val="99"/>
    <w:unhideWhenUsed/>
    <w:rsid w:val="008A2044"/>
    <w:pPr>
      <w:spacing w:line="240" w:lineRule="auto"/>
    </w:pPr>
    <w:rPr>
      <w:sz w:val="20"/>
      <w:szCs w:val="20"/>
    </w:rPr>
  </w:style>
  <w:style w:type="character" w:customStyle="1" w:styleId="CommentTextChar">
    <w:name w:val="Comment Text Char"/>
    <w:basedOn w:val="DefaultParagraphFont"/>
    <w:link w:val="CommentText"/>
    <w:uiPriority w:val="99"/>
    <w:rsid w:val="008A2044"/>
    <w:rPr>
      <w:sz w:val="20"/>
      <w:szCs w:val="20"/>
    </w:rPr>
  </w:style>
  <w:style w:type="paragraph" w:styleId="CommentSubject">
    <w:name w:val="annotation subject"/>
    <w:basedOn w:val="CommentText"/>
    <w:next w:val="CommentText"/>
    <w:link w:val="CommentSubjectChar"/>
    <w:uiPriority w:val="99"/>
    <w:semiHidden/>
    <w:unhideWhenUsed/>
    <w:rsid w:val="008A2044"/>
    <w:rPr>
      <w:b/>
      <w:bCs/>
    </w:rPr>
  </w:style>
  <w:style w:type="character" w:customStyle="1" w:styleId="CommentSubjectChar">
    <w:name w:val="Comment Subject Char"/>
    <w:basedOn w:val="CommentTextChar"/>
    <w:link w:val="CommentSubject"/>
    <w:uiPriority w:val="99"/>
    <w:semiHidden/>
    <w:rsid w:val="008A20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fl.ifas.ufl.edu/ffl-and-you/gi-bmp-program/gi-bmp-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2279</Words>
  <Characters>12992</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Lake County Board of County Commissioners</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Groves, Charles</dc:creator>
  <cp:keywords/>
  <dc:description/>
  <cp:lastModifiedBy>Falanga, Ron</cp:lastModifiedBy>
  <cp:revision>7</cp:revision>
  <dcterms:created xsi:type="dcterms:W3CDTF">2025-05-07T18:07:00Z</dcterms:created>
  <dcterms:modified xsi:type="dcterms:W3CDTF">2025-06-04T19:45:00Z</dcterms:modified>
</cp:coreProperties>
</file>