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79B30E09" w:rsidR="00F969EE" w:rsidRPr="003709C4" w:rsidRDefault="003709C4" w:rsidP="003709C4">
          <w:pPr>
            <w:pStyle w:val="TOCHeading"/>
            <w:ind w:left="360" w:hanging="360"/>
            <w:jc w:val="center"/>
            <w:rPr>
              <w:rFonts w:cs="Times New Roman"/>
              <w:b/>
              <w:bCs/>
              <w:szCs w:val="28"/>
            </w:rPr>
          </w:pPr>
          <w:r w:rsidRPr="003709C4">
            <w:rPr>
              <w:rFonts w:cs="Times New Roman"/>
              <w:b/>
              <w:bCs/>
              <w:szCs w:val="28"/>
            </w:rPr>
            <w:t>CONTENTS</w:t>
          </w:r>
        </w:p>
        <w:p w14:paraId="16CE749E" w14:textId="40769926" w:rsidR="00D025F9" w:rsidRPr="00D025F9" w:rsidRDefault="00F969EE"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r w:rsidRPr="00D025F9">
            <w:rPr>
              <w:rFonts w:ascii="Times New Roman" w:hAnsi="Times New Roman" w:cs="Times New Roman"/>
              <w:sz w:val="24"/>
              <w:szCs w:val="24"/>
            </w:rPr>
            <w:fldChar w:fldCharType="begin"/>
          </w:r>
          <w:r w:rsidRPr="00D025F9">
            <w:rPr>
              <w:rFonts w:ascii="Times New Roman" w:hAnsi="Times New Roman" w:cs="Times New Roman"/>
              <w:sz w:val="24"/>
              <w:szCs w:val="24"/>
            </w:rPr>
            <w:instrText xml:space="preserve"> TOC \o "1-3" \h \z \u </w:instrText>
          </w:r>
          <w:r w:rsidRPr="00D025F9">
            <w:rPr>
              <w:rFonts w:ascii="Times New Roman" w:hAnsi="Times New Roman" w:cs="Times New Roman"/>
              <w:sz w:val="24"/>
              <w:szCs w:val="24"/>
            </w:rPr>
            <w:fldChar w:fldCharType="separate"/>
          </w:r>
          <w:hyperlink w:anchor="_Toc119682034" w:history="1">
            <w:r w:rsidR="00D025F9" w:rsidRPr="00D025F9">
              <w:rPr>
                <w:rStyle w:val="Hyperlink"/>
                <w:rFonts w:ascii="Times New Roman" w:hAnsi="Times New Roman" w:cs="Times New Roman"/>
                <w:bCs/>
                <w:noProof/>
                <w:w w:val="105"/>
                <w:sz w:val="24"/>
                <w:szCs w:val="24"/>
              </w:rPr>
              <w:t>A.</w:t>
            </w:r>
            <w:r w:rsidR="00D025F9" w:rsidRPr="00D025F9">
              <w:rPr>
                <w:rFonts w:ascii="Times New Roman" w:eastAsiaTheme="minorEastAsia" w:hAnsi="Times New Roman" w:cs="Times New Roman"/>
                <w:noProof/>
                <w:sz w:val="24"/>
                <w:szCs w:val="24"/>
              </w:rPr>
              <w:tab/>
            </w:r>
            <w:r w:rsidR="00D025F9" w:rsidRPr="00D025F9">
              <w:rPr>
                <w:rStyle w:val="Hyperlink"/>
                <w:rFonts w:ascii="Times New Roman" w:hAnsi="Times New Roman" w:cs="Times New Roman"/>
                <w:bCs/>
                <w:noProof/>
                <w:w w:val="105"/>
                <w:sz w:val="24"/>
                <w:szCs w:val="24"/>
              </w:rPr>
              <w:t>EQUAL EMPLOYMENT OPPORTUNITY</w:t>
            </w:r>
            <w:r w:rsidR="00D025F9" w:rsidRPr="00D025F9">
              <w:rPr>
                <w:rFonts w:ascii="Times New Roman" w:hAnsi="Times New Roman" w:cs="Times New Roman"/>
                <w:noProof/>
                <w:webHidden/>
                <w:sz w:val="24"/>
                <w:szCs w:val="24"/>
              </w:rPr>
              <w:tab/>
            </w:r>
            <w:r w:rsidR="00D025F9" w:rsidRPr="00D025F9">
              <w:rPr>
                <w:rFonts w:ascii="Times New Roman" w:hAnsi="Times New Roman" w:cs="Times New Roman"/>
                <w:noProof/>
                <w:webHidden/>
                <w:sz w:val="24"/>
                <w:szCs w:val="24"/>
              </w:rPr>
              <w:fldChar w:fldCharType="begin"/>
            </w:r>
            <w:r w:rsidR="00D025F9" w:rsidRPr="00D025F9">
              <w:rPr>
                <w:rFonts w:ascii="Times New Roman" w:hAnsi="Times New Roman" w:cs="Times New Roman"/>
                <w:noProof/>
                <w:webHidden/>
                <w:sz w:val="24"/>
                <w:szCs w:val="24"/>
              </w:rPr>
              <w:instrText xml:space="preserve"> PAGEREF _Toc119682034 \h </w:instrText>
            </w:r>
            <w:r w:rsidR="00D025F9" w:rsidRPr="00D025F9">
              <w:rPr>
                <w:rFonts w:ascii="Times New Roman" w:hAnsi="Times New Roman" w:cs="Times New Roman"/>
                <w:noProof/>
                <w:webHidden/>
                <w:sz w:val="24"/>
                <w:szCs w:val="24"/>
              </w:rPr>
            </w:r>
            <w:r w:rsidR="00D025F9" w:rsidRPr="00D025F9">
              <w:rPr>
                <w:rFonts w:ascii="Times New Roman" w:hAnsi="Times New Roman" w:cs="Times New Roman"/>
                <w:noProof/>
                <w:webHidden/>
                <w:sz w:val="24"/>
                <w:szCs w:val="24"/>
              </w:rPr>
              <w:fldChar w:fldCharType="separate"/>
            </w:r>
            <w:r w:rsidR="00D025F9" w:rsidRPr="00D025F9">
              <w:rPr>
                <w:rFonts w:ascii="Times New Roman" w:hAnsi="Times New Roman" w:cs="Times New Roman"/>
                <w:noProof/>
                <w:webHidden/>
                <w:sz w:val="24"/>
                <w:szCs w:val="24"/>
              </w:rPr>
              <w:t>2</w:t>
            </w:r>
            <w:r w:rsidR="00D025F9" w:rsidRPr="00D025F9">
              <w:rPr>
                <w:rFonts w:ascii="Times New Roman" w:hAnsi="Times New Roman" w:cs="Times New Roman"/>
                <w:noProof/>
                <w:webHidden/>
                <w:sz w:val="24"/>
                <w:szCs w:val="24"/>
              </w:rPr>
              <w:fldChar w:fldCharType="end"/>
            </w:r>
          </w:hyperlink>
        </w:p>
        <w:p w14:paraId="095C9403" w14:textId="7BA49473"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35" w:history="1">
            <w:r w:rsidRPr="00D025F9">
              <w:rPr>
                <w:rStyle w:val="Hyperlink"/>
                <w:rFonts w:ascii="Times New Roman" w:hAnsi="Times New Roman" w:cs="Times New Roman"/>
                <w:bCs/>
                <w:noProof/>
                <w:w w:val="105"/>
                <w:sz w:val="24"/>
                <w:szCs w:val="24"/>
              </w:rPr>
              <w:t>B.</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bCs/>
                <w:noProof/>
                <w:w w:val="105"/>
                <w:sz w:val="24"/>
                <w:szCs w:val="24"/>
              </w:rPr>
              <w:t>C</w:t>
            </w:r>
            <w:r w:rsidRPr="00D025F9">
              <w:rPr>
                <w:rStyle w:val="Hyperlink"/>
                <w:rFonts w:ascii="Times New Roman" w:hAnsi="Times New Roman" w:cs="Times New Roman"/>
                <w:bCs/>
                <w:iCs/>
                <w:noProof/>
                <w:w w:val="105"/>
                <w:sz w:val="24"/>
                <w:szCs w:val="24"/>
              </w:rPr>
              <w:t>OMPLIANCE WITH THE CONTRACT WORK HOURS AND SAFETY STANDARDS ACT</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_Toc119682035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3</w:t>
            </w:r>
            <w:r w:rsidRPr="00D025F9">
              <w:rPr>
                <w:rFonts w:ascii="Times New Roman" w:hAnsi="Times New Roman" w:cs="Times New Roman"/>
                <w:noProof/>
                <w:webHidden/>
                <w:sz w:val="24"/>
                <w:szCs w:val="24"/>
              </w:rPr>
              <w:fldChar w:fldCharType="end"/>
            </w:r>
          </w:hyperlink>
        </w:p>
        <w:p w14:paraId="3FA6FCEC" w14:textId="5AAB1F24"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36" w:history="1">
            <w:r w:rsidRPr="00D025F9">
              <w:rPr>
                <w:rStyle w:val="Hyperlink"/>
                <w:rFonts w:ascii="Times New Roman" w:hAnsi="Times New Roman" w:cs="Times New Roman"/>
                <w:noProof/>
                <w:sz w:val="24"/>
                <w:szCs w:val="24"/>
              </w:rPr>
              <w:t>C.</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CLEAN AIR ACT</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_Toc119682036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4</w:t>
            </w:r>
            <w:r w:rsidRPr="00D025F9">
              <w:rPr>
                <w:rFonts w:ascii="Times New Roman" w:hAnsi="Times New Roman" w:cs="Times New Roman"/>
                <w:noProof/>
                <w:webHidden/>
                <w:sz w:val="24"/>
                <w:szCs w:val="24"/>
              </w:rPr>
              <w:fldChar w:fldCharType="end"/>
            </w:r>
          </w:hyperlink>
        </w:p>
        <w:p w14:paraId="0441CEAB" w14:textId="59F64746"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37" w:history="1">
            <w:r w:rsidRPr="00D025F9">
              <w:rPr>
                <w:rStyle w:val="Hyperlink"/>
                <w:rFonts w:ascii="Times New Roman" w:hAnsi="Times New Roman" w:cs="Times New Roman"/>
                <w:noProof/>
                <w:w w:val="105"/>
                <w:sz w:val="24"/>
                <w:szCs w:val="24"/>
              </w:rPr>
              <w:t>D.</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w w:val="105"/>
                <w:sz w:val="24"/>
                <w:szCs w:val="24"/>
              </w:rPr>
              <w:t>FEDERAL WATER POLLUTION CONTROL ACT</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_Toc119682037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4</w:t>
            </w:r>
            <w:r w:rsidRPr="00D025F9">
              <w:rPr>
                <w:rFonts w:ascii="Times New Roman" w:hAnsi="Times New Roman" w:cs="Times New Roman"/>
                <w:noProof/>
                <w:webHidden/>
                <w:sz w:val="24"/>
                <w:szCs w:val="24"/>
              </w:rPr>
              <w:fldChar w:fldCharType="end"/>
            </w:r>
          </w:hyperlink>
        </w:p>
        <w:p w14:paraId="6BA21CEE" w14:textId="518C451C"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38" w:history="1">
            <w:r w:rsidRPr="00D025F9">
              <w:rPr>
                <w:rStyle w:val="Hyperlink"/>
                <w:rFonts w:ascii="Times New Roman" w:hAnsi="Times New Roman" w:cs="Times New Roman"/>
                <w:noProof/>
                <w:sz w:val="24"/>
                <w:szCs w:val="24"/>
              </w:rPr>
              <w:t>E.</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SUSPENSION AND DEBARMENT</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_Toc119682038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4</w:t>
            </w:r>
            <w:r w:rsidRPr="00D025F9">
              <w:rPr>
                <w:rFonts w:ascii="Times New Roman" w:hAnsi="Times New Roman" w:cs="Times New Roman"/>
                <w:noProof/>
                <w:webHidden/>
                <w:sz w:val="24"/>
                <w:szCs w:val="24"/>
              </w:rPr>
              <w:fldChar w:fldCharType="end"/>
            </w:r>
          </w:hyperlink>
        </w:p>
        <w:p w14:paraId="453CDA1C" w14:textId="05862BAB"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39" w:history="1">
            <w:r w:rsidRPr="00D025F9">
              <w:rPr>
                <w:rStyle w:val="Hyperlink"/>
                <w:rFonts w:ascii="Times New Roman" w:hAnsi="Times New Roman" w:cs="Times New Roman"/>
                <w:noProof/>
                <w:sz w:val="24"/>
                <w:szCs w:val="24"/>
              </w:rPr>
              <w:t>F.</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BRYD ANTI-LOBBYING AMENDMENT</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_Toc119682039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5</w:t>
            </w:r>
            <w:r w:rsidRPr="00D025F9">
              <w:rPr>
                <w:rFonts w:ascii="Times New Roman" w:hAnsi="Times New Roman" w:cs="Times New Roman"/>
                <w:noProof/>
                <w:webHidden/>
                <w:sz w:val="24"/>
                <w:szCs w:val="24"/>
              </w:rPr>
              <w:fldChar w:fldCharType="end"/>
            </w:r>
          </w:hyperlink>
        </w:p>
        <w:p w14:paraId="4A88438E" w14:textId="456B1C7A"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40" w:history="1">
            <w:r w:rsidRPr="00D025F9">
              <w:rPr>
                <w:rStyle w:val="Hyperlink"/>
                <w:rFonts w:ascii="Times New Roman" w:hAnsi="Times New Roman" w:cs="Times New Roman"/>
                <w:noProof/>
                <w:sz w:val="24"/>
                <w:szCs w:val="24"/>
              </w:rPr>
              <w:t>G.</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w w:val="105"/>
                <w:sz w:val="24"/>
                <w:szCs w:val="24"/>
              </w:rPr>
              <w:t>APPENDIX</w:t>
            </w:r>
            <w:r w:rsidRPr="00D025F9">
              <w:rPr>
                <w:rStyle w:val="Hyperlink"/>
                <w:rFonts w:ascii="Times New Roman" w:hAnsi="Times New Roman" w:cs="Times New Roman"/>
                <w:noProof/>
                <w:spacing w:val="14"/>
                <w:w w:val="105"/>
                <w:sz w:val="24"/>
                <w:szCs w:val="24"/>
              </w:rPr>
              <w:t xml:space="preserve"> </w:t>
            </w:r>
            <w:r w:rsidRPr="00D025F9">
              <w:rPr>
                <w:rStyle w:val="Hyperlink"/>
                <w:rFonts w:ascii="Times New Roman" w:hAnsi="Times New Roman" w:cs="Times New Roman"/>
                <w:noProof/>
                <w:w w:val="105"/>
                <w:sz w:val="24"/>
                <w:szCs w:val="24"/>
              </w:rPr>
              <w:t>A,</w:t>
            </w:r>
            <w:r w:rsidRPr="00D025F9">
              <w:rPr>
                <w:rStyle w:val="Hyperlink"/>
                <w:rFonts w:ascii="Times New Roman" w:hAnsi="Times New Roman" w:cs="Times New Roman"/>
                <w:noProof/>
                <w:spacing w:val="-11"/>
                <w:w w:val="105"/>
                <w:sz w:val="24"/>
                <w:szCs w:val="24"/>
              </w:rPr>
              <w:t xml:space="preserve"> </w:t>
            </w:r>
            <w:r w:rsidRPr="00D025F9">
              <w:rPr>
                <w:rStyle w:val="Hyperlink"/>
                <w:rFonts w:ascii="Times New Roman" w:hAnsi="Times New Roman" w:cs="Times New Roman"/>
                <w:noProof/>
                <w:w w:val="105"/>
                <w:sz w:val="24"/>
                <w:szCs w:val="24"/>
              </w:rPr>
              <w:t>44</w:t>
            </w:r>
            <w:r w:rsidRPr="00D025F9">
              <w:rPr>
                <w:rStyle w:val="Hyperlink"/>
                <w:rFonts w:ascii="Times New Roman" w:hAnsi="Times New Roman" w:cs="Times New Roman"/>
                <w:noProof/>
                <w:spacing w:val="-1"/>
                <w:w w:val="105"/>
                <w:sz w:val="24"/>
                <w:szCs w:val="24"/>
              </w:rPr>
              <w:t xml:space="preserve"> </w:t>
            </w:r>
            <w:r w:rsidRPr="00D025F9">
              <w:rPr>
                <w:rStyle w:val="Hyperlink"/>
                <w:rFonts w:ascii="Times New Roman" w:hAnsi="Times New Roman" w:cs="Times New Roman"/>
                <w:noProof/>
                <w:w w:val="105"/>
                <w:sz w:val="24"/>
                <w:szCs w:val="24"/>
              </w:rPr>
              <w:t>C.F.R. PART</w:t>
            </w:r>
            <w:r w:rsidRPr="00D025F9">
              <w:rPr>
                <w:rStyle w:val="Hyperlink"/>
                <w:rFonts w:ascii="Times New Roman" w:hAnsi="Times New Roman" w:cs="Times New Roman"/>
                <w:noProof/>
                <w:spacing w:val="-10"/>
                <w:w w:val="105"/>
                <w:sz w:val="24"/>
                <w:szCs w:val="24"/>
              </w:rPr>
              <w:t xml:space="preserve"> </w:t>
            </w:r>
            <w:r w:rsidRPr="00D025F9">
              <w:rPr>
                <w:rStyle w:val="Hyperlink"/>
                <w:rFonts w:ascii="Times New Roman" w:hAnsi="Times New Roman" w:cs="Times New Roman"/>
                <w:noProof/>
                <w:w w:val="105"/>
                <w:sz w:val="24"/>
                <w:szCs w:val="24"/>
              </w:rPr>
              <w:t>18</w:t>
            </w:r>
            <w:r w:rsidRPr="00D025F9">
              <w:rPr>
                <w:rStyle w:val="Hyperlink"/>
                <w:rFonts w:ascii="Times New Roman" w:hAnsi="Times New Roman" w:cs="Times New Roman"/>
                <w:noProof/>
                <w:spacing w:val="1"/>
                <w:w w:val="105"/>
                <w:sz w:val="24"/>
                <w:szCs w:val="24"/>
              </w:rPr>
              <w:t xml:space="preserve"> </w:t>
            </w:r>
            <w:r w:rsidRPr="00D025F9">
              <w:rPr>
                <w:rStyle w:val="Hyperlink"/>
                <w:rFonts w:ascii="Times New Roman" w:hAnsi="Times New Roman" w:cs="Times New Roman"/>
                <w:noProof/>
                <w:w w:val="105"/>
                <w:sz w:val="24"/>
                <w:szCs w:val="24"/>
              </w:rPr>
              <w:t>-CERTIFICATION</w:t>
            </w:r>
            <w:r w:rsidRPr="00D025F9">
              <w:rPr>
                <w:rStyle w:val="Hyperlink"/>
                <w:rFonts w:ascii="Times New Roman" w:hAnsi="Times New Roman" w:cs="Times New Roman"/>
                <w:noProof/>
                <w:spacing w:val="26"/>
                <w:w w:val="105"/>
                <w:sz w:val="24"/>
                <w:szCs w:val="24"/>
              </w:rPr>
              <w:t xml:space="preserve"> </w:t>
            </w:r>
            <w:r w:rsidRPr="00D025F9">
              <w:rPr>
                <w:rStyle w:val="Hyperlink"/>
                <w:rFonts w:ascii="Times New Roman" w:hAnsi="Times New Roman" w:cs="Times New Roman"/>
                <w:noProof/>
                <w:w w:val="105"/>
                <w:sz w:val="24"/>
                <w:szCs w:val="24"/>
              </w:rPr>
              <w:t>REGARDING</w:t>
            </w:r>
            <w:r w:rsidRPr="00D025F9">
              <w:rPr>
                <w:rStyle w:val="Hyperlink"/>
                <w:rFonts w:ascii="Times New Roman" w:hAnsi="Times New Roman" w:cs="Times New Roman"/>
                <w:noProof/>
                <w:spacing w:val="27"/>
                <w:w w:val="105"/>
                <w:sz w:val="24"/>
                <w:szCs w:val="24"/>
              </w:rPr>
              <w:t xml:space="preserve"> </w:t>
            </w:r>
            <w:r w:rsidRPr="00D025F9">
              <w:rPr>
                <w:rStyle w:val="Hyperlink"/>
                <w:rFonts w:ascii="Times New Roman" w:hAnsi="Times New Roman" w:cs="Times New Roman"/>
                <w:noProof/>
                <w:spacing w:val="-2"/>
                <w:w w:val="105"/>
                <w:sz w:val="24"/>
                <w:szCs w:val="24"/>
              </w:rPr>
              <w:t>LOBBYING</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_Toc119682040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6</w:t>
            </w:r>
            <w:r w:rsidRPr="00D025F9">
              <w:rPr>
                <w:rFonts w:ascii="Times New Roman" w:hAnsi="Times New Roman" w:cs="Times New Roman"/>
                <w:noProof/>
                <w:webHidden/>
                <w:sz w:val="24"/>
                <w:szCs w:val="24"/>
              </w:rPr>
              <w:fldChar w:fldCharType="end"/>
            </w:r>
          </w:hyperlink>
        </w:p>
        <w:p w14:paraId="68948130" w14:textId="43E18510"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41" w:history="1">
            <w:r w:rsidRPr="00D025F9">
              <w:rPr>
                <w:rStyle w:val="Hyperlink"/>
                <w:rFonts w:ascii="Times New Roman" w:hAnsi="Times New Roman" w:cs="Times New Roman"/>
                <w:noProof/>
                <w:sz w:val="24"/>
                <w:szCs w:val="24"/>
              </w:rPr>
              <w:t>H.</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PROCUREMENT OF RECOVERED MATERIALS</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_Toc119682041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7</w:t>
            </w:r>
            <w:r w:rsidRPr="00D025F9">
              <w:rPr>
                <w:rFonts w:ascii="Times New Roman" w:hAnsi="Times New Roman" w:cs="Times New Roman"/>
                <w:noProof/>
                <w:webHidden/>
                <w:sz w:val="24"/>
                <w:szCs w:val="24"/>
              </w:rPr>
              <w:fldChar w:fldCharType="end"/>
            </w:r>
          </w:hyperlink>
        </w:p>
        <w:p w14:paraId="242D1024" w14:textId="51CFD5D9"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42" w:history="1">
            <w:r w:rsidRPr="00D025F9">
              <w:rPr>
                <w:rStyle w:val="Hyperlink"/>
                <w:rFonts w:ascii="Times New Roman" w:hAnsi="Times New Roman" w:cs="Times New Roman"/>
                <w:noProof/>
                <w:sz w:val="24"/>
                <w:szCs w:val="24"/>
              </w:rPr>
              <w:t>I.</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ACCESS TO RECORDS</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_Toc119682042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7</w:t>
            </w:r>
            <w:r w:rsidRPr="00D025F9">
              <w:rPr>
                <w:rFonts w:ascii="Times New Roman" w:hAnsi="Times New Roman" w:cs="Times New Roman"/>
                <w:noProof/>
                <w:webHidden/>
                <w:sz w:val="24"/>
                <w:szCs w:val="24"/>
              </w:rPr>
              <w:fldChar w:fldCharType="end"/>
            </w:r>
          </w:hyperlink>
        </w:p>
        <w:p w14:paraId="6FD0F8A9" w14:textId="288F0A56"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43" w:history="1">
            <w:r w:rsidRPr="00D025F9">
              <w:rPr>
                <w:rStyle w:val="Hyperlink"/>
                <w:rFonts w:ascii="Times New Roman" w:hAnsi="Times New Roman" w:cs="Times New Roman"/>
                <w:noProof/>
                <w:sz w:val="24"/>
                <w:szCs w:val="24"/>
              </w:rPr>
              <w:t>J.</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DHS SEAL, LOGO, AND FLAGS</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_Toc119682043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7</w:t>
            </w:r>
            <w:r w:rsidRPr="00D025F9">
              <w:rPr>
                <w:rFonts w:ascii="Times New Roman" w:hAnsi="Times New Roman" w:cs="Times New Roman"/>
                <w:noProof/>
                <w:webHidden/>
                <w:sz w:val="24"/>
                <w:szCs w:val="24"/>
              </w:rPr>
              <w:fldChar w:fldCharType="end"/>
            </w:r>
          </w:hyperlink>
        </w:p>
        <w:p w14:paraId="3EE06574" w14:textId="6673D683"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44" w:history="1">
            <w:r w:rsidRPr="00D025F9">
              <w:rPr>
                <w:rStyle w:val="Hyperlink"/>
                <w:rFonts w:ascii="Times New Roman" w:hAnsi="Times New Roman" w:cs="Times New Roman"/>
                <w:noProof/>
                <w:sz w:val="24"/>
                <w:szCs w:val="24"/>
              </w:rPr>
              <w:t>K.</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COMPLIANCE WITH FEDERAL LAW, REGULATIONS, &amp; EXECUTIVE ORDERS</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_Toc119682044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7</w:t>
            </w:r>
            <w:r w:rsidRPr="00D025F9">
              <w:rPr>
                <w:rFonts w:ascii="Times New Roman" w:hAnsi="Times New Roman" w:cs="Times New Roman"/>
                <w:noProof/>
                <w:webHidden/>
                <w:sz w:val="24"/>
                <w:szCs w:val="24"/>
              </w:rPr>
              <w:fldChar w:fldCharType="end"/>
            </w:r>
          </w:hyperlink>
        </w:p>
        <w:p w14:paraId="41A0E8EF" w14:textId="460C67C8" w:rsidR="00D025F9" w:rsidRPr="00D025F9" w:rsidRDefault="00D025F9" w:rsidP="00D025F9">
          <w:pPr>
            <w:pStyle w:val="TOC1"/>
            <w:tabs>
              <w:tab w:val="left" w:pos="440"/>
              <w:tab w:val="right" w:leader="dot" w:pos="9350"/>
            </w:tabs>
            <w:ind w:left="360" w:hanging="360"/>
            <w:rPr>
              <w:rFonts w:ascii="Times New Roman" w:eastAsiaTheme="minorEastAsia" w:hAnsi="Times New Roman" w:cs="Times New Roman"/>
              <w:noProof/>
              <w:sz w:val="24"/>
              <w:szCs w:val="24"/>
            </w:rPr>
          </w:pPr>
          <w:hyperlink w:anchor="_Toc119682045" w:history="1">
            <w:r w:rsidRPr="00D025F9">
              <w:rPr>
                <w:rStyle w:val="Hyperlink"/>
                <w:rFonts w:ascii="Times New Roman" w:hAnsi="Times New Roman" w:cs="Times New Roman"/>
                <w:noProof/>
                <w:sz w:val="24"/>
                <w:szCs w:val="24"/>
              </w:rPr>
              <w:t>L.</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NO OBLIGATION BY FEDERAL GOVERNMENT</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_Toc119682045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7</w:t>
            </w:r>
            <w:r w:rsidRPr="00D025F9">
              <w:rPr>
                <w:rFonts w:ascii="Times New Roman" w:hAnsi="Times New Roman" w:cs="Times New Roman"/>
                <w:noProof/>
                <w:webHidden/>
                <w:sz w:val="24"/>
                <w:szCs w:val="24"/>
              </w:rPr>
              <w:fldChar w:fldCharType="end"/>
            </w:r>
          </w:hyperlink>
        </w:p>
        <w:p w14:paraId="5514F1D7" w14:textId="6D2A886F" w:rsidR="00D025F9" w:rsidRPr="00D025F9" w:rsidRDefault="00D025F9" w:rsidP="00D025F9">
          <w:pPr>
            <w:pStyle w:val="TOC1"/>
            <w:tabs>
              <w:tab w:val="left" w:pos="660"/>
              <w:tab w:val="right" w:leader="dot" w:pos="9350"/>
            </w:tabs>
            <w:ind w:left="360" w:hanging="360"/>
            <w:rPr>
              <w:rFonts w:ascii="Times New Roman" w:eastAsiaTheme="minorEastAsia" w:hAnsi="Times New Roman" w:cs="Times New Roman"/>
              <w:noProof/>
              <w:sz w:val="24"/>
              <w:szCs w:val="24"/>
            </w:rPr>
          </w:pPr>
          <w:hyperlink w:anchor="_Toc119682046" w:history="1">
            <w:r w:rsidRPr="00D025F9">
              <w:rPr>
                <w:rStyle w:val="Hyperlink"/>
                <w:rFonts w:ascii="Times New Roman" w:hAnsi="Times New Roman" w:cs="Times New Roman"/>
                <w:noProof/>
                <w:sz w:val="24"/>
                <w:szCs w:val="24"/>
              </w:rPr>
              <w:t>M.</w:t>
            </w:r>
            <w:r w:rsidRPr="00D025F9">
              <w:rPr>
                <w:rFonts w:ascii="Times New Roman" w:eastAsiaTheme="minorEastAsia" w:hAnsi="Times New Roman" w:cs="Times New Roman"/>
                <w:noProof/>
                <w:sz w:val="24"/>
                <w:szCs w:val="24"/>
              </w:rPr>
              <w:tab/>
            </w:r>
            <w:r w:rsidRPr="00D025F9">
              <w:rPr>
                <w:rStyle w:val="Hyperlink"/>
                <w:rFonts w:ascii="Times New Roman" w:hAnsi="Times New Roman" w:cs="Times New Roman"/>
                <w:noProof/>
                <w:sz w:val="24"/>
                <w:szCs w:val="24"/>
              </w:rPr>
              <w:t>PROGRAM FRAUD AND FALSE OR FRAUDULENT STATEMENTS OR RELATED ACTS</w:t>
            </w:r>
            <w:r w:rsidRPr="00D025F9">
              <w:rPr>
                <w:rFonts w:ascii="Times New Roman" w:hAnsi="Times New Roman" w:cs="Times New Roman"/>
                <w:noProof/>
                <w:webHidden/>
                <w:sz w:val="24"/>
                <w:szCs w:val="24"/>
              </w:rPr>
              <w:tab/>
            </w:r>
            <w:r w:rsidRPr="00D025F9">
              <w:rPr>
                <w:rFonts w:ascii="Times New Roman" w:hAnsi="Times New Roman" w:cs="Times New Roman"/>
                <w:noProof/>
                <w:webHidden/>
                <w:sz w:val="24"/>
                <w:szCs w:val="24"/>
              </w:rPr>
              <w:fldChar w:fldCharType="begin"/>
            </w:r>
            <w:r w:rsidRPr="00D025F9">
              <w:rPr>
                <w:rFonts w:ascii="Times New Roman" w:hAnsi="Times New Roman" w:cs="Times New Roman"/>
                <w:noProof/>
                <w:webHidden/>
                <w:sz w:val="24"/>
                <w:szCs w:val="24"/>
              </w:rPr>
              <w:instrText xml:space="preserve"> PAGEREF _Toc119682046 \h </w:instrText>
            </w:r>
            <w:r w:rsidRPr="00D025F9">
              <w:rPr>
                <w:rFonts w:ascii="Times New Roman" w:hAnsi="Times New Roman" w:cs="Times New Roman"/>
                <w:noProof/>
                <w:webHidden/>
                <w:sz w:val="24"/>
                <w:szCs w:val="24"/>
              </w:rPr>
            </w:r>
            <w:r w:rsidRPr="00D025F9">
              <w:rPr>
                <w:rFonts w:ascii="Times New Roman" w:hAnsi="Times New Roman" w:cs="Times New Roman"/>
                <w:noProof/>
                <w:webHidden/>
                <w:sz w:val="24"/>
                <w:szCs w:val="24"/>
              </w:rPr>
              <w:fldChar w:fldCharType="separate"/>
            </w:r>
            <w:r w:rsidRPr="00D025F9">
              <w:rPr>
                <w:rFonts w:ascii="Times New Roman" w:hAnsi="Times New Roman" w:cs="Times New Roman"/>
                <w:noProof/>
                <w:webHidden/>
                <w:sz w:val="24"/>
                <w:szCs w:val="24"/>
              </w:rPr>
              <w:t>8</w:t>
            </w:r>
            <w:r w:rsidRPr="00D025F9">
              <w:rPr>
                <w:rFonts w:ascii="Times New Roman" w:hAnsi="Times New Roman" w:cs="Times New Roman"/>
                <w:noProof/>
                <w:webHidden/>
                <w:sz w:val="24"/>
                <w:szCs w:val="24"/>
              </w:rPr>
              <w:fldChar w:fldCharType="end"/>
            </w:r>
          </w:hyperlink>
        </w:p>
        <w:p w14:paraId="0E1CA53D" w14:textId="1F8E96DB" w:rsidR="00F969EE" w:rsidRDefault="00F969EE" w:rsidP="00D025F9">
          <w:pPr>
            <w:ind w:left="360" w:hanging="360"/>
          </w:pPr>
          <w:r w:rsidRPr="00D025F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BA2AECC" w:rsidR="00335C5A" w:rsidRPr="00335C5A" w:rsidRDefault="00335C5A" w:rsidP="00335C5A">
      <w:pPr>
        <w:pStyle w:val="BodyText"/>
        <w:spacing w:after="240"/>
        <w:ind w:right="123"/>
        <w:jc w:val="both"/>
        <w:rPr>
          <w:rFonts w:ascii="Times New Roman" w:hAnsi="Times New Roman" w:cs="Times New Roman"/>
          <w:w w:val="105"/>
          <w:sz w:val="24"/>
          <w:szCs w:val="24"/>
        </w:rPr>
      </w:pPr>
      <w:r w:rsidRPr="00335C5A">
        <w:rPr>
          <w:rFonts w:ascii="Times New Roman" w:hAnsi="Times New Roman" w:cs="Times New Roman"/>
          <w:w w:val="105"/>
          <w:sz w:val="24"/>
          <w:szCs w:val="24"/>
        </w:rPr>
        <w:lastRenderedPageBreak/>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19682034"/>
      <w:r w:rsidRPr="00335C5A">
        <w:rPr>
          <w:bCs/>
          <w:w w:val="105"/>
        </w:rPr>
        <w:t>EQUAL EMPLOYMENT OPPORTUNITY</w:t>
      </w:r>
      <w:bookmarkEnd w:id="0"/>
    </w:p>
    <w:p w14:paraId="714004AC" w14:textId="77777777" w:rsidR="00335C5A" w:rsidRPr="00335C5A" w:rsidRDefault="00335C5A" w:rsidP="00335C5A">
      <w:pPr>
        <w:pStyle w:val="BodyText"/>
        <w:spacing w:after="240"/>
        <w:ind w:right="123"/>
        <w:jc w:val="both"/>
        <w:rPr>
          <w:rFonts w:ascii="Times New Roman" w:hAnsi="Times New Roman" w:cs="Times New Roman"/>
          <w:sz w:val="24"/>
          <w:szCs w:val="24"/>
        </w:rPr>
      </w:pPr>
      <w:r w:rsidRPr="00335C5A">
        <w:rPr>
          <w:rFonts w:ascii="Times New Roman" w:hAnsi="Times New Roman" w:cs="Times New Roman"/>
          <w:w w:val="105"/>
          <w:sz w:val="24"/>
          <w:szCs w:val="24"/>
        </w:rPr>
        <w:t>(l)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the provisions of this nondiscrimination</w:t>
      </w:r>
      <w:r w:rsidRPr="00335C5A">
        <w:rPr>
          <w:rFonts w:ascii="Times New Roman" w:hAnsi="Times New Roman" w:cs="Times New Roman"/>
          <w:spacing w:val="-20"/>
          <w:w w:val="105"/>
          <w:sz w:val="24"/>
          <w:szCs w:val="24"/>
        </w:rPr>
        <w:t xml:space="preserve"> </w:t>
      </w:r>
      <w:r w:rsidRPr="00335C5A">
        <w:rPr>
          <w:rFonts w:ascii="Times New Roman" w:hAnsi="Times New Roman" w:cs="Times New Roman"/>
          <w:w w:val="105"/>
          <w:sz w:val="24"/>
          <w:szCs w:val="24"/>
        </w:rPr>
        <w:t>clause.</w:t>
      </w:r>
    </w:p>
    <w:p w14:paraId="400034C5" w14:textId="77777777" w:rsidR="00335C5A" w:rsidRPr="00335C5A" w:rsidRDefault="00335C5A" w:rsidP="00335C5A">
      <w:pPr>
        <w:pStyle w:val="ListParagraph"/>
        <w:numPr>
          <w:ilvl w:val="0"/>
          <w:numId w:val="1"/>
        </w:numPr>
        <w:tabs>
          <w:tab w:val="left" w:pos="644"/>
        </w:tabs>
        <w:spacing w:after="240"/>
        <w:ind w:left="0" w:right="120" w:firstLine="0"/>
        <w:jc w:val="both"/>
        <w:rPr>
          <w:rFonts w:ascii="Times New Roman" w:hAnsi="Times New Roman" w:cs="Times New Roman"/>
          <w:sz w:val="24"/>
          <w:szCs w:val="24"/>
        </w:rPr>
      </w:pPr>
      <w:r w:rsidRPr="00335C5A">
        <w:rPr>
          <w:rFonts w:ascii="Times New Roman" w:hAnsi="Times New Roman" w:cs="Times New Roman"/>
          <w:w w:val="105"/>
          <w:sz w:val="24"/>
          <w:szCs w:val="24"/>
        </w:rPr>
        <w:t>The</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Contractor</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will,</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in</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all</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solicitations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advertisements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for employees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placed</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or on behalf of the Contractor, state that all qualified applicants will receive considerations for employment without regard to race,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color, religion, sex,</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national origin.</w:t>
      </w:r>
    </w:p>
    <w:p w14:paraId="62F52DD3" w14:textId="356C50B5" w:rsidR="00335C5A" w:rsidRPr="00335C5A" w:rsidRDefault="00335C5A" w:rsidP="00335C5A">
      <w:pPr>
        <w:pStyle w:val="ListParagraph"/>
        <w:numPr>
          <w:ilvl w:val="0"/>
          <w:numId w:val="1"/>
        </w:numPr>
        <w:tabs>
          <w:tab w:val="left" w:pos="615"/>
        </w:tabs>
        <w:spacing w:after="240"/>
        <w:ind w:left="0" w:right="123" w:firstLine="0"/>
        <w:jc w:val="both"/>
        <w:rPr>
          <w:rFonts w:ascii="Times New Roman" w:hAnsi="Times New Roman" w:cs="Times New Roman"/>
          <w:sz w:val="24"/>
          <w:szCs w:val="24"/>
        </w:rPr>
      </w:pPr>
      <w:r w:rsidRPr="00335C5A">
        <w:rPr>
          <w:rFonts w:ascii="Times New Roman" w:hAnsi="Times New Roman" w:cs="Times New Roman"/>
          <w:w w:val="105"/>
          <w:sz w:val="24"/>
          <w:szCs w:val="24"/>
        </w:rPr>
        <w:t>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Contractor</w:t>
      </w:r>
      <w:r w:rsidRPr="00335C5A">
        <w:rPr>
          <w:rFonts w:ascii="Times New Roman" w:hAnsi="Times New Roman" w:cs="Times New Roman"/>
          <w:spacing w:val="-3"/>
          <w:w w:val="105"/>
          <w:sz w:val="24"/>
          <w:szCs w:val="24"/>
        </w:rPr>
        <w:t xml:space="preserve"> </w:t>
      </w:r>
      <w:r w:rsidRPr="00335C5A">
        <w:rPr>
          <w:rFonts w:ascii="Times New Roman" w:hAnsi="Times New Roman" w:cs="Times New Roman"/>
          <w:w w:val="105"/>
          <w:sz w:val="24"/>
          <w:szCs w:val="24"/>
        </w:rPr>
        <w:t>will</w:t>
      </w:r>
      <w:r w:rsidRPr="00335C5A">
        <w:rPr>
          <w:rFonts w:ascii="Times New Roman" w:hAnsi="Times New Roman" w:cs="Times New Roman"/>
          <w:spacing w:val="-12"/>
          <w:w w:val="105"/>
          <w:sz w:val="24"/>
          <w:szCs w:val="24"/>
        </w:rPr>
        <w:t xml:space="preserve"> </w:t>
      </w:r>
      <w:r w:rsidRPr="00335C5A">
        <w:rPr>
          <w:rFonts w:ascii="Times New Roman" w:hAnsi="Times New Roman" w:cs="Times New Roman"/>
          <w:w w:val="105"/>
          <w:sz w:val="24"/>
          <w:szCs w:val="24"/>
        </w:rPr>
        <w:t>send to</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each</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labor union</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or</w:t>
      </w:r>
      <w:r w:rsidRPr="00335C5A">
        <w:rPr>
          <w:rFonts w:ascii="Times New Roman" w:hAnsi="Times New Roman" w:cs="Times New Roman"/>
          <w:spacing w:val="19"/>
          <w:w w:val="105"/>
          <w:sz w:val="24"/>
          <w:szCs w:val="24"/>
        </w:rPr>
        <w:t xml:space="preserve"> </w:t>
      </w:r>
      <w:r w:rsidRPr="00335C5A">
        <w:rPr>
          <w:rFonts w:ascii="Times New Roman" w:hAnsi="Times New Roman" w:cs="Times New Roman"/>
          <w:w w:val="105"/>
          <w:sz w:val="24"/>
          <w:szCs w:val="24"/>
        </w:rPr>
        <w:t>representative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workers with which he</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has a collective bargaining agreement or other contract or understanding, a notice to be provided advising</w:t>
      </w:r>
      <w:r w:rsidRPr="00335C5A">
        <w:rPr>
          <w:rFonts w:ascii="Times New Roman" w:hAnsi="Times New Roman" w:cs="Times New Roman"/>
          <w:spacing w:val="-13"/>
          <w:w w:val="105"/>
          <w:sz w:val="24"/>
          <w:szCs w:val="24"/>
        </w:rPr>
        <w:t xml:space="preserve"> </w:t>
      </w:r>
      <w:r w:rsidRPr="00335C5A">
        <w:rPr>
          <w:rFonts w:ascii="Times New Roman" w:hAnsi="Times New Roman" w:cs="Times New Roman"/>
          <w:w w:val="105"/>
          <w:sz w:val="24"/>
          <w:szCs w:val="24"/>
        </w:rPr>
        <w:t>the</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said</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labor union</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or workers'</w:t>
      </w:r>
      <w:r w:rsidRPr="00335C5A">
        <w:rPr>
          <w:rFonts w:ascii="Times New Roman" w:hAnsi="Times New Roman" w:cs="Times New Roman"/>
          <w:spacing w:val="-9"/>
          <w:w w:val="105"/>
          <w:sz w:val="24"/>
          <w:szCs w:val="24"/>
        </w:rPr>
        <w:t xml:space="preserve"> </w:t>
      </w:r>
      <w:r w:rsidRPr="00335C5A">
        <w:rPr>
          <w:rFonts w:ascii="Times New Roman" w:hAnsi="Times New Roman" w:cs="Times New Roman"/>
          <w:w w:val="105"/>
          <w:sz w:val="24"/>
          <w:szCs w:val="24"/>
        </w:rPr>
        <w:t>representatives</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Contractor's</w:t>
      </w:r>
      <w:r w:rsidRPr="00335C5A">
        <w:rPr>
          <w:rFonts w:ascii="Times New Roman" w:hAnsi="Times New Roman" w:cs="Times New Roman"/>
          <w:spacing w:val="-4"/>
          <w:w w:val="105"/>
          <w:sz w:val="24"/>
          <w:szCs w:val="24"/>
        </w:rPr>
        <w:t xml:space="preserve"> </w:t>
      </w:r>
      <w:r w:rsidRPr="00335C5A">
        <w:rPr>
          <w:rFonts w:ascii="Times New Roman" w:hAnsi="Times New Roman" w:cs="Times New Roman"/>
          <w:w w:val="105"/>
          <w:sz w:val="24"/>
          <w:szCs w:val="24"/>
        </w:rPr>
        <w:t>commitments under this section and shall</w:t>
      </w:r>
      <w:r w:rsidRPr="00335C5A">
        <w:rPr>
          <w:rFonts w:ascii="Times New Roman" w:hAnsi="Times New Roman" w:cs="Times New Roman"/>
          <w:spacing w:val="35"/>
          <w:w w:val="105"/>
          <w:sz w:val="24"/>
          <w:szCs w:val="24"/>
        </w:rPr>
        <w:t xml:space="preserve"> </w:t>
      </w:r>
      <w:r w:rsidRPr="00335C5A">
        <w:rPr>
          <w:rFonts w:ascii="Times New Roman" w:hAnsi="Times New Roman" w:cs="Times New Roman"/>
          <w:w w:val="105"/>
          <w:sz w:val="24"/>
          <w:szCs w:val="24"/>
        </w:rPr>
        <w:t>post copies of</w:t>
      </w:r>
      <w:r w:rsidRPr="00335C5A">
        <w:rPr>
          <w:rFonts w:ascii="Times New Roman" w:hAnsi="Times New Roman" w:cs="Times New Roman"/>
          <w:spacing w:val="36"/>
          <w:w w:val="105"/>
          <w:sz w:val="24"/>
          <w:szCs w:val="24"/>
        </w:rPr>
        <w:t xml:space="preserve"> </w:t>
      </w:r>
      <w:r w:rsidRPr="00335C5A">
        <w:rPr>
          <w:rFonts w:ascii="Times New Roman" w:hAnsi="Times New Roman" w:cs="Times New Roman"/>
          <w:w w:val="105"/>
          <w:sz w:val="24"/>
          <w:szCs w:val="24"/>
        </w:rPr>
        <w:t>the notice in conspicuous</w:t>
      </w:r>
      <w:r w:rsidRPr="00335C5A">
        <w:rPr>
          <w:rFonts w:ascii="Times New Roman" w:hAnsi="Times New Roman" w:cs="Times New Roman"/>
          <w:spacing w:val="34"/>
          <w:w w:val="105"/>
          <w:sz w:val="24"/>
          <w:szCs w:val="24"/>
        </w:rPr>
        <w:t xml:space="preserve"> </w:t>
      </w:r>
      <w:r w:rsidRPr="00335C5A">
        <w:rPr>
          <w:rFonts w:ascii="Times New Roman" w:hAnsi="Times New Roman" w:cs="Times New Roman"/>
          <w:w w:val="105"/>
          <w:sz w:val="24"/>
          <w:szCs w:val="24"/>
        </w:rPr>
        <w:t>places available to employees and applicants for employment.</w:t>
      </w:r>
    </w:p>
    <w:p w14:paraId="72EBE3B2" w14:textId="77777777" w:rsidR="00335C5A" w:rsidRPr="00335C5A" w:rsidRDefault="00335C5A" w:rsidP="00335C5A">
      <w:pPr>
        <w:pStyle w:val="ListParagraph"/>
        <w:numPr>
          <w:ilvl w:val="0"/>
          <w:numId w:val="1"/>
        </w:numPr>
        <w:tabs>
          <w:tab w:val="left" w:pos="615"/>
        </w:tabs>
        <w:spacing w:after="240"/>
        <w:ind w:left="0" w:right="129"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 comply with all provisions of Executive Order 11246 of September 24, 1965, and of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rules, regulations, and relevant orders</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Secretary of Labor.</w:t>
      </w:r>
    </w:p>
    <w:p w14:paraId="5E8B2104" w14:textId="77777777" w:rsidR="00335C5A" w:rsidRPr="00335C5A" w:rsidRDefault="00335C5A" w:rsidP="00335C5A">
      <w:pPr>
        <w:pStyle w:val="ListParagraph"/>
        <w:numPr>
          <w:ilvl w:val="0"/>
          <w:numId w:val="1"/>
        </w:numPr>
        <w:tabs>
          <w:tab w:val="left" w:pos="624"/>
        </w:tabs>
        <w:spacing w:after="240"/>
        <w:ind w:left="0" w:right="113"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 furnish all information and reports required by Executive Order 11246 of September 24,</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1965, and</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rules,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regulations, and orders of the Secretary</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Labor, or pursuant thereto, and will permit access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to his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books, records, and accounts</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by the administering agency and the Secretary of Labor for purposes of investigation to ascertain compliance with such rules, regulations, and orders.</w:t>
      </w:r>
    </w:p>
    <w:p w14:paraId="1A7E9250" w14:textId="77777777" w:rsidR="00335C5A" w:rsidRPr="00335C5A" w:rsidRDefault="00335C5A" w:rsidP="00335C5A">
      <w:pPr>
        <w:pStyle w:val="ListParagraph"/>
        <w:numPr>
          <w:ilvl w:val="0"/>
          <w:numId w:val="1"/>
        </w:numPr>
        <w:tabs>
          <w:tab w:val="left" w:pos="654"/>
        </w:tabs>
        <w:spacing w:after="240"/>
        <w:ind w:left="0" w:right="235" w:firstLine="0"/>
        <w:jc w:val="both"/>
        <w:rPr>
          <w:rFonts w:ascii="Times New Roman" w:hAnsi="Times New Roman" w:cs="Times New Roman"/>
          <w:sz w:val="24"/>
          <w:szCs w:val="24"/>
        </w:rPr>
      </w:pPr>
      <w:r w:rsidRPr="00335C5A">
        <w:rPr>
          <w:rFonts w:ascii="Times New Roman" w:hAnsi="Times New Roman" w:cs="Times New Roman"/>
          <w:w w:val="105"/>
          <w:sz w:val="24"/>
          <w:szCs w:val="24"/>
        </w:rPr>
        <w:t>In the event of the Contractor's noncompliance with the nondiscrimination clauses of this contract or with any of the said rules, regulations, or orders, this contract may be canceled, terminated, or suspended in whole</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or in part and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Contractor may be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declared ineligible for further Government contracts or federally assisted construction contracts in accordance with procedures</w:t>
      </w:r>
      <w:r w:rsidRPr="00335C5A">
        <w:rPr>
          <w:rFonts w:ascii="Times New Roman" w:hAnsi="Times New Roman" w:cs="Times New Roman"/>
          <w:spacing w:val="59"/>
          <w:w w:val="105"/>
          <w:sz w:val="24"/>
          <w:szCs w:val="24"/>
        </w:rPr>
        <w:t xml:space="preserve"> </w:t>
      </w:r>
      <w:r w:rsidRPr="00335C5A">
        <w:rPr>
          <w:rFonts w:ascii="Times New Roman" w:hAnsi="Times New Roman" w:cs="Times New Roman"/>
          <w:w w:val="105"/>
          <w:sz w:val="24"/>
          <w:szCs w:val="24"/>
        </w:rPr>
        <w:t>authorized</w:t>
      </w:r>
      <w:r w:rsidRPr="00335C5A">
        <w:rPr>
          <w:rFonts w:ascii="Times New Roman" w:hAnsi="Times New Roman" w:cs="Times New Roman"/>
          <w:spacing w:val="76"/>
          <w:w w:val="105"/>
          <w:sz w:val="24"/>
          <w:szCs w:val="24"/>
        </w:rPr>
        <w:t xml:space="preserve"> </w:t>
      </w:r>
      <w:r w:rsidRPr="00335C5A">
        <w:rPr>
          <w:rFonts w:ascii="Times New Roman" w:hAnsi="Times New Roman" w:cs="Times New Roman"/>
          <w:w w:val="105"/>
          <w:sz w:val="24"/>
          <w:szCs w:val="24"/>
        </w:rPr>
        <w:t>in</w:t>
      </w:r>
      <w:r w:rsidRPr="00335C5A">
        <w:rPr>
          <w:rFonts w:ascii="Times New Roman" w:hAnsi="Times New Roman" w:cs="Times New Roman"/>
          <w:spacing w:val="52"/>
          <w:w w:val="105"/>
          <w:sz w:val="24"/>
          <w:szCs w:val="24"/>
        </w:rPr>
        <w:t xml:space="preserve"> </w:t>
      </w:r>
      <w:r w:rsidRPr="00335C5A">
        <w:rPr>
          <w:rFonts w:ascii="Times New Roman" w:hAnsi="Times New Roman" w:cs="Times New Roman"/>
          <w:w w:val="105"/>
          <w:sz w:val="24"/>
          <w:szCs w:val="24"/>
        </w:rPr>
        <w:t>Executive</w:t>
      </w:r>
      <w:r w:rsidRPr="00335C5A">
        <w:rPr>
          <w:rFonts w:ascii="Times New Roman" w:hAnsi="Times New Roman" w:cs="Times New Roman"/>
          <w:spacing w:val="50"/>
          <w:w w:val="105"/>
          <w:sz w:val="24"/>
          <w:szCs w:val="24"/>
        </w:rPr>
        <w:t xml:space="preserve"> </w:t>
      </w:r>
      <w:r w:rsidRPr="00335C5A">
        <w:rPr>
          <w:rFonts w:ascii="Times New Roman" w:hAnsi="Times New Roman" w:cs="Times New Roman"/>
          <w:w w:val="105"/>
          <w:sz w:val="24"/>
          <w:szCs w:val="24"/>
        </w:rPr>
        <w:t>Order</w:t>
      </w:r>
      <w:r w:rsidRPr="00335C5A">
        <w:rPr>
          <w:rFonts w:ascii="Times New Roman" w:hAnsi="Times New Roman" w:cs="Times New Roman"/>
          <w:spacing w:val="70"/>
          <w:w w:val="105"/>
          <w:sz w:val="24"/>
          <w:szCs w:val="24"/>
        </w:rPr>
        <w:t xml:space="preserve"> </w:t>
      </w:r>
      <w:r w:rsidRPr="00335C5A">
        <w:rPr>
          <w:rFonts w:ascii="Times New Roman" w:hAnsi="Times New Roman" w:cs="Times New Roman"/>
          <w:w w:val="105"/>
          <w:sz w:val="24"/>
          <w:szCs w:val="24"/>
        </w:rPr>
        <w:t>11246</w:t>
      </w:r>
      <w:r w:rsidRPr="00335C5A">
        <w:rPr>
          <w:rFonts w:ascii="Times New Roman" w:hAnsi="Times New Roman" w:cs="Times New Roman"/>
          <w:spacing w:val="48"/>
          <w:w w:val="105"/>
          <w:sz w:val="24"/>
          <w:szCs w:val="24"/>
        </w:rPr>
        <w:t xml:space="preserve"> </w:t>
      </w:r>
      <w:r w:rsidRPr="00335C5A">
        <w:rPr>
          <w:rFonts w:ascii="Times New Roman" w:hAnsi="Times New Roman" w:cs="Times New Roman"/>
          <w:w w:val="105"/>
          <w:sz w:val="24"/>
          <w:szCs w:val="24"/>
        </w:rPr>
        <w:t>of</w:t>
      </w:r>
      <w:r w:rsidRPr="00335C5A">
        <w:rPr>
          <w:rFonts w:ascii="Times New Roman" w:hAnsi="Times New Roman" w:cs="Times New Roman"/>
          <w:spacing w:val="69"/>
          <w:w w:val="105"/>
          <w:sz w:val="24"/>
          <w:szCs w:val="24"/>
        </w:rPr>
        <w:t xml:space="preserve"> </w:t>
      </w:r>
      <w:r w:rsidRPr="00335C5A">
        <w:rPr>
          <w:rFonts w:ascii="Times New Roman" w:hAnsi="Times New Roman" w:cs="Times New Roman"/>
          <w:w w:val="105"/>
          <w:sz w:val="24"/>
          <w:szCs w:val="24"/>
        </w:rPr>
        <w:t>September</w:t>
      </w:r>
      <w:r w:rsidRPr="00335C5A">
        <w:rPr>
          <w:rFonts w:ascii="Times New Roman" w:hAnsi="Times New Roman" w:cs="Times New Roman"/>
          <w:spacing w:val="65"/>
          <w:w w:val="105"/>
          <w:sz w:val="24"/>
          <w:szCs w:val="24"/>
        </w:rPr>
        <w:t xml:space="preserve"> </w:t>
      </w:r>
      <w:r w:rsidRPr="00335C5A">
        <w:rPr>
          <w:rFonts w:ascii="Times New Roman" w:hAnsi="Times New Roman" w:cs="Times New Roman"/>
          <w:w w:val="105"/>
          <w:sz w:val="24"/>
          <w:szCs w:val="24"/>
        </w:rPr>
        <w:t>24,</w:t>
      </w:r>
      <w:r w:rsidRPr="00335C5A">
        <w:rPr>
          <w:rFonts w:ascii="Times New Roman" w:hAnsi="Times New Roman" w:cs="Times New Roman"/>
          <w:spacing w:val="61"/>
          <w:w w:val="105"/>
          <w:sz w:val="24"/>
          <w:szCs w:val="24"/>
        </w:rPr>
        <w:t xml:space="preserve"> </w:t>
      </w:r>
      <w:r w:rsidRPr="00335C5A">
        <w:rPr>
          <w:rFonts w:ascii="Times New Roman" w:hAnsi="Times New Roman" w:cs="Times New Roman"/>
          <w:w w:val="105"/>
          <w:sz w:val="24"/>
          <w:szCs w:val="24"/>
        </w:rPr>
        <w:t>1965,</w:t>
      </w:r>
      <w:r w:rsidRPr="00335C5A">
        <w:rPr>
          <w:rFonts w:ascii="Times New Roman" w:hAnsi="Times New Roman" w:cs="Times New Roman"/>
          <w:spacing w:val="51"/>
          <w:w w:val="105"/>
          <w:sz w:val="24"/>
          <w:szCs w:val="24"/>
        </w:rPr>
        <w:t xml:space="preserve"> </w:t>
      </w:r>
      <w:r w:rsidRPr="00335C5A">
        <w:rPr>
          <w:rFonts w:ascii="Times New Roman" w:hAnsi="Times New Roman" w:cs="Times New Roman"/>
          <w:w w:val="105"/>
          <w:sz w:val="24"/>
          <w:szCs w:val="24"/>
        </w:rPr>
        <w:t>and</w:t>
      </w:r>
      <w:r w:rsidRPr="00335C5A">
        <w:rPr>
          <w:rFonts w:ascii="Times New Roman" w:hAnsi="Times New Roman" w:cs="Times New Roman"/>
          <w:spacing w:val="60"/>
          <w:w w:val="105"/>
          <w:sz w:val="24"/>
          <w:szCs w:val="24"/>
        </w:rPr>
        <w:t xml:space="preserve"> </w:t>
      </w:r>
      <w:r w:rsidRPr="00335C5A">
        <w:rPr>
          <w:rFonts w:ascii="Times New Roman" w:hAnsi="Times New Roman" w:cs="Times New Roman"/>
          <w:w w:val="105"/>
          <w:sz w:val="24"/>
          <w:szCs w:val="24"/>
        </w:rPr>
        <w:t>such</w:t>
      </w:r>
      <w:r w:rsidRPr="00335C5A">
        <w:rPr>
          <w:rFonts w:ascii="Times New Roman" w:hAnsi="Times New Roman" w:cs="Times New Roman"/>
          <w:spacing w:val="44"/>
          <w:w w:val="105"/>
          <w:sz w:val="24"/>
          <w:szCs w:val="24"/>
        </w:rPr>
        <w:t xml:space="preserve"> </w:t>
      </w:r>
      <w:r w:rsidRPr="00335C5A">
        <w:rPr>
          <w:rFonts w:ascii="Times New Roman" w:hAnsi="Times New Roman" w:cs="Times New Roman"/>
          <w:spacing w:val="-4"/>
          <w:w w:val="105"/>
          <w:sz w:val="24"/>
          <w:szCs w:val="24"/>
        </w:rPr>
        <w:t xml:space="preserve">other  </w:t>
      </w:r>
      <w:r w:rsidRPr="00335C5A">
        <w:rPr>
          <w:rFonts w:ascii="Times New Roman" w:hAnsi="Times New Roman" w:cs="Times New Roman"/>
          <w:w w:val="105"/>
          <w:sz w:val="24"/>
          <w:szCs w:val="24"/>
        </w:rPr>
        <w:t>sanctions as may be imposed and remedies invoked as provided in Executive Order 11246 of September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24, 1965,</w:t>
      </w:r>
      <w:r w:rsidRPr="00335C5A">
        <w:rPr>
          <w:rFonts w:ascii="Times New Roman" w:hAnsi="Times New Roman" w:cs="Times New Roman"/>
          <w:spacing w:val="-4"/>
          <w:w w:val="105"/>
          <w:sz w:val="24"/>
          <w:szCs w:val="24"/>
        </w:rPr>
        <w:t xml:space="preserve"> </w:t>
      </w:r>
      <w:r w:rsidRPr="00335C5A">
        <w:rPr>
          <w:rFonts w:ascii="Times New Roman" w:hAnsi="Times New Roman" w:cs="Times New Roman"/>
          <w:w w:val="105"/>
          <w:sz w:val="24"/>
          <w:szCs w:val="24"/>
        </w:rPr>
        <w:t>or by rule, regulation, or order of the</w:t>
      </w:r>
      <w:r w:rsidRPr="00335C5A">
        <w:rPr>
          <w:rFonts w:ascii="Times New Roman" w:hAnsi="Times New Roman" w:cs="Times New Roman"/>
          <w:spacing w:val="-3"/>
          <w:w w:val="105"/>
          <w:sz w:val="24"/>
          <w:szCs w:val="24"/>
        </w:rPr>
        <w:t xml:space="preserve"> </w:t>
      </w:r>
      <w:r w:rsidRPr="00335C5A">
        <w:rPr>
          <w:rFonts w:ascii="Times New Roman" w:hAnsi="Times New Roman" w:cs="Times New Roman"/>
          <w:w w:val="105"/>
          <w:sz w:val="24"/>
          <w:szCs w:val="24"/>
        </w:rPr>
        <w:t>Secretary of Labor, or as otherwise provided by law.</w:t>
      </w:r>
    </w:p>
    <w:p w14:paraId="04BFC435" w14:textId="77777777" w:rsidR="00335C5A" w:rsidRPr="00335C5A" w:rsidRDefault="00335C5A"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35C5A">
        <w:rPr>
          <w:rFonts w:ascii="Times New Roman" w:hAnsi="Times New Roman" w:cs="Times New Roman"/>
          <w:w w:val="105"/>
          <w:sz w:val="24"/>
          <w:szCs w:val="24"/>
        </w:rPr>
        <w:t>The Contractor will</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include the portion</w:t>
      </w:r>
      <w:r w:rsidRPr="00335C5A">
        <w:rPr>
          <w:rFonts w:ascii="Times New Roman" w:hAnsi="Times New Roman" w:cs="Times New Roman"/>
          <w:spacing w:val="-6"/>
          <w:w w:val="105"/>
          <w:sz w:val="24"/>
          <w:szCs w:val="24"/>
        </w:rPr>
        <w:t xml:space="preserve"> </w:t>
      </w:r>
      <w:r w:rsidRPr="00335C5A">
        <w:rPr>
          <w:rFonts w:ascii="Times New Roman" w:hAnsi="Times New Roman" w:cs="Times New Roman"/>
          <w:w w:val="105"/>
          <w:sz w:val="24"/>
          <w:szCs w:val="24"/>
        </w:rPr>
        <w:t>of the</w:t>
      </w:r>
      <w:r w:rsidRPr="00335C5A">
        <w:rPr>
          <w:rFonts w:ascii="Times New Roman" w:hAnsi="Times New Roman" w:cs="Times New Roman"/>
          <w:spacing w:val="-15"/>
          <w:w w:val="105"/>
          <w:sz w:val="24"/>
          <w:szCs w:val="24"/>
        </w:rPr>
        <w:t xml:space="preserve"> </w:t>
      </w:r>
      <w:r w:rsidRPr="00335C5A">
        <w:rPr>
          <w:rFonts w:ascii="Times New Roman" w:hAnsi="Times New Roman" w:cs="Times New Roman"/>
          <w:w w:val="105"/>
          <w:sz w:val="24"/>
          <w:szCs w:val="24"/>
        </w:rPr>
        <w:t>sentence immediately preceding</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paragraph</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(I) and the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provisions of paragraphs (I)</w:t>
      </w:r>
      <w:r w:rsidRPr="00335C5A">
        <w:rPr>
          <w:rFonts w:ascii="Times New Roman" w:hAnsi="Times New Roman" w:cs="Times New Roman"/>
          <w:spacing w:val="40"/>
          <w:w w:val="105"/>
          <w:sz w:val="24"/>
          <w:szCs w:val="24"/>
        </w:rPr>
        <w:t xml:space="preserve"> </w:t>
      </w:r>
      <w:r w:rsidRPr="00335C5A">
        <w:rPr>
          <w:rFonts w:ascii="Times New Roman" w:hAnsi="Times New Roman" w:cs="Times New Roman"/>
          <w:w w:val="105"/>
          <w:sz w:val="24"/>
          <w:szCs w:val="24"/>
        </w:rPr>
        <w:t>through (7) in every subcontract or purchase order unless exempted by rules, regulations, or orders of the Secretary of Labor issued pursuant to section 204 of Executive Order 11246 of September 24,</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 xml:space="preserve">1965, so that such provisions will be binding upon each subcontractor or vendor. The Contractor will </w:t>
      </w:r>
      <w:r w:rsidRPr="00335C5A">
        <w:rPr>
          <w:rFonts w:ascii="Times New Roman" w:hAnsi="Times New Roman" w:cs="Times New Roman"/>
          <w:w w:val="105"/>
          <w:sz w:val="24"/>
          <w:szCs w:val="24"/>
        </w:rPr>
        <w:lastRenderedPageBreak/>
        <w:t>take such action with respect to any subcontract or purchase order as the administering agency may direct as a means of enforcing 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provisions, including</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sanctions for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noncompliance: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Provided, however, That in</w:t>
      </w:r>
      <w:r w:rsidRPr="00335C5A">
        <w:rPr>
          <w:rFonts w:ascii="Times New Roman" w:hAnsi="Times New Roman" w:cs="Times New Roman"/>
          <w:spacing w:val="-8"/>
          <w:w w:val="105"/>
          <w:sz w:val="24"/>
          <w:szCs w:val="24"/>
        </w:rPr>
        <w:t xml:space="preserve"> </w:t>
      </w:r>
      <w:r w:rsidRPr="00335C5A">
        <w:rPr>
          <w:rFonts w:ascii="Times New Roman" w:hAnsi="Times New Roman" w:cs="Times New Roman"/>
          <w:w w:val="105"/>
          <w:sz w:val="24"/>
          <w:szCs w:val="24"/>
        </w:rPr>
        <w:t>the event a Contractor</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becomes involved in, or is threatened with,</w:t>
      </w:r>
      <w:r w:rsidRPr="00335C5A">
        <w:rPr>
          <w:rFonts w:ascii="Times New Roman" w:hAnsi="Times New Roman" w:cs="Times New Roman"/>
          <w:spacing w:val="-14"/>
          <w:w w:val="105"/>
          <w:sz w:val="24"/>
          <w:szCs w:val="24"/>
        </w:rPr>
        <w:t xml:space="preserve"> </w:t>
      </w:r>
      <w:r w:rsidRPr="00335C5A">
        <w:rPr>
          <w:rFonts w:ascii="Times New Roman" w:hAnsi="Times New Roman" w:cs="Times New Roman"/>
          <w:w w:val="105"/>
          <w:sz w:val="24"/>
          <w:szCs w:val="24"/>
        </w:rPr>
        <w:t>litigation with</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a subcontractor</w:t>
      </w:r>
      <w:r w:rsidRPr="00335C5A">
        <w:rPr>
          <w:rFonts w:ascii="Times New Roman" w:hAnsi="Times New Roman" w:cs="Times New Roman"/>
          <w:spacing w:val="-7"/>
          <w:w w:val="105"/>
          <w:sz w:val="24"/>
          <w:szCs w:val="24"/>
        </w:rPr>
        <w:t xml:space="preserve"> </w:t>
      </w:r>
      <w:r w:rsidRPr="00335C5A">
        <w:rPr>
          <w:rFonts w:ascii="Times New Roman" w:hAnsi="Times New Roman" w:cs="Times New Roman"/>
          <w:w w:val="105"/>
          <w:sz w:val="24"/>
          <w:szCs w:val="24"/>
        </w:rPr>
        <w:t>or vendor as a result of 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direction by the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administering agency the</w:t>
      </w:r>
      <w:r w:rsidRPr="00335C5A">
        <w:rPr>
          <w:rFonts w:ascii="Times New Roman" w:hAnsi="Times New Roman" w:cs="Times New Roman"/>
          <w:spacing w:val="-10"/>
          <w:w w:val="105"/>
          <w:sz w:val="24"/>
          <w:szCs w:val="24"/>
        </w:rPr>
        <w:t xml:space="preserve"> </w:t>
      </w:r>
      <w:r w:rsidRPr="00335C5A">
        <w:rPr>
          <w:rFonts w:ascii="Times New Roman" w:hAnsi="Times New Roman" w:cs="Times New Roman"/>
          <w:w w:val="105"/>
          <w:sz w:val="24"/>
          <w:szCs w:val="24"/>
        </w:rPr>
        <w:t>Contractor may</w:t>
      </w:r>
      <w:r w:rsidRPr="00335C5A">
        <w:rPr>
          <w:rFonts w:ascii="Times New Roman" w:hAnsi="Times New Roman" w:cs="Times New Roman"/>
          <w:spacing w:val="-5"/>
          <w:w w:val="105"/>
          <w:sz w:val="24"/>
          <w:szCs w:val="24"/>
        </w:rPr>
        <w:t xml:space="preserve"> </w:t>
      </w:r>
      <w:r w:rsidRPr="00335C5A">
        <w:rPr>
          <w:rFonts w:ascii="Times New Roman" w:hAnsi="Times New Roman" w:cs="Times New Roman"/>
          <w:w w:val="105"/>
          <w:sz w:val="24"/>
          <w:szCs w:val="24"/>
        </w:rPr>
        <w:t>request the</w:t>
      </w:r>
      <w:r w:rsidRPr="00335C5A">
        <w:rPr>
          <w:rFonts w:ascii="Times New Roman" w:hAnsi="Times New Roman" w:cs="Times New Roman"/>
          <w:spacing w:val="-2"/>
          <w:w w:val="105"/>
          <w:sz w:val="24"/>
          <w:szCs w:val="24"/>
        </w:rPr>
        <w:t xml:space="preserve"> </w:t>
      </w:r>
      <w:r w:rsidRPr="00335C5A">
        <w:rPr>
          <w:rFonts w:ascii="Times New Roman" w:hAnsi="Times New Roman" w:cs="Times New Roman"/>
          <w:w w:val="105"/>
          <w:sz w:val="24"/>
          <w:szCs w:val="24"/>
        </w:rPr>
        <w:t>United States to enter into</w:t>
      </w:r>
      <w:r w:rsidRPr="00335C5A">
        <w:rPr>
          <w:rFonts w:ascii="Times New Roman" w:hAnsi="Times New Roman" w:cs="Times New Roman"/>
          <w:spacing w:val="-12"/>
          <w:w w:val="105"/>
          <w:sz w:val="24"/>
          <w:szCs w:val="24"/>
        </w:rPr>
        <w:t xml:space="preserve"> </w:t>
      </w:r>
      <w:r w:rsidRPr="00335C5A">
        <w:rPr>
          <w:rFonts w:ascii="Times New Roman" w:hAnsi="Times New Roman" w:cs="Times New Roman"/>
          <w:w w:val="105"/>
          <w:sz w:val="24"/>
          <w:szCs w:val="24"/>
        </w:rPr>
        <w:t>such</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litigation</w:t>
      </w:r>
      <w:r w:rsidRPr="00335C5A">
        <w:rPr>
          <w:rFonts w:ascii="Times New Roman" w:hAnsi="Times New Roman" w:cs="Times New Roman"/>
          <w:spacing w:val="36"/>
          <w:w w:val="105"/>
          <w:sz w:val="24"/>
          <w:szCs w:val="24"/>
        </w:rPr>
        <w:t xml:space="preserve"> </w:t>
      </w:r>
      <w:r w:rsidRPr="00335C5A">
        <w:rPr>
          <w:rFonts w:ascii="Times New Roman" w:hAnsi="Times New Roman" w:cs="Times New Roman"/>
          <w:w w:val="105"/>
          <w:sz w:val="24"/>
          <w:szCs w:val="24"/>
        </w:rPr>
        <w:t>to protect the</w:t>
      </w:r>
      <w:r w:rsidRPr="00335C5A">
        <w:rPr>
          <w:rFonts w:ascii="Times New Roman" w:hAnsi="Times New Roman" w:cs="Times New Roman"/>
          <w:spacing w:val="-9"/>
          <w:w w:val="105"/>
          <w:sz w:val="24"/>
          <w:szCs w:val="24"/>
        </w:rPr>
        <w:t xml:space="preserve"> </w:t>
      </w:r>
      <w:r w:rsidRPr="00335C5A">
        <w:rPr>
          <w:rFonts w:ascii="Times New Roman" w:hAnsi="Times New Roman" w:cs="Times New Roman"/>
          <w:w w:val="105"/>
          <w:sz w:val="24"/>
          <w:szCs w:val="24"/>
        </w:rPr>
        <w:t>interests of the</w:t>
      </w:r>
      <w:r w:rsidRPr="00335C5A">
        <w:rPr>
          <w:rFonts w:ascii="Times New Roman" w:hAnsi="Times New Roman" w:cs="Times New Roman"/>
          <w:spacing w:val="-1"/>
          <w:w w:val="105"/>
          <w:sz w:val="24"/>
          <w:szCs w:val="24"/>
        </w:rPr>
        <w:t xml:space="preserve"> </w:t>
      </w:r>
      <w:r w:rsidRPr="00335C5A">
        <w:rPr>
          <w:rFonts w:ascii="Times New Roman" w:hAnsi="Times New Roman" w:cs="Times New Roman"/>
          <w:w w:val="105"/>
          <w:sz w:val="24"/>
          <w:szCs w:val="24"/>
        </w:rPr>
        <w:t>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19682035"/>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Subcontracts.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0C148B49" w:rsidR="00E1341F" w:rsidRDefault="00367C1D" w:rsidP="00E1341F">
      <w:pPr>
        <w:pStyle w:val="Heading1"/>
        <w:numPr>
          <w:ilvl w:val="0"/>
          <w:numId w:val="2"/>
        </w:numPr>
        <w:spacing w:before="0" w:after="240" w:line="240" w:lineRule="auto"/>
        <w:ind w:left="0" w:hanging="540"/>
        <w:rPr>
          <w:rFonts w:cs="Times New Roman"/>
          <w:szCs w:val="24"/>
        </w:rPr>
      </w:pPr>
      <w:bookmarkStart w:id="2" w:name="_Toc119682036"/>
      <w:r>
        <w:rPr>
          <w:rFonts w:cs="Times New Roman"/>
          <w:szCs w:val="24"/>
        </w:rPr>
        <w:lastRenderedPageBreak/>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77777777"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tum, report each violation as required to assure notification to the State of Florida, Federal Emergency Management Agency, and the appropriate Environmental Protection Agency Regional Office.</w:t>
      </w:r>
    </w:p>
    <w:p w14:paraId="7D43B96D" w14:textId="0B50F5A1"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fina12-ced in whole or in part with Federal assistance provided by FEMA.</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19682037"/>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2B28A211"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report each violation to the County and understands and agrees that the County will, in tum, rep01t each violation as required to assure notification to the State of Florida, Federal Emergency Management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19682038"/>
      <w:r>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568EA60A" w:rsidR="00C767DD" w:rsidRDefault="00CB7784" w:rsidP="00C767DD">
      <w:pPr>
        <w:pStyle w:val="Heading1"/>
        <w:numPr>
          <w:ilvl w:val="0"/>
          <w:numId w:val="2"/>
        </w:numPr>
        <w:spacing w:before="0" w:after="240" w:line="240" w:lineRule="auto"/>
        <w:ind w:left="0" w:hanging="540"/>
      </w:pPr>
      <w:bookmarkStart w:id="5" w:name="_Toc119682039"/>
      <w:r>
        <w:lastRenderedPageBreak/>
        <w:t>B</w:t>
      </w:r>
      <w:r w:rsidR="00B76DCC">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24AB9727" w14:textId="77777777" w:rsidR="009B3359" w:rsidRPr="009B3359" w:rsidRDefault="00D469DB" w:rsidP="0097292D">
      <w:pPr>
        <w:pStyle w:val="Heading1"/>
        <w:numPr>
          <w:ilvl w:val="0"/>
          <w:numId w:val="2"/>
        </w:numPr>
        <w:spacing w:before="0" w:after="240" w:line="240" w:lineRule="auto"/>
        <w:ind w:left="168" w:hanging="540"/>
        <w:jc w:val="both"/>
        <w:rPr>
          <w:rFonts w:cs="Times New Roman"/>
          <w:szCs w:val="24"/>
        </w:rPr>
      </w:pPr>
      <w:bookmarkStart w:id="6" w:name="_Toc119682040"/>
      <w:r w:rsidRPr="0097292D">
        <w:rPr>
          <w:color w:val="413B3B"/>
          <w:w w:val="105"/>
        </w:rPr>
        <w:lastRenderedPageBreak/>
        <w:t>APPENDIX</w:t>
      </w:r>
      <w:r w:rsidRPr="0097292D">
        <w:rPr>
          <w:color w:val="413B3B"/>
          <w:spacing w:val="14"/>
          <w:w w:val="105"/>
        </w:rPr>
        <w:t xml:space="preserve"> </w:t>
      </w:r>
      <w:r w:rsidRPr="0097292D">
        <w:rPr>
          <w:color w:val="413B3B"/>
          <w:w w:val="105"/>
        </w:rPr>
        <w:t>A,</w:t>
      </w:r>
      <w:r w:rsidRPr="0097292D">
        <w:rPr>
          <w:color w:val="413B3B"/>
          <w:spacing w:val="-11"/>
          <w:w w:val="105"/>
        </w:rPr>
        <w:t xml:space="preserve"> </w:t>
      </w:r>
      <w:r w:rsidRPr="0097292D">
        <w:rPr>
          <w:color w:val="413B3B"/>
          <w:w w:val="105"/>
        </w:rPr>
        <w:t>44</w:t>
      </w:r>
      <w:r w:rsidRPr="0097292D">
        <w:rPr>
          <w:color w:val="413B3B"/>
          <w:spacing w:val="-1"/>
          <w:w w:val="105"/>
        </w:rPr>
        <w:t xml:space="preserve"> </w:t>
      </w:r>
      <w:r w:rsidRPr="0097292D">
        <w:rPr>
          <w:color w:val="413B3B"/>
          <w:w w:val="105"/>
        </w:rPr>
        <w:t>C.F.R. PART</w:t>
      </w:r>
      <w:r w:rsidRPr="0097292D">
        <w:rPr>
          <w:color w:val="413B3B"/>
          <w:spacing w:val="-10"/>
          <w:w w:val="105"/>
        </w:rPr>
        <w:t xml:space="preserve"> </w:t>
      </w:r>
      <w:r w:rsidRPr="0097292D">
        <w:rPr>
          <w:color w:val="2A2624"/>
          <w:w w:val="105"/>
        </w:rPr>
        <w:t>18</w:t>
      </w:r>
      <w:r w:rsidRPr="0097292D">
        <w:rPr>
          <w:color w:val="2A2624"/>
          <w:spacing w:val="1"/>
          <w:w w:val="105"/>
        </w:rPr>
        <w:t xml:space="preserve"> </w:t>
      </w:r>
      <w:r w:rsidRPr="0097292D">
        <w:rPr>
          <w:color w:val="797772"/>
          <w:w w:val="105"/>
        </w:rPr>
        <w:t>-</w:t>
      </w:r>
      <w:r w:rsidRPr="0097292D">
        <w:rPr>
          <w:color w:val="413B3B"/>
          <w:w w:val="105"/>
        </w:rPr>
        <w:t>CERTIF</w:t>
      </w:r>
      <w:r w:rsidRPr="0097292D">
        <w:rPr>
          <w:color w:val="181513"/>
          <w:w w:val="105"/>
        </w:rPr>
        <w:t>I</w:t>
      </w:r>
      <w:r w:rsidRPr="0097292D">
        <w:rPr>
          <w:color w:val="413B3B"/>
          <w:w w:val="105"/>
        </w:rPr>
        <w:t>CATION</w:t>
      </w:r>
      <w:r w:rsidRPr="0097292D">
        <w:rPr>
          <w:color w:val="413B3B"/>
          <w:spacing w:val="26"/>
          <w:w w:val="105"/>
        </w:rPr>
        <w:t xml:space="preserve"> </w:t>
      </w:r>
      <w:r w:rsidRPr="0097292D">
        <w:rPr>
          <w:color w:val="413B3B"/>
          <w:w w:val="105"/>
        </w:rPr>
        <w:t>REGARDING</w:t>
      </w:r>
      <w:r w:rsidRPr="0097292D">
        <w:rPr>
          <w:color w:val="413B3B"/>
          <w:spacing w:val="27"/>
          <w:w w:val="105"/>
        </w:rPr>
        <w:t xml:space="preserve"> </w:t>
      </w:r>
      <w:r w:rsidRPr="0097292D">
        <w:rPr>
          <w:color w:val="413B3B"/>
          <w:spacing w:val="-2"/>
          <w:w w:val="105"/>
        </w:rPr>
        <w:t>LOBBYING</w:t>
      </w:r>
      <w:bookmarkEnd w:id="6"/>
      <w:r w:rsidRPr="0097292D">
        <w:rPr>
          <w:color w:val="413B3B"/>
          <w:spacing w:val="-2"/>
          <w:w w:val="105"/>
        </w:rPr>
        <w:t xml:space="preserve"> </w:t>
      </w:r>
    </w:p>
    <w:p w14:paraId="29EDC7CE" w14:textId="1BBDFFEF" w:rsidR="00CC6A53" w:rsidRPr="00871B0B" w:rsidRDefault="009B3359" w:rsidP="00D469DB">
      <w:pPr>
        <w:pStyle w:val="BodyText"/>
        <w:spacing w:after="240"/>
        <w:ind w:left="161"/>
        <w:jc w:val="both"/>
        <w:rPr>
          <w:rFonts w:ascii="Times New Roman" w:hAnsi="Times New Roman" w:cs="Times New Roman"/>
          <w:sz w:val="24"/>
          <w:szCs w:val="24"/>
        </w:rPr>
      </w:pPr>
      <w:r w:rsidRPr="009B3359">
        <w:rPr>
          <w:rFonts w:ascii="Times New Roman" w:hAnsi="Times New Roman" w:cs="Times New Roman"/>
          <w:color w:val="413B3B"/>
          <w:w w:val="105"/>
          <w:sz w:val="24"/>
          <w:szCs w:val="24"/>
        </w:rPr>
        <w:t xml:space="preserve">Certification </w:t>
      </w:r>
      <w:r w:rsidRPr="009B3359">
        <w:rPr>
          <w:rFonts w:ascii="Times New Roman" w:hAnsi="Times New Roman" w:cs="Times New Roman"/>
          <w:color w:val="4F4B4B"/>
          <w:w w:val="105"/>
          <w:sz w:val="24"/>
          <w:szCs w:val="24"/>
        </w:rPr>
        <w:t>for</w:t>
      </w:r>
      <w:r w:rsidR="00D469DB" w:rsidRPr="009B3359">
        <w:rPr>
          <w:rFonts w:ascii="Times New Roman" w:hAnsi="Times New Roman" w:cs="Times New Roman"/>
          <w:color w:val="4F4B4B"/>
          <w:spacing w:val="-7"/>
          <w:w w:val="105"/>
          <w:sz w:val="24"/>
          <w:szCs w:val="24"/>
        </w:rPr>
        <w:t xml:space="preserve"> </w:t>
      </w:r>
      <w:r w:rsidRPr="009B3359">
        <w:rPr>
          <w:rFonts w:ascii="Times New Roman" w:hAnsi="Times New Roman" w:cs="Times New Roman"/>
          <w:color w:val="413B3B"/>
          <w:w w:val="105"/>
          <w:sz w:val="24"/>
          <w:szCs w:val="24"/>
        </w:rPr>
        <w:t>contracts,</w:t>
      </w:r>
      <w:r w:rsidR="00D469DB" w:rsidRPr="009B3359">
        <w:rPr>
          <w:rFonts w:ascii="Times New Roman" w:hAnsi="Times New Roman" w:cs="Times New Roman"/>
          <w:color w:val="413B3B"/>
          <w:spacing w:val="-5"/>
          <w:w w:val="105"/>
          <w:sz w:val="24"/>
          <w:szCs w:val="24"/>
        </w:rPr>
        <w:t xml:space="preserve"> </w:t>
      </w:r>
      <w:r w:rsidRPr="009B3359">
        <w:rPr>
          <w:rFonts w:ascii="Times New Roman" w:hAnsi="Times New Roman" w:cs="Times New Roman"/>
          <w:color w:val="413B3B"/>
          <w:w w:val="105"/>
          <w:sz w:val="24"/>
          <w:szCs w:val="24"/>
        </w:rPr>
        <w:t>grants, loans,</w:t>
      </w:r>
      <w:r w:rsidR="00D469DB" w:rsidRPr="009B3359">
        <w:rPr>
          <w:rFonts w:ascii="Times New Roman" w:hAnsi="Times New Roman" w:cs="Times New Roman"/>
          <w:color w:val="413B3B"/>
          <w:spacing w:val="-11"/>
          <w:w w:val="105"/>
          <w:sz w:val="24"/>
          <w:szCs w:val="24"/>
        </w:rPr>
        <w:t xml:space="preserve"> </w:t>
      </w:r>
      <w:r w:rsidRPr="009B3359">
        <w:rPr>
          <w:rFonts w:ascii="Times New Roman" w:hAnsi="Times New Roman" w:cs="Times New Roman"/>
          <w:color w:val="413B3B"/>
          <w:w w:val="105"/>
          <w:sz w:val="24"/>
          <w:szCs w:val="24"/>
        </w:rPr>
        <w:t>and</w:t>
      </w:r>
      <w:r w:rsidR="00D469DB" w:rsidRPr="009B3359">
        <w:rPr>
          <w:rFonts w:ascii="Times New Roman" w:hAnsi="Times New Roman" w:cs="Times New Roman"/>
          <w:color w:val="413B3B"/>
          <w:spacing w:val="-13"/>
          <w:w w:val="105"/>
          <w:sz w:val="24"/>
          <w:szCs w:val="24"/>
        </w:rPr>
        <w:t xml:space="preserve"> </w:t>
      </w:r>
      <w:r w:rsidRPr="009B3359">
        <w:rPr>
          <w:rFonts w:ascii="Times New Roman" w:hAnsi="Times New Roman" w:cs="Times New Roman"/>
          <w:color w:val="413B3B"/>
          <w:w w:val="105"/>
          <w:sz w:val="24"/>
          <w:szCs w:val="24"/>
        </w:rPr>
        <w:t>cooperative</w:t>
      </w:r>
      <w:r w:rsidR="00D469DB" w:rsidRPr="009B3359">
        <w:rPr>
          <w:rFonts w:ascii="Times New Roman" w:hAnsi="Times New Roman" w:cs="Times New Roman"/>
          <w:color w:val="413B3B"/>
          <w:spacing w:val="-4"/>
          <w:w w:val="105"/>
          <w:sz w:val="24"/>
          <w:szCs w:val="24"/>
        </w:rPr>
        <w:t xml:space="preserve"> </w:t>
      </w:r>
      <w:r w:rsidRPr="009B3359">
        <w:rPr>
          <w:rFonts w:ascii="Times New Roman" w:hAnsi="Times New Roman" w:cs="Times New Roman"/>
          <w:color w:val="413B3B"/>
          <w:w w:val="105"/>
          <w:sz w:val="24"/>
          <w:szCs w:val="24"/>
        </w:rPr>
        <w:t>agreements</w:t>
      </w:r>
      <w:r>
        <w:rPr>
          <w:rFonts w:ascii="Times New Roman" w:hAnsi="Times New Roman" w:cs="Times New Roman"/>
          <w:color w:val="413B3B"/>
          <w:w w:val="105"/>
          <w:sz w:val="24"/>
          <w:szCs w:val="24"/>
        </w:rPr>
        <w:t xml:space="preserve"> </w:t>
      </w:r>
      <w:r w:rsidR="00CC6A53" w:rsidRPr="00871B0B">
        <w:rPr>
          <w:rFonts w:ascii="Times New Roman" w:hAnsi="Times New Roman" w:cs="Times New Roman"/>
          <w:w w:val="105"/>
          <w:sz w:val="24"/>
          <w:szCs w:val="24"/>
        </w:rPr>
        <w:t>(To be submitted with each bid or offer exceeding $100,000)</w:t>
      </w:r>
      <w:r>
        <w:rPr>
          <w:rFonts w:ascii="Times New Roman" w:hAnsi="Times New Roman" w:cs="Times New Roman"/>
          <w:w w:val="105"/>
          <w:sz w:val="24"/>
          <w:szCs w:val="24"/>
        </w:rPr>
        <w:t>.</w:t>
      </w:r>
    </w:p>
    <w:p w14:paraId="2216F43E" w14:textId="77777777" w:rsidR="00CC6A53" w:rsidRPr="00871B0B" w:rsidRDefault="00CC6A53" w:rsidP="00167EF5">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167EF5">
      <w:pPr>
        <w:pStyle w:val="ListParagraph"/>
        <w:numPr>
          <w:ilvl w:val="0"/>
          <w:numId w:val="8"/>
        </w:numPr>
        <w:tabs>
          <w:tab w:val="left" w:pos="441"/>
        </w:tabs>
        <w:spacing w:after="240"/>
        <w:ind w:right="239" w:firstLine="19"/>
        <w:jc w:val="both"/>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167EF5">
      <w:pPr>
        <w:pStyle w:val="ListParagraph"/>
        <w:numPr>
          <w:ilvl w:val="0"/>
          <w:numId w:val="8"/>
        </w:numPr>
        <w:tabs>
          <w:tab w:val="left" w:pos="413"/>
        </w:tabs>
        <w:spacing w:after="240"/>
        <w:ind w:left="139" w:right="235" w:firstLine="5"/>
        <w:jc w:val="both"/>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70A6D1F5" w:rsidR="00CC6A53" w:rsidRPr="00871B0B" w:rsidRDefault="00CC6A53" w:rsidP="00167EF5">
      <w:pPr>
        <w:pStyle w:val="ListParagraph"/>
        <w:numPr>
          <w:ilvl w:val="0"/>
          <w:numId w:val="8"/>
        </w:numPr>
        <w:tabs>
          <w:tab w:val="left" w:pos="364"/>
        </w:tabs>
        <w:spacing w:after="240"/>
        <w:ind w:left="131" w:right="262" w:hanging="2"/>
        <w:jc w:val="both"/>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w:t>
      </w:r>
      <w:r w:rsidR="00B76DCC">
        <w:rPr>
          <w:rFonts w:ascii="Times New Roman" w:hAnsi="Times New Roman" w:cs="Times New Roman"/>
          <w:w w:val="105"/>
          <w:sz w:val="24"/>
          <w:szCs w:val="24"/>
        </w:rPr>
        <w:t>l</w:t>
      </w:r>
      <w:r w:rsidRPr="00871B0B">
        <w:rPr>
          <w:rFonts w:ascii="Times New Roman" w:hAnsi="Times New Roman" w:cs="Times New Roman"/>
          <w:w w:val="105"/>
          <w:sz w:val="24"/>
          <w:szCs w:val="24"/>
        </w:rPr>
        <w:t xml:space="preserve">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2A9E63F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placed when this transaction was made or entered into. Submission of this certification is a prerequisite for making or entering into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19682041"/>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Competitively within a timeframe providing for compliance with the contract performance schedule;</w:t>
      </w:r>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4AD19452"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w:t>
      </w:r>
      <w:r w:rsidR="00B76DCC">
        <w:rPr>
          <w:rFonts w:ascii="Times New Roman" w:hAnsi="Times New Roman" w:cs="Times New Roman"/>
          <w:w w:val="105"/>
          <w:sz w:val="24"/>
          <w:szCs w:val="24"/>
        </w:rPr>
        <w:t>d</w:t>
      </w:r>
      <w:r w:rsidRPr="00871B0B">
        <w:rPr>
          <w:rFonts w:ascii="Times New Roman" w:hAnsi="Times New Roman" w:cs="Times New Roman"/>
          <w:w w:val="105"/>
          <w:sz w:val="24"/>
          <w:szCs w:val="24"/>
        </w:rPr>
        <w:t xml:space="preserv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19682042"/>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The following access to records requirements apply to this contract:</w:t>
      </w:r>
    </w:p>
    <w:p w14:paraId="6DB0F525" w14:textId="79C39D68"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ontractor agrees to provide the County, the State of Florida,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5AE17EEA"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provide the FEMA Administrator or his authorized representatives' access to construction or other work sites pertaining to the work being completed under the contract.</w:t>
      </w:r>
    </w:p>
    <w:p w14:paraId="0B301C1B" w14:textId="0A35DE3B" w:rsidR="00E1341F" w:rsidRDefault="00B70E17" w:rsidP="00B70E17">
      <w:pPr>
        <w:pStyle w:val="Heading1"/>
        <w:numPr>
          <w:ilvl w:val="0"/>
          <w:numId w:val="2"/>
        </w:numPr>
        <w:spacing w:before="0" w:after="240" w:line="240" w:lineRule="auto"/>
        <w:ind w:left="0" w:hanging="540"/>
      </w:pPr>
      <w:bookmarkStart w:id="9" w:name="_Toc119682043"/>
      <w:r>
        <w:t>DHS SEAL, LOGO, AND FLAGS</w:t>
      </w:r>
      <w:bookmarkEnd w:id="9"/>
    </w:p>
    <w:p w14:paraId="4F9B22AC" w14:textId="14E7CA8A"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DHS seal(s), logos, crests, or reproductions of flags or likenesses of </w:t>
      </w:r>
      <w:r w:rsidR="00B76DCC">
        <w:rPr>
          <w:rFonts w:ascii="Times New Roman" w:hAnsi="Times New Roman" w:cs="Times New Roman"/>
          <w:sz w:val="24"/>
          <w:szCs w:val="24"/>
        </w:rPr>
        <w:t>D</w:t>
      </w:r>
      <w:r w:rsidRPr="00277AE3">
        <w:rPr>
          <w:rFonts w:ascii="Times New Roman" w:hAnsi="Times New Roman" w:cs="Times New Roman"/>
          <w:sz w:val="24"/>
          <w:szCs w:val="24"/>
        </w:rPr>
        <w:t>HS agency officials without specific FEMA 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19682044"/>
      <w:r>
        <w:t xml:space="preserve">COMPLIANCE WITH FEDERAL LAW, REGULATIONS, </w:t>
      </w:r>
      <w:r w:rsidR="003709C4">
        <w:t>&amp;</w:t>
      </w:r>
      <w:r>
        <w:t xml:space="preserve"> EXECUTIVE ORDERS</w:t>
      </w:r>
      <w:bookmarkEnd w:id="10"/>
    </w:p>
    <w:p w14:paraId="3D6BC960" w14:textId="7DFE2189"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This is an acknowledgement that FEMA financial assistance will be used to fund the contract only. The Contractor will comply w</w:t>
      </w:r>
      <w:r w:rsidR="00B76DCC">
        <w:rPr>
          <w:rFonts w:ascii="Times New Roman" w:hAnsi="Times New Roman" w:cs="Times New Roman"/>
          <w:sz w:val="24"/>
          <w:szCs w:val="24"/>
        </w:rPr>
        <w:t>ith</w:t>
      </w:r>
      <w:r w:rsidRPr="00277AE3">
        <w:rPr>
          <w:rFonts w:ascii="Times New Roman" w:hAnsi="Times New Roman" w:cs="Times New Roman"/>
          <w:sz w:val="24"/>
          <w:szCs w:val="24"/>
        </w:rPr>
        <w:t xml:space="preserve"> all applicable federal law, regulations, executive orders, FEMA policies, procedures, and directives.</w:t>
      </w:r>
    </w:p>
    <w:p w14:paraId="2B2F4C3F" w14:textId="6F9CB2AA" w:rsidR="00936340" w:rsidRDefault="00936340" w:rsidP="00936340">
      <w:pPr>
        <w:pStyle w:val="Heading1"/>
        <w:numPr>
          <w:ilvl w:val="0"/>
          <w:numId w:val="2"/>
        </w:numPr>
        <w:spacing w:before="0" w:after="240" w:line="240" w:lineRule="auto"/>
        <w:ind w:left="0" w:hanging="540"/>
      </w:pPr>
      <w:bookmarkStart w:id="11" w:name="_Toc119682045"/>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19682046"/>
      <w:r>
        <w:lastRenderedPageBreak/>
        <w:t>PROGRAM FRAUD AND FALSE OR FRAUDULENT STATEMENTS OR RELATED ACTS</w:t>
      </w:r>
      <w:bookmarkEnd w:id="12"/>
    </w:p>
    <w:p w14:paraId="7714F4DA" w14:textId="77777777" w:rsidR="0006231D" w:rsidRPr="00277AE3" w:rsidRDefault="0006231D"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5BF9D229" w14:textId="77777777" w:rsidR="00525485" w:rsidRPr="00525485" w:rsidRDefault="00525485" w:rsidP="00525485"/>
    <w:p w14:paraId="4A236147" w14:textId="77777777" w:rsidR="009A0420" w:rsidRPr="009A0420" w:rsidRDefault="009A0420" w:rsidP="009A0420"/>
    <w:sectPr w:rsidR="009A0420" w:rsidRPr="009A04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18D34985" w:rsidR="00335C5A" w:rsidRPr="00335C5A" w:rsidRDefault="00335C5A" w:rsidP="008E7010">
    <w:pPr>
      <w:pStyle w:val="TableParagraph"/>
      <w:ind w:hanging="540"/>
    </w:pPr>
    <w:r>
      <w:rPr>
        <w:rFonts w:ascii="Times New Roman" w:hAnsi="Times New Roman" w:cs="Times New Roman"/>
        <w:b/>
        <w:bCs/>
        <w:sz w:val="24"/>
        <w:szCs w:val="24"/>
      </w:rPr>
      <w:t xml:space="preserve">EXHIBIT </w:t>
    </w:r>
    <w:r w:rsidR="008E7010">
      <w:rPr>
        <w:rFonts w:ascii="Times New Roman" w:hAnsi="Times New Roman" w:cs="Times New Roman"/>
        <w:b/>
        <w:bCs/>
        <w:sz w:val="24"/>
        <w:szCs w:val="24"/>
      </w:rPr>
      <w:t>E</w:t>
    </w:r>
    <w:r>
      <w:rPr>
        <w:rFonts w:ascii="Times New Roman" w:hAnsi="Times New Roman" w:cs="Times New Roman"/>
        <w:b/>
        <w:bCs/>
        <w:sz w:val="24"/>
        <w:szCs w:val="24"/>
      </w:rPr>
      <w:t xml:space="preserve"> – FEDERALLY REQUIRED CONTRACT CLAUSES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A3D3C">
      <w:rPr>
        <w:rFonts w:ascii="Times New Roman" w:hAnsi="Times New Roman" w:cs="Times New Roman"/>
        <w:b/>
        <w:bCs/>
        <w:sz w:val="24"/>
        <w:szCs w:val="24"/>
      </w:rPr>
      <w:t xml:space="preserve">        </w:t>
    </w:r>
    <w:r>
      <w:rPr>
        <w:rFonts w:ascii="Times New Roman" w:hAnsi="Times New Roman" w:cs="Times New Roman"/>
        <w:b/>
        <w:bCs/>
        <w:sz w:val="24"/>
        <w:szCs w:val="24"/>
      </w:rPr>
      <w:t>2</w:t>
    </w:r>
    <w:r w:rsidR="00520EEC">
      <w:rPr>
        <w:rFonts w:ascii="Times New Roman" w:hAnsi="Times New Roman" w:cs="Times New Roman"/>
        <w:b/>
        <w:bCs/>
        <w:sz w:val="24"/>
        <w:szCs w:val="24"/>
      </w:rPr>
      <w:t>5-443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jc w:val="left"/>
      </w:pPr>
      <w:rPr>
        <w:rFonts w:hint="default"/>
        <w:w w:val="107"/>
        <w:lang w:val="en-US" w:eastAsia="en-US" w:bidi="ar-SA"/>
      </w:rPr>
    </w:lvl>
    <w:lvl w:ilvl="2" w:tplc="0EDC8DCE">
      <w:start w:val="1"/>
      <w:numFmt w:val="lowerRoman"/>
      <w:lvlText w:val="(%3)"/>
      <w:lvlJc w:val="left"/>
      <w:pPr>
        <w:ind w:left="294" w:hanging="348"/>
        <w:jc w:val="left"/>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4"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5"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EB1AC5"/>
    <w:multiLevelType w:val="hybridMultilevel"/>
    <w:tmpl w:val="3E40A950"/>
    <w:lvl w:ilvl="0" w:tplc="0E7643DC">
      <w:start w:val="2"/>
      <w:numFmt w:val="decimal"/>
      <w:lvlText w:val="(%1)"/>
      <w:lvlJc w:val="left"/>
      <w:pPr>
        <w:ind w:left="310" w:hanging="350"/>
        <w:jc w:val="left"/>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0"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1"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0699913">
    <w:abstractNumId w:val="3"/>
  </w:num>
  <w:num w:numId="2" w16cid:durableId="1771730425">
    <w:abstractNumId w:val="7"/>
  </w:num>
  <w:num w:numId="3" w16cid:durableId="1183933099">
    <w:abstractNumId w:val="2"/>
  </w:num>
  <w:num w:numId="4" w16cid:durableId="1165512509">
    <w:abstractNumId w:val="10"/>
  </w:num>
  <w:num w:numId="5" w16cid:durableId="1724986258">
    <w:abstractNumId w:val="1"/>
  </w:num>
  <w:num w:numId="6" w16cid:durableId="759301114">
    <w:abstractNumId w:val="9"/>
  </w:num>
  <w:num w:numId="7" w16cid:durableId="1919167675">
    <w:abstractNumId w:val="0"/>
  </w:num>
  <w:num w:numId="8" w16cid:durableId="1578250310">
    <w:abstractNumId w:val="4"/>
  </w:num>
  <w:num w:numId="9" w16cid:durableId="504050671">
    <w:abstractNumId w:val="12"/>
  </w:num>
  <w:num w:numId="10" w16cid:durableId="1976057385">
    <w:abstractNumId w:val="5"/>
  </w:num>
  <w:num w:numId="11" w16cid:durableId="1039207668">
    <w:abstractNumId w:val="8"/>
  </w:num>
  <w:num w:numId="12" w16cid:durableId="556740110">
    <w:abstractNumId w:val="6"/>
  </w:num>
  <w:num w:numId="13" w16cid:durableId="21148600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9ksrGmlbVTKr7Cg92qc++vSqSH7/KozEWg4Qo19h07mZhYUM5KdhZaGpitLbmaH3DYv2SjD5jlqfgiLcrH8MA==" w:salt="/UrRJpCOOlc6ucIR1zTl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3071F"/>
    <w:rsid w:val="000519DC"/>
    <w:rsid w:val="0006231D"/>
    <w:rsid w:val="00167EF5"/>
    <w:rsid w:val="00252018"/>
    <w:rsid w:val="00277AE3"/>
    <w:rsid w:val="00286478"/>
    <w:rsid w:val="002A3D3C"/>
    <w:rsid w:val="002E2117"/>
    <w:rsid w:val="003339A2"/>
    <w:rsid w:val="00335C5A"/>
    <w:rsid w:val="00366DB1"/>
    <w:rsid w:val="00367C1D"/>
    <w:rsid w:val="003709C4"/>
    <w:rsid w:val="003B3903"/>
    <w:rsid w:val="00443E60"/>
    <w:rsid w:val="00520EEC"/>
    <w:rsid w:val="00525485"/>
    <w:rsid w:val="00536899"/>
    <w:rsid w:val="00622EA3"/>
    <w:rsid w:val="006237A2"/>
    <w:rsid w:val="00690AEA"/>
    <w:rsid w:val="006F3A7F"/>
    <w:rsid w:val="00743596"/>
    <w:rsid w:val="0076331D"/>
    <w:rsid w:val="007870EA"/>
    <w:rsid w:val="00787C3B"/>
    <w:rsid w:val="00835E84"/>
    <w:rsid w:val="00871B0B"/>
    <w:rsid w:val="00883DCF"/>
    <w:rsid w:val="008E7010"/>
    <w:rsid w:val="009016DD"/>
    <w:rsid w:val="00925DD0"/>
    <w:rsid w:val="00936340"/>
    <w:rsid w:val="00954E00"/>
    <w:rsid w:val="0097292D"/>
    <w:rsid w:val="009A0420"/>
    <w:rsid w:val="009B3359"/>
    <w:rsid w:val="009C3575"/>
    <w:rsid w:val="009D1FC8"/>
    <w:rsid w:val="00A80882"/>
    <w:rsid w:val="00A85A35"/>
    <w:rsid w:val="00A870B6"/>
    <w:rsid w:val="00A9038A"/>
    <w:rsid w:val="00AA4FE3"/>
    <w:rsid w:val="00AF32C1"/>
    <w:rsid w:val="00B70E17"/>
    <w:rsid w:val="00B76DCC"/>
    <w:rsid w:val="00BC049F"/>
    <w:rsid w:val="00BE71E2"/>
    <w:rsid w:val="00C21E02"/>
    <w:rsid w:val="00C26B97"/>
    <w:rsid w:val="00C7582B"/>
    <w:rsid w:val="00C767DD"/>
    <w:rsid w:val="00CB7784"/>
    <w:rsid w:val="00CC6A53"/>
    <w:rsid w:val="00CF19D9"/>
    <w:rsid w:val="00D025F9"/>
    <w:rsid w:val="00D469DB"/>
    <w:rsid w:val="00E1341F"/>
    <w:rsid w:val="00F40CB6"/>
    <w:rsid w:val="00F969EE"/>
    <w:rsid w:val="00FF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1"/>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F969EE"/>
    <w:pPr>
      <w:spacing w:after="100"/>
    </w:pPr>
  </w:style>
  <w:style w:type="paragraph" w:customStyle="1" w:styleId="Style1">
    <w:name w:val="Style1"/>
    <w:basedOn w:val="TOC1"/>
    <w:link w:val="Style1Char"/>
    <w:qFormat/>
    <w:rsid w:val="00F40CB6"/>
    <w:pPr>
      <w:tabs>
        <w:tab w:val="left" w:pos="440"/>
        <w:tab w:val="right" w:leader="dot" w:pos="9350"/>
      </w:tabs>
    </w:pPr>
    <w:rPr>
      <w:rFonts w:ascii="Times New Roman" w:hAnsi="Times New Roman"/>
      <w:noProof/>
      <w:color w:val="000000" w:themeColor="text1"/>
      <w:sz w:val="24"/>
    </w:rPr>
  </w:style>
  <w:style w:type="character" w:customStyle="1" w:styleId="TOC1Char">
    <w:name w:val="TOC 1 Char"/>
    <w:basedOn w:val="DefaultParagraphFont"/>
    <w:link w:val="TOC1"/>
    <w:uiPriority w:val="39"/>
    <w:rsid w:val="00F40CB6"/>
  </w:style>
  <w:style w:type="character" w:customStyle="1" w:styleId="Style1Char">
    <w:name w:val="Style1 Char"/>
    <w:basedOn w:val="TOC1Char"/>
    <w:link w:val="Style1"/>
    <w:rsid w:val="00F40CB6"/>
    <w:rPr>
      <w:rFonts w:ascii="Times New Roman" w:hAnsi="Times New Roman"/>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2458</Words>
  <Characters>14016</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2025-05-13T12:30:00Z</dcterms:created>
  <dcterms:modified xsi:type="dcterms:W3CDTF">2025-06-06T15:00:00Z</dcterms:modified>
</cp:coreProperties>
</file>