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1AE8" w14:textId="0E59E147" w:rsidR="006D28A1" w:rsidRDefault="006D28A1" w:rsidP="00CE5F20">
      <w:pPr>
        <w:pStyle w:val="ListParagraph"/>
        <w:numPr>
          <w:ilvl w:val="0"/>
          <w:numId w:val="9"/>
        </w:numPr>
        <w:spacing w:after="120" w:line="240" w:lineRule="auto"/>
        <w:ind w:left="0"/>
        <w:contextualSpacing w:val="0"/>
        <w:jc w:val="both"/>
        <w:rPr>
          <w:rFonts w:ascii="Times New Roman" w:hAnsi="Times New Roman" w:cs="Times New Roman"/>
          <w:b/>
          <w:sz w:val="24"/>
          <w:szCs w:val="24"/>
        </w:rPr>
      </w:pPr>
      <w:bookmarkStart w:id="0" w:name="_Toc383008892"/>
      <w:bookmarkStart w:id="1" w:name="_Toc531089206"/>
      <w:bookmarkStart w:id="2" w:name="_Ref419298556"/>
      <w:bookmarkStart w:id="3" w:name="_Ref419298597"/>
      <w:bookmarkStart w:id="4" w:name="_Ref419298609"/>
      <w:bookmarkStart w:id="5" w:name="_Ref419298622"/>
      <w:bookmarkStart w:id="6" w:name="_Toc289937528"/>
      <w:r w:rsidRPr="00AA78ED">
        <w:rPr>
          <w:rFonts w:ascii="Times New Roman" w:hAnsi="Times New Roman" w:cs="Times New Roman"/>
          <w:b/>
          <w:sz w:val="24"/>
          <w:szCs w:val="24"/>
        </w:rPr>
        <w:t xml:space="preserve">CONTRACTOR </w:t>
      </w:r>
      <w:r w:rsidR="00185830">
        <w:rPr>
          <w:rFonts w:ascii="Times New Roman" w:hAnsi="Times New Roman" w:cs="Times New Roman"/>
          <w:b/>
          <w:sz w:val="24"/>
          <w:szCs w:val="24"/>
        </w:rPr>
        <w:t>RESPONSIBILITIES</w:t>
      </w:r>
      <w:r w:rsidRPr="00AA78ED">
        <w:rPr>
          <w:rFonts w:ascii="Times New Roman" w:hAnsi="Times New Roman" w:cs="Times New Roman"/>
          <w:b/>
          <w:sz w:val="24"/>
          <w:szCs w:val="24"/>
        </w:rPr>
        <w:t xml:space="preserve"> </w:t>
      </w:r>
    </w:p>
    <w:p w14:paraId="34C9C57F" w14:textId="77777777" w:rsidR="00D61F8A" w:rsidRPr="00D61F8A" w:rsidRDefault="00D61F8A" w:rsidP="00D61F8A">
      <w:pPr>
        <w:pStyle w:val="ListParagraph"/>
        <w:numPr>
          <w:ilvl w:val="0"/>
          <w:numId w:val="19"/>
        </w:numPr>
        <w:spacing w:after="120" w:line="240" w:lineRule="auto"/>
        <w:contextualSpacing w:val="0"/>
        <w:jc w:val="both"/>
        <w:rPr>
          <w:rFonts w:ascii="Times New Roman" w:hAnsi="Times New Roman" w:cs="Times New Roman"/>
          <w:vanish/>
          <w:sz w:val="24"/>
          <w:szCs w:val="24"/>
        </w:rPr>
      </w:pPr>
    </w:p>
    <w:p w14:paraId="1AE98776" w14:textId="7387B253" w:rsidR="00185830" w:rsidRDefault="000D0BB1" w:rsidP="00D61F8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Contractor shall:</w:t>
      </w:r>
    </w:p>
    <w:p w14:paraId="60D2A5BF" w14:textId="2F6C3CAF" w:rsidR="000D0BB1" w:rsidRDefault="000D0BB1" w:rsidP="00551764">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Be licensed and fully competent in all aspects of Security Video System (SVS) installation, repair, and/or upgrade,</w:t>
      </w:r>
      <w:r w:rsidR="00C12440">
        <w:rPr>
          <w:rFonts w:ascii="Times New Roman" w:hAnsi="Times New Roman" w:cs="Times New Roman"/>
          <w:sz w:val="24"/>
          <w:szCs w:val="24"/>
        </w:rPr>
        <w:t xml:space="preserve"> </w:t>
      </w:r>
      <w:r>
        <w:rPr>
          <w:rFonts w:ascii="Times New Roman" w:hAnsi="Times New Roman" w:cs="Times New Roman"/>
          <w:sz w:val="24"/>
          <w:szCs w:val="24"/>
        </w:rPr>
        <w:t>and related components.</w:t>
      </w:r>
    </w:p>
    <w:p w14:paraId="15642F3A" w14:textId="72D19575" w:rsidR="000D0BB1" w:rsidRDefault="000D0BB1"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Employ only skilled, certified and qualified technicians capable of installing and repairing existing systems.</w:t>
      </w:r>
    </w:p>
    <w:p w14:paraId="40AF76D9" w14:textId="53544723" w:rsidR="000D0BB1" w:rsidRDefault="000D0BB1" w:rsidP="00551764">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Provide all-inclusive quotes to provide 100% turnkey projects that include installation, repairs, and replacements.</w:t>
      </w:r>
    </w:p>
    <w:p w14:paraId="4FC346A8" w14:textId="63E9E984" w:rsidR="000D0BB1" w:rsidRDefault="000D0BB1"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Include all required labor, material, equipment, plans, permitting</w:t>
      </w:r>
      <w:r w:rsidR="00BE22F4">
        <w:rPr>
          <w:rFonts w:ascii="Times New Roman" w:hAnsi="Times New Roman" w:cs="Times New Roman"/>
          <w:sz w:val="24"/>
          <w:szCs w:val="24"/>
        </w:rPr>
        <w:t>,</w:t>
      </w:r>
      <w:r>
        <w:rPr>
          <w:rFonts w:ascii="Times New Roman" w:hAnsi="Times New Roman" w:cs="Times New Roman"/>
          <w:sz w:val="24"/>
          <w:szCs w:val="24"/>
        </w:rPr>
        <w:t xml:space="preserve"> and local and state inspections.</w:t>
      </w:r>
    </w:p>
    <w:p w14:paraId="4815315C" w14:textId="242D0D25" w:rsidR="000D0BB1" w:rsidRDefault="000D0BB1"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Include costs for general housekeeping and work area clean up.</w:t>
      </w:r>
    </w:p>
    <w:p w14:paraId="2E83D00B" w14:textId="71678A64" w:rsidR="000D0BB1" w:rsidRDefault="000D0BB1"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Include travel time.</w:t>
      </w:r>
    </w:p>
    <w:p w14:paraId="179FF91B" w14:textId="6DD0E596" w:rsidR="00925C15" w:rsidRDefault="000D0BB1"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Change orders shall not be issued for incidental items or tasks that should have been reasonably construed to be part of the project by the Contractor.</w:t>
      </w:r>
      <w:r w:rsidR="00925C15">
        <w:rPr>
          <w:rFonts w:ascii="Times New Roman" w:hAnsi="Times New Roman" w:cs="Times New Roman"/>
          <w:sz w:val="24"/>
          <w:szCs w:val="24"/>
        </w:rPr>
        <w:t xml:space="preserve"> </w:t>
      </w:r>
    </w:p>
    <w:p w14:paraId="252409C2" w14:textId="1786BA06" w:rsidR="000D0BB1" w:rsidRDefault="00925C15" w:rsidP="008931E9">
      <w:pPr>
        <w:pStyle w:val="ListParagraph"/>
        <w:numPr>
          <w:ilvl w:val="3"/>
          <w:numId w:val="9"/>
        </w:numPr>
        <w:spacing w:after="120" w:line="240" w:lineRule="auto"/>
        <w:ind w:left="1980" w:hanging="900"/>
        <w:contextualSpacing w:val="0"/>
        <w:jc w:val="both"/>
        <w:rPr>
          <w:rFonts w:ascii="Times New Roman" w:hAnsi="Times New Roman" w:cs="Times New Roman"/>
          <w:sz w:val="24"/>
          <w:szCs w:val="24"/>
        </w:rPr>
      </w:pPr>
      <w:r>
        <w:rPr>
          <w:rFonts w:ascii="Times New Roman" w:hAnsi="Times New Roman" w:cs="Times New Roman"/>
          <w:sz w:val="24"/>
          <w:szCs w:val="24"/>
        </w:rPr>
        <w:t>Any discrepancy concerning the scope of work shall be resolved and confirmed by County Project Manager. Contractor shall not be entitled to any additional compensation for extra work performed without prior written confirmation from County Project Manager.</w:t>
      </w:r>
    </w:p>
    <w:p w14:paraId="7A327D08" w14:textId="2E24EF67" w:rsidR="000D0BB1" w:rsidRDefault="000D0BB1"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Obtain licenses, permits, and fees (including inspection fees) as required to comply with all laws, ordinances, regulations, and code requirements applicable to complete projects.</w:t>
      </w:r>
    </w:p>
    <w:p w14:paraId="15C44B54" w14:textId="79074301" w:rsidR="000D0BB1" w:rsidRDefault="000D0BB1"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Be responsible for inspections, penalties, fees, or fines for projects.</w:t>
      </w:r>
    </w:p>
    <w:p w14:paraId="00C593E0" w14:textId="228619D5" w:rsidR="000D0BB1" w:rsidRDefault="000D0BB1"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Be responsible for damages caused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services performed.</w:t>
      </w:r>
    </w:p>
    <w:p w14:paraId="448FA34E" w14:textId="67ECB8FF" w:rsidR="000D0BB1" w:rsidRDefault="000D0BB1"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Furnish all tools and equipment (possibly cranes, lift trucks, boom trucks, cherry pickers, etc.) to complete projects timely. At no time shall an equipment rental be billed to the County for planned installations, repairs, or replacement unless prior written authorization from the Project Manager is obtained.</w:t>
      </w:r>
    </w:p>
    <w:p w14:paraId="4CA8D9A5" w14:textId="265BF51A" w:rsidR="00C12440" w:rsidRDefault="000D0BB1"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 work </w:t>
      </w:r>
      <w:r w:rsidR="00C12440">
        <w:rPr>
          <w:rFonts w:ascii="Times New Roman" w:hAnsi="Times New Roman" w:cs="Times New Roman"/>
          <w:sz w:val="24"/>
          <w:szCs w:val="24"/>
        </w:rPr>
        <w:t>shall be completed in accordance with the manufacturer’s specifications and shall meet all federal, state, and local requirements.</w:t>
      </w:r>
    </w:p>
    <w:p w14:paraId="5895B593" w14:textId="47008B67" w:rsidR="00C12440" w:rsidRDefault="00C12440"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Maintain adequate parts stock and have reliable parts source for servicing all types of manufacturers of security video systems.</w:t>
      </w:r>
    </w:p>
    <w:p w14:paraId="48C40246" w14:textId="5D53EA62" w:rsidR="00C12440" w:rsidRDefault="00C12440"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Be available 24 hours a day, 365 days a year.</w:t>
      </w:r>
    </w:p>
    <w:p w14:paraId="1DAF406F" w14:textId="49D858EC" w:rsidR="00EF135C" w:rsidRDefault="00EF135C"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 xml:space="preserve">Continuous operations within County facilities shall be maintained without disruption. Pricing shall include all costs associated for each project. </w:t>
      </w:r>
    </w:p>
    <w:p w14:paraId="689158DC" w14:textId="4B6FEAB3" w:rsidR="00BF7676" w:rsidRDefault="00C12440"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Contractor may be provided with building information which is confidential and/or exempt from public records, per F.S. 119.071(3)(a) and 119.071(3)(b</w:t>
      </w:r>
      <w:r w:rsidR="001A7130">
        <w:rPr>
          <w:rFonts w:ascii="Times New Roman" w:hAnsi="Times New Roman" w:cs="Times New Roman"/>
          <w:sz w:val="24"/>
          <w:szCs w:val="24"/>
        </w:rPr>
        <w:t>)</w:t>
      </w:r>
      <w:r>
        <w:rPr>
          <w:rFonts w:ascii="Times New Roman" w:hAnsi="Times New Roman" w:cs="Times New Roman"/>
          <w:sz w:val="24"/>
          <w:szCs w:val="24"/>
        </w:rPr>
        <w:t>. The Contractor</w:t>
      </w:r>
      <w:r w:rsidR="001A7130">
        <w:rPr>
          <w:rFonts w:ascii="Times New Roman" w:hAnsi="Times New Roman" w:cs="Times New Roman"/>
          <w:sz w:val="24"/>
          <w:szCs w:val="24"/>
        </w:rPr>
        <w:t xml:space="preserve">, </w:t>
      </w:r>
      <w:proofErr w:type="gramStart"/>
      <w:r w:rsidR="001A7130">
        <w:rPr>
          <w:rFonts w:ascii="Times New Roman" w:hAnsi="Times New Roman" w:cs="Times New Roman"/>
          <w:sz w:val="24"/>
          <w:szCs w:val="24"/>
        </w:rPr>
        <w:t>at all times</w:t>
      </w:r>
      <w:proofErr w:type="gramEnd"/>
      <w:r w:rsidR="001A7130">
        <w:rPr>
          <w:rFonts w:ascii="Times New Roman" w:hAnsi="Times New Roman" w:cs="Times New Roman"/>
          <w:sz w:val="24"/>
          <w:szCs w:val="24"/>
        </w:rPr>
        <w:t>,</w:t>
      </w:r>
      <w:r>
        <w:rPr>
          <w:rFonts w:ascii="Times New Roman" w:hAnsi="Times New Roman" w:cs="Times New Roman"/>
          <w:sz w:val="24"/>
          <w:szCs w:val="24"/>
        </w:rPr>
        <w:t xml:space="preserve"> must maintain confidential and/or exempt </w:t>
      </w:r>
      <w:r w:rsidR="00BE22F4">
        <w:rPr>
          <w:rFonts w:ascii="Times New Roman" w:hAnsi="Times New Roman" w:cs="Times New Roman"/>
          <w:sz w:val="24"/>
          <w:szCs w:val="24"/>
        </w:rPr>
        <w:t>n</w:t>
      </w:r>
      <w:r>
        <w:rPr>
          <w:rFonts w:ascii="Times New Roman" w:hAnsi="Times New Roman" w:cs="Times New Roman"/>
          <w:sz w:val="24"/>
          <w:szCs w:val="24"/>
        </w:rPr>
        <w:t>ature of any such documents provided or produced.</w:t>
      </w:r>
    </w:p>
    <w:p w14:paraId="35188DB7" w14:textId="1F67B3E3" w:rsidR="00BF7676" w:rsidRDefault="008931E9"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H</w:t>
      </w:r>
      <w:r w:rsidR="00BF7676">
        <w:rPr>
          <w:rFonts w:ascii="Times New Roman" w:hAnsi="Times New Roman" w:cs="Times New Roman"/>
          <w:sz w:val="24"/>
          <w:szCs w:val="24"/>
        </w:rPr>
        <w:t>ave all appropriate local, state, and federal licenses required to install and maintain SVS and related components.</w:t>
      </w:r>
    </w:p>
    <w:p w14:paraId="3DB94E89" w14:textId="0CC01CBD" w:rsidR="00BA0F89" w:rsidRDefault="00700373"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w:t>
      </w:r>
      <w:r w:rsidR="00BF7676">
        <w:rPr>
          <w:rFonts w:ascii="Times New Roman" w:hAnsi="Times New Roman" w:cs="Times New Roman"/>
          <w:sz w:val="24"/>
          <w:szCs w:val="24"/>
        </w:rPr>
        <w:t xml:space="preserve">aintain </w:t>
      </w:r>
      <w:r>
        <w:rPr>
          <w:rFonts w:ascii="Times New Roman" w:hAnsi="Times New Roman" w:cs="Times New Roman"/>
          <w:sz w:val="24"/>
          <w:szCs w:val="24"/>
        </w:rPr>
        <w:t xml:space="preserve">manufacturer-authorized certification validating installer’s professional training </w:t>
      </w:r>
      <w:r w:rsidR="00BF7676">
        <w:rPr>
          <w:rFonts w:ascii="Times New Roman" w:hAnsi="Times New Roman" w:cs="Times New Roman"/>
          <w:sz w:val="24"/>
          <w:szCs w:val="24"/>
        </w:rPr>
        <w:t>during contract term.</w:t>
      </w:r>
    </w:p>
    <w:p w14:paraId="7414B44E" w14:textId="7B8BB8B6" w:rsidR="006D28A1" w:rsidRDefault="00700373"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Maintain manufacturer documentation verifying that </w:t>
      </w:r>
      <w:r w:rsidR="00102CB2" w:rsidRPr="00D61F8A">
        <w:rPr>
          <w:rFonts w:ascii="Times New Roman" w:hAnsi="Times New Roman" w:cs="Times New Roman"/>
          <w:sz w:val="24"/>
          <w:szCs w:val="24"/>
        </w:rPr>
        <w:t>Contractor</w:t>
      </w:r>
      <w:r>
        <w:rPr>
          <w:rFonts w:ascii="Times New Roman" w:hAnsi="Times New Roman" w:cs="Times New Roman"/>
          <w:sz w:val="24"/>
          <w:szCs w:val="24"/>
        </w:rPr>
        <w:t xml:space="preserve"> is an authorized partner certified to perform installation, maintenance, and repair services for the term of the contract.</w:t>
      </w:r>
    </w:p>
    <w:p w14:paraId="2FBF0EF1" w14:textId="3417B768" w:rsidR="00BF7676" w:rsidRDefault="00BF7676"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Provide copies of manufacturer training certification for any assigned technicians.</w:t>
      </w:r>
    </w:p>
    <w:p w14:paraId="4916C9D9" w14:textId="2750BFE9" w:rsidR="00BF7676" w:rsidRDefault="00BF7676"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ab/>
        <w:t>Provide and maintain current training certifications during the contract term.</w:t>
      </w:r>
    </w:p>
    <w:p w14:paraId="60E47FB6" w14:textId="2CB600DE" w:rsidR="005B7EAD" w:rsidRPr="00D61F8A" w:rsidRDefault="005B7EAD"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Provide training of operational, maintenance, system administration, and system management to designated staff as required.</w:t>
      </w:r>
    </w:p>
    <w:p w14:paraId="4CD1415F" w14:textId="0D5E41F3" w:rsidR="00487E10" w:rsidRPr="00B414DB" w:rsidRDefault="00D26FCA" w:rsidP="00CE5F20">
      <w:pPr>
        <w:pStyle w:val="ListParagraph"/>
        <w:numPr>
          <w:ilvl w:val="0"/>
          <w:numId w:val="9"/>
        </w:numPr>
        <w:spacing w:after="120" w:line="240" w:lineRule="auto"/>
        <w:ind w:left="0"/>
        <w:contextualSpacing w:val="0"/>
        <w:jc w:val="both"/>
        <w:rPr>
          <w:rFonts w:ascii="Times New Roman" w:hAnsi="Times New Roman" w:cs="Times New Roman"/>
          <w:sz w:val="24"/>
          <w:szCs w:val="24"/>
        </w:rPr>
      </w:pPr>
      <w:r w:rsidRPr="00B414DB">
        <w:rPr>
          <w:rFonts w:ascii="Times New Roman" w:hAnsi="Times New Roman" w:cs="Times New Roman"/>
          <w:b/>
          <w:sz w:val="24"/>
          <w:szCs w:val="24"/>
        </w:rPr>
        <w:t>REPAIR OF EXISTING EQUIPMENT</w:t>
      </w:r>
    </w:p>
    <w:p w14:paraId="01521265" w14:textId="7E27EEB3" w:rsidR="00D26FCA" w:rsidRPr="00905F15" w:rsidRDefault="00755895"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bookmarkStart w:id="7" w:name="_Hlk39737807"/>
      <w:r w:rsidRPr="00905F15">
        <w:rPr>
          <w:rFonts w:ascii="Times New Roman" w:hAnsi="Times New Roman" w:cs="Times New Roman"/>
          <w:sz w:val="24"/>
          <w:szCs w:val="24"/>
        </w:rPr>
        <w:t xml:space="preserve">County uses </w:t>
      </w:r>
      <w:r w:rsidR="00D26FCA" w:rsidRPr="00905F15">
        <w:rPr>
          <w:rFonts w:ascii="Times New Roman" w:hAnsi="Times New Roman" w:cs="Times New Roman"/>
          <w:sz w:val="24"/>
          <w:szCs w:val="24"/>
        </w:rPr>
        <w:t xml:space="preserve">various </w:t>
      </w:r>
      <w:r w:rsidRPr="00905F15">
        <w:rPr>
          <w:rFonts w:ascii="Times New Roman" w:hAnsi="Times New Roman" w:cs="Times New Roman"/>
          <w:sz w:val="24"/>
          <w:szCs w:val="24"/>
        </w:rPr>
        <w:t>SVS</w:t>
      </w:r>
      <w:r w:rsidR="00D26FCA" w:rsidRPr="00905F15">
        <w:rPr>
          <w:rFonts w:ascii="Times New Roman" w:hAnsi="Times New Roman" w:cs="Times New Roman"/>
          <w:sz w:val="24"/>
          <w:szCs w:val="24"/>
        </w:rPr>
        <w:t>s</w:t>
      </w:r>
      <w:r w:rsidRPr="00905F15">
        <w:rPr>
          <w:rFonts w:ascii="Times New Roman" w:hAnsi="Times New Roman" w:cs="Times New Roman"/>
          <w:sz w:val="24"/>
          <w:szCs w:val="24"/>
        </w:rPr>
        <w:t xml:space="preserve"> </w:t>
      </w:r>
      <w:r w:rsidR="00BE0841" w:rsidRPr="00905F15">
        <w:rPr>
          <w:rFonts w:ascii="Times New Roman" w:hAnsi="Times New Roman" w:cs="Times New Roman"/>
          <w:sz w:val="24"/>
          <w:szCs w:val="24"/>
        </w:rPr>
        <w:t>throughout</w:t>
      </w:r>
      <w:r w:rsidR="00D26FCA" w:rsidRPr="00905F15">
        <w:rPr>
          <w:rFonts w:ascii="Times New Roman" w:hAnsi="Times New Roman" w:cs="Times New Roman"/>
          <w:sz w:val="24"/>
          <w:szCs w:val="24"/>
        </w:rPr>
        <w:t xml:space="preserve"> County facilities</w:t>
      </w:r>
      <w:r w:rsidRPr="00905F15">
        <w:rPr>
          <w:rFonts w:ascii="Times New Roman" w:hAnsi="Times New Roman" w:cs="Times New Roman"/>
          <w:sz w:val="24"/>
          <w:szCs w:val="24"/>
        </w:rPr>
        <w:t>.</w:t>
      </w:r>
    </w:p>
    <w:bookmarkEnd w:id="7"/>
    <w:p w14:paraId="1082EA14" w14:textId="1C4B7414" w:rsidR="00B414DB" w:rsidRPr="00D61F8A" w:rsidRDefault="00D26FCA"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sidRPr="00D61F8A">
        <w:rPr>
          <w:rFonts w:ascii="Times New Roman" w:hAnsi="Times New Roman" w:cs="Times New Roman"/>
          <w:sz w:val="24"/>
          <w:szCs w:val="24"/>
        </w:rPr>
        <w:t xml:space="preserve">Contractor shall have </w:t>
      </w:r>
      <w:r w:rsidR="00BE71BD" w:rsidRPr="00D61F8A">
        <w:rPr>
          <w:rFonts w:ascii="Times New Roman" w:hAnsi="Times New Roman" w:cs="Times New Roman"/>
          <w:sz w:val="24"/>
          <w:szCs w:val="24"/>
        </w:rPr>
        <w:t>the ability to repair and program the systems in use and shall be able to supply and install new systems.</w:t>
      </w:r>
    </w:p>
    <w:p w14:paraId="401ED1FF" w14:textId="4AC598CA" w:rsidR="00905F15" w:rsidRPr="009B201F" w:rsidRDefault="009B201F"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9B201F">
        <w:rPr>
          <w:rFonts w:ascii="Times New Roman" w:hAnsi="Times New Roman" w:cs="Times New Roman"/>
          <w:sz w:val="24"/>
          <w:szCs w:val="24"/>
        </w:rPr>
        <w:t xml:space="preserve">Contractor shall have suppliers able to supply the proper parts </w:t>
      </w:r>
      <w:r w:rsidR="0085739A" w:rsidRPr="009B201F">
        <w:rPr>
          <w:rFonts w:ascii="Times New Roman" w:hAnsi="Times New Roman" w:cs="Times New Roman"/>
          <w:sz w:val="24"/>
          <w:szCs w:val="24"/>
        </w:rPr>
        <w:t>as needed</w:t>
      </w:r>
      <w:r w:rsidRPr="009B201F">
        <w:rPr>
          <w:rFonts w:ascii="Times New Roman" w:hAnsi="Times New Roman" w:cs="Times New Roman"/>
          <w:sz w:val="24"/>
          <w:szCs w:val="24"/>
        </w:rPr>
        <w:t xml:space="preserve"> throughout the contract term.</w:t>
      </w:r>
    </w:p>
    <w:p w14:paraId="20273F02" w14:textId="06DBDB1E" w:rsidR="009B201F" w:rsidRDefault="009B201F"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 xml:space="preserve">Only direct replacement parts are to be used. If a substitute component is being recommended, it shall be of equal or greater quality and approved by the County. </w:t>
      </w:r>
    </w:p>
    <w:p w14:paraId="191ABC87" w14:textId="1983640A" w:rsidR="00905F15" w:rsidRDefault="009B201F"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All SVS portions (i.e., cameras, power supplies, monitors, recorders, and cabling) are to be in good working condition and shall be the responsibility of the Contractor.</w:t>
      </w:r>
    </w:p>
    <w:p w14:paraId="78FC78C9" w14:textId="796B0138" w:rsidR="00B414DB" w:rsidRDefault="00D26FCA"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B414DB">
        <w:rPr>
          <w:rFonts w:ascii="Times New Roman" w:hAnsi="Times New Roman" w:cs="Times New Roman"/>
          <w:sz w:val="24"/>
          <w:szCs w:val="24"/>
        </w:rPr>
        <w:t xml:space="preserve">All firmware or software shall be upgraded </w:t>
      </w:r>
      <w:r w:rsidR="00755895">
        <w:rPr>
          <w:rFonts w:ascii="Times New Roman" w:hAnsi="Times New Roman" w:cs="Times New Roman"/>
          <w:sz w:val="24"/>
          <w:szCs w:val="24"/>
        </w:rPr>
        <w:t>as</w:t>
      </w:r>
      <w:r w:rsidRPr="00B414DB">
        <w:rPr>
          <w:rFonts w:ascii="Times New Roman" w:hAnsi="Times New Roman" w:cs="Times New Roman"/>
          <w:sz w:val="24"/>
          <w:szCs w:val="24"/>
        </w:rPr>
        <w:t xml:space="preserve"> required. The cost of any upgrades shall be the cost to the Contractor for the upgrade plus the contract material mark-up percentage.</w:t>
      </w:r>
    </w:p>
    <w:p w14:paraId="0AAA8B7A" w14:textId="047CEFB7" w:rsidR="00D26FCA" w:rsidRPr="00B414DB" w:rsidRDefault="00B414DB" w:rsidP="00CE5F20">
      <w:pPr>
        <w:pStyle w:val="ListParagraph"/>
        <w:numPr>
          <w:ilvl w:val="0"/>
          <w:numId w:val="9"/>
        </w:numPr>
        <w:spacing w:after="120" w:line="240" w:lineRule="auto"/>
        <w:ind w:left="0"/>
        <w:contextualSpacing w:val="0"/>
        <w:jc w:val="both"/>
        <w:rPr>
          <w:rFonts w:ascii="Times New Roman" w:hAnsi="Times New Roman" w:cs="Times New Roman"/>
          <w:b/>
          <w:bCs/>
          <w:sz w:val="24"/>
          <w:szCs w:val="24"/>
        </w:rPr>
      </w:pPr>
      <w:r w:rsidRPr="00B414DB">
        <w:rPr>
          <w:rFonts w:ascii="Times New Roman" w:hAnsi="Times New Roman" w:cs="Times New Roman"/>
          <w:b/>
          <w:bCs/>
          <w:sz w:val="24"/>
          <w:szCs w:val="24"/>
        </w:rPr>
        <w:t>SYSTEM INSTALLATION PERFORMANCE SPECIFICATIONS</w:t>
      </w:r>
    </w:p>
    <w:p w14:paraId="1ACB5722" w14:textId="467ABB28" w:rsidR="00D26FCA" w:rsidRPr="008931E9" w:rsidRDefault="00D26FCA" w:rsidP="008931E9">
      <w:pPr>
        <w:spacing w:after="120" w:line="240" w:lineRule="auto"/>
        <w:jc w:val="both"/>
        <w:rPr>
          <w:rFonts w:ascii="Times New Roman" w:hAnsi="Times New Roman" w:cs="Times New Roman"/>
          <w:b/>
          <w:sz w:val="24"/>
          <w:szCs w:val="24"/>
        </w:rPr>
      </w:pPr>
      <w:r w:rsidRPr="008931E9">
        <w:rPr>
          <w:rFonts w:ascii="Times New Roman" w:hAnsi="Times New Roman" w:cs="Times New Roman"/>
          <w:sz w:val="24"/>
          <w:szCs w:val="24"/>
        </w:rPr>
        <w:t>The total effort to be performed for an installation shall include, but is not limited to:</w:t>
      </w:r>
    </w:p>
    <w:p w14:paraId="05DA719F" w14:textId="5C772DB4" w:rsidR="00D26FCA" w:rsidRPr="008931E9" w:rsidRDefault="00D26FCA"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Design of system component locations throughout the facility</w:t>
      </w:r>
      <w:r w:rsidR="00B414DB" w:rsidRPr="008931E9">
        <w:rPr>
          <w:rFonts w:ascii="Times New Roman" w:hAnsi="Times New Roman" w:cs="Times New Roman"/>
          <w:sz w:val="24"/>
          <w:szCs w:val="24"/>
        </w:rPr>
        <w:t>.</w:t>
      </w:r>
    </w:p>
    <w:p w14:paraId="28B78740" w14:textId="6C07BC17" w:rsidR="00925C15" w:rsidRPr="008931E9" w:rsidRDefault="00D26FCA"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Procurement of all necessary systems and components.</w:t>
      </w:r>
    </w:p>
    <w:p w14:paraId="10015D96" w14:textId="38251A62" w:rsidR="00D26FCA" w:rsidRPr="008931E9" w:rsidRDefault="00D26FCA"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Installation of all system components.</w:t>
      </w:r>
    </w:p>
    <w:p w14:paraId="1F6FFAF1" w14:textId="44D5186C" w:rsidR="00D26FCA" w:rsidRPr="008931E9" w:rsidRDefault="00D26FCA"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Testing and acceptance testing of all installed components and systems.</w:t>
      </w:r>
    </w:p>
    <w:p w14:paraId="25FAB2EA" w14:textId="1B2F743D" w:rsidR="00D26FCA" w:rsidRPr="008931E9" w:rsidRDefault="00D26FCA"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Training of operational, maintenance, system administration, and system management to designated staff.</w:t>
      </w:r>
    </w:p>
    <w:p w14:paraId="759560BC" w14:textId="095E3711" w:rsidR="005B7EAD" w:rsidRPr="009B201F" w:rsidRDefault="00D26FCA" w:rsidP="008931E9">
      <w:pPr>
        <w:pStyle w:val="ListParagraph"/>
        <w:numPr>
          <w:ilvl w:val="1"/>
          <w:numId w:val="9"/>
        </w:numPr>
        <w:spacing w:after="120" w:line="240" w:lineRule="auto"/>
        <w:ind w:left="540" w:hanging="540"/>
        <w:contextualSpacing w:val="0"/>
        <w:jc w:val="both"/>
        <w:rPr>
          <w:rFonts w:ascii="Times New Roman" w:eastAsia="Times New Roman" w:hAnsi="Times New Roman" w:cs="Times New Roman"/>
          <w:position w:val="-1"/>
          <w:sz w:val="24"/>
          <w:szCs w:val="24"/>
        </w:rPr>
      </w:pPr>
      <w:r w:rsidRPr="009B201F">
        <w:rPr>
          <w:rFonts w:ascii="Times New Roman" w:hAnsi="Times New Roman" w:cs="Times New Roman"/>
          <w:sz w:val="24"/>
          <w:szCs w:val="24"/>
        </w:rPr>
        <w:t>All upgrades and releases including</w:t>
      </w:r>
      <w:r w:rsidR="009B201F">
        <w:rPr>
          <w:rFonts w:ascii="Times New Roman" w:hAnsi="Times New Roman" w:cs="Times New Roman"/>
          <w:sz w:val="24"/>
          <w:szCs w:val="24"/>
        </w:rPr>
        <w:t xml:space="preserve">, </w:t>
      </w:r>
      <w:r w:rsidRPr="009B201F">
        <w:rPr>
          <w:rFonts w:ascii="Times New Roman" w:hAnsi="Times New Roman" w:cs="Times New Roman"/>
          <w:sz w:val="24"/>
          <w:szCs w:val="24"/>
        </w:rPr>
        <w:t>but not limited to</w:t>
      </w:r>
      <w:r w:rsidR="009B201F">
        <w:rPr>
          <w:rFonts w:ascii="Times New Roman" w:hAnsi="Times New Roman" w:cs="Times New Roman"/>
          <w:sz w:val="24"/>
          <w:szCs w:val="24"/>
        </w:rPr>
        <w:t>,</w:t>
      </w:r>
      <w:r w:rsidRPr="009B201F">
        <w:rPr>
          <w:rFonts w:ascii="Times New Roman" w:hAnsi="Times New Roman" w:cs="Times New Roman"/>
          <w:sz w:val="24"/>
          <w:szCs w:val="24"/>
        </w:rPr>
        <w:t xml:space="preserve"> software and firmware shall be made available to the County, at no additional cost, for a minimum of two (2) years, starting with the date of Final System Acceptance.</w:t>
      </w:r>
    </w:p>
    <w:p w14:paraId="6ADADC53" w14:textId="17A36E48" w:rsidR="00F96D1B" w:rsidRDefault="004F670F" w:rsidP="00524DF1">
      <w:pPr>
        <w:pStyle w:val="ListParagraph"/>
        <w:numPr>
          <w:ilvl w:val="0"/>
          <w:numId w:val="9"/>
        </w:numPr>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ORDER OF OPERATIONS</w:t>
      </w:r>
    </w:p>
    <w:p w14:paraId="54852FEB" w14:textId="48B7C82B" w:rsidR="00F96D1B" w:rsidRPr="008931E9" w:rsidRDefault="00FD56E3"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 xml:space="preserve">For projects with a </w:t>
      </w:r>
      <w:r w:rsidR="002C1CB0" w:rsidRPr="008931E9">
        <w:rPr>
          <w:rFonts w:ascii="Times New Roman" w:hAnsi="Times New Roman" w:cs="Times New Roman"/>
          <w:sz w:val="24"/>
          <w:szCs w:val="24"/>
        </w:rPr>
        <w:t xml:space="preserve">value </w:t>
      </w:r>
      <w:r w:rsidRPr="008931E9">
        <w:rPr>
          <w:rFonts w:ascii="Times New Roman" w:hAnsi="Times New Roman" w:cs="Times New Roman"/>
          <w:sz w:val="24"/>
          <w:szCs w:val="24"/>
        </w:rPr>
        <w:t>equal to, or less than $</w:t>
      </w:r>
      <w:r w:rsidR="002C1CB0" w:rsidRPr="008931E9">
        <w:rPr>
          <w:rFonts w:ascii="Times New Roman" w:hAnsi="Times New Roman" w:cs="Times New Roman"/>
          <w:sz w:val="24"/>
          <w:szCs w:val="24"/>
        </w:rPr>
        <w:t>1</w:t>
      </w:r>
      <w:r w:rsidRPr="008931E9">
        <w:rPr>
          <w:rFonts w:ascii="Times New Roman" w:hAnsi="Times New Roman" w:cs="Times New Roman"/>
          <w:sz w:val="24"/>
          <w:szCs w:val="24"/>
        </w:rPr>
        <w:t>0,000., County Project Manager shall request a quot</w:t>
      </w:r>
      <w:r w:rsidR="00DC602B" w:rsidRPr="008931E9">
        <w:rPr>
          <w:rFonts w:ascii="Times New Roman" w:hAnsi="Times New Roman" w:cs="Times New Roman"/>
          <w:sz w:val="24"/>
          <w:szCs w:val="24"/>
        </w:rPr>
        <w:t>e. Contractor shall submit quote utilizing Attachment 2 – Pricing Sheet. If acceptable, County Project Manager</w:t>
      </w:r>
      <w:r w:rsidRPr="008931E9">
        <w:rPr>
          <w:rFonts w:ascii="Times New Roman" w:hAnsi="Times New Roman" w:cs="Times New Roman"/>
          <w:sz w:val="24"/>
          <w:szCs w:val="24"/>
        </w:rPr>
        <w:t xml:space="preserve"> </w:t>
      </w:r>
      <w:r w:rsidR="00DC602B" w:rsidRPr="008931E9">
        <w:rPr>
          <w:rFonts w:ascii="Times New Roman" w:hAnsi="Times New Roman" w:cs="Times New Roman"/>
          <w:sz w:val="24"/>
          <w:szCs w:val="24"/>
        </w:rPr>
        <w:t xml:space="preserve">shall </w:t>
      </w:r>
      <w:r w:rsidRPr="008931E9">
        <w:rPr>
          <w:rFonts w:ascii="Times New Roman" w:hAnsi="Times New Roman" w:cs="Times New Roman"/>
          <w:sz w:val="24"/>
          <w:szCs w:val="24"/>
        </w:rPr>
        <w:t>issue a purchase order to the chosen Contractor with the</w:t>
      </w:r>
      <w:r w:rsidR="002C1CB0" w:rsidRPr="008931E9">
        <w:rPr>
          <w:rFonts w:ascii="Times New Roman" w:hAnsi="Times New Roman" w:cs="Times New Roman"/>
          <w:sz w:val="24"/>
          <w:szCs w:val="24"/>
        </w:rPr>
        <w:t xml:space="preserve"> proper manufacturer’s certification for the system</w:t>
      </w:r>
      <w:r w:rsidR="00B62B90" w:rsidRPr="008931E9">
        <w:rPr>
          <w:rFonts w:ascii="Times New Roman" w:hAnsi="Times New Roman" w:cs="Times New Roman"/>
          <w:sz w:val="24"/>
          <w:szCs w:val="24"/>
        </w:rPr>
        <w:t xml:space="preserve"> and ability to complete the project within the required time frame.</w:t>
      </w:r>
    </w:p>
    <w:p w14:paraId="6D84866E" w14:textId="3F8E9FC9" w:rsidR="004F670F" w:rsidRPr="008931E9" w:rsidRDefault="00FD56E3"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lastRenderedPageBreak/>
        <w:t xml:space="preserve">For projects with a </w:t>
      </w:r>
      <w:r w:rsidR="00CF1F1D" w:rsidRPr="008931E9">
        <w:rPr>
          <w:rFonts w:ascii="Times New Roman" w:hAnsi="Times New Roman" w:cs="Times New Roman"/>
          <w:sz w:val="24"/>
          <w:szCs w:val="24"/>
        </w:rPr>
        <w:t xml:space="preserve">value </w:t>
      </w:r>
      <w:r w:rsidRPr="008931E9">
        <w:rPr>
          <w:rFonts w:ascii="Times New Roman" w:hAnsi="Times New Roman" w:cs="Times New Roman"/>
          <w:sz w:val="24"/>
          <w:szCs w:val="24"/>
        </w:rPr>
        <w:t xml:space="preserve">over $10,000., County Project </w:t>
      </w:r>
      <w:r w:rsidR="00BE22F4" w:rsidRPr="008931E9">
        <w:rPr>
          <w:rFonts w:ascii="Times New Roman" w:hAnsi="Times New Roman" w:cs="Times New Roman"/>
          <w:sz w:val="24"/>
          <w:szCs w:val="24"/>
        </w:rPr>
        <w:t>Manager</w:t>
      </w:r>
      <w:r w:rsidRPr="008931E9">
        <w:rPr>
          <w:rFonts w:ascii="Times New Roman" w:hAnsi="Times New Roman" w:cs="Times New Roman"/>
          <w:sz w:val="24"/>
          <w:szCs w:val="24"/>
        </w:rPr>
        <w:t xml:space="preserve"> shall </w:t>
      </w:r>
      <w:r w:rsidR="00B62B90" w:rsidRPr="008931E9">
        <w:rPr>
          <w:rFonts w:ascii="Times New Roman" w:hAnsi="Times New Roman" w:cs="Times New Roman"/>
          <w:sz w:val="24"/>
          <w:szCs w:val="24"/>
        </w:rPr>
        <w:t xml:space="preserve">utilize the Request for Quote (RFQ) System. </w:t>
      </w:r>
      <w:r w:rsidR="00CF1F1D" w:rsidRPr="008931E9">
        <w:rPr>
          <w:rFonts w:ascii="Times New Roman" w:hAnsi="Times New Roman" w:cs="Times New Roman"/>
          <w:sz w:val="24"/>
          <w:szCs w:val="24"/>
        </w:rPr>
        <w:t>Contractor shall submit quote utilizing Attachment 2 – Pricing Sheet. If acceptable, County Project Manager shall issue a purchase order to the lowest priced, responsible Contractor with the proper manufacturer’s certification for the system and ability to complete the project within the required time frame.</w:t>
      </w:r>
    </w:p>
    <w:p w14:paraId="393CB30B" w14:textId="1BD5724A" w:rsidR="00FD56E3" w:rsidRDefault="00CF1F1D" w:rsidP="008931E9">
      <w:pPr>
        <w:pStyle w:val="ListParagraph"/>
        <w:numPr>
          <w:ilvl w:val="1"/>
          <w:numId w:val="9"/>
        </w:numPr>
        <w:spacing w:after="120" w:line="240" w:lineRule="auto"/>
        <w:ind w:left="540" w:hanging="540"/>
        <w:contextualSpacing w:val="0"/>
        <w:jc w:val="both"/>
        <w:rPr>
          <w:rFonts w:ascii="Times New Roman" w:hAnsi="Times New Roman" w:cs="Times New Roman"/>
          <w:bCs/>
          <w:sz w:val="24"/>
          <w:szCs w:val="24"/>
        </w:rPr>
      </w:pPr>
      <w:r w:rsidRPr="008931E9">
        <w:rPr>
          <w:rFonts w:ascii="Times New Roman" w:hAnsi="Times New Roman" w:cs="Times New Roman"/>
          <w:sz w:val="24"/>
          <w:szCs w:val="24"/>
        </w:rPr>
        <w:t>The additional pricing time and material section in Attachment 2 – Pricing Sheet, shall be used for any design services, when work is not able to be clearly defined, or outside</w:t>
      </w:r>
      <w:r>
        <w:rPr>
          <w:rFonts w:ascii="Times New Roman" w:hAnsi="Times New Roman" w:cs="Times New Roman"/>
          <w:bCs/>
          <w:sz w:val="24"/>
          <w:szCs w:val="24"/>
        </w:rPr>
        <w:t xml:space="preserve"> of areas listed in Exhibit A.</w:t>
      </w:r>
    </w:p>
    <w:p w14:paraId="13917533" w14:textId="2883E7BC" w:rsidR="00075145" w:rsidRPr="008931E9" w:rsidRDefault="00075145"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sidRPr="008931E9">
        <w:rPr>
          <w:rFonts w:ascii="Times New Roman" w:hAnsi="Times New Roman" w:cs="Times New Roman"/>
          <w:sz w:val="24"/>
          <w:szCs w:val="24"/>
        </w:rPr>
        <w:t>Contractor shall be fully aware and responsible of requirements by Federal, State and local governing bodies to ensure the design meets all required regulations.</w:t>
      </w:r>
    </w:p>
    <w:p w14:paraId="5D1C31EC" w14:textId="76880F94" w:rsidR="00075145" w:rsidRPr="008931E9" w:rsidRDefault="00075145" w:rsidP="008931E9">
      <w:pPr>
        <w:pStyle w:val="ListParagraph"/>
        <w:numPr>
          <w:ilvl w:val="2"/>
          <w:numId w:val="9"/>
        </w:numPr>
        <w:spacing w:after="120" w:line="240" w:lineRule="auto"/>
        <w:ind w:hanging="684"/>
        <w:contextualSpacing w:val="0"/>
        <w:jc w:val="both"/>
        <w:rPr>
          <w:rFonts w:ascii="Times New Roman" w:hAnsi="Times New Roman" w:cs="Times New Roman"/>
          <w:sz w:val="24"/>
          <w:szCs w:val="24"/>
        </w:rPr>
      </w:pPr>
      <w:r w:rsidRPr="008931E9">
        <w:rPr>
          <w:rFonts w:ascii="Times New Roman" w:hAnsi="Times New Roman" w:cs="Times New Roman"/>
          <w:sz w:val="24"/>
          <w:szCs w:val="24"/>
        </w:rPr>
        <w:t>If required, completed designs shall be used for RFQ system for bidding purposes.</w:t>
      </w:r>
    </w:p>
    <w:p w14:paraId="33DCEF52" w14:textId="40186CDB" w:rsidR="00075145" w:rsidRPr="00075145" w:rsidRDefault="00075145" w:rsidP="008931E9">
      <w:pPr>
        <w:pStyle w:val="ListParagraph"/>
        <w:numPr>
          <w:ilvl w:val="2"/>
          <w:numId w:val="9"/>
        </w:numPr>
        <w:spacing w:after="120" w:line="240" w:lineRule="auto"/>
        <w:ind w:hanging="684"/>
        <w:contextualSpacing w:val="0"/>
        <w:jc w:val="both"/>
        <w:rPr>
          <w:rFonts w:ascii="Times New Roman" w:hAnsi="Times New Roman" w:cs="Times New Roman"/>
          <w:bCs/>
          <w:sz w:val="24"/>
          <w:szCs w:val="24"/>
        </w:rPr>
      </w:pPr>
      <w:r w:rsidRPr="008931E9">
        <w:rPr>
          <w:rFonts w:ascii="Times New Roman" w:hAnsi="Times New Roman" w:cs="Times New Roman"/>
          <w:sz w:val="24"/>
          <w:szCs w:val="24"/>
        </w:rPr>
        <w:t>Contractor understands design shall be used for RFQ system purposes and Contractor shall be permitted to bid on the project.</w:t>
      </w:r>
      <w:r w:rsidRPr="00075145">
        <w:rPr>
          <w:rFonts w:ascii="Times New Roman" w:hAnsi="Times New Roman" w:cs="Times New Roman"/>
          <w:bCs/>
          <w:sz w:val="24"/>
          <w:szCs w:val="24"/>
        </w:rPr>
        <w:tab/>
      </w:r>
    </w:p>
    <w:p w14:paraId="1D75A90E" w14:textId="233CB43A" w:rsidR="006D28A1" w:rsidRPr="00FD56E3" w:rsidRDefault="006D28A1" w:rsidP="00FD56E3">
      <w:pPr>
        <w:pStyle w:val="ListParagraph"/>
        <w:numPr>
          <w:ilvl w:val="0"/>
          <w:numId w:val="9"/>
        </w:numPr>
        <w:spacing w:after="120" w:line="240" w:lineRule="auto"/>
        <w:ind w:left="0"/>
        <w:contextualSpacing w:val="0"/>
        <w:jc w:val="both"/>
        <w:rPr>
          <w:rFonts w:ascii="Times New Roman" w:hAnsi="Times New Roman" w:cs="Times New Roman"/>
          <w:b/>
          <w:sz w:val="24"/>
          <w:szCs w:val="24"/>
        </w:rPr>
      </w:pPr>
      <w:r w:rsidRPr="00FD56E3">
        <w:rPr>
          <w:rFonts w:ascii="Times New Roman" w:hAnsi="Times New Roman" w:cs="Times New Roman"/>
          <w:b/>
          <w:sz w:val="24"/>
          <w:szCs w:val="24"/>
        </w:rPr>
        <w:t>COUNTY RESPONSIBILITIES</w:t>
      </w:r>
    </w:p>
    <w:p w14:paraId="0B6257E2" w14:textId="40F9F30E" w:rsidR="006D28A1" w:rsidRPr="008931E9" w:rsidRDefault="006D28A1"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Reserve</w:t>
      </w:r>
      <w:r w:rsidR="00755895" w:rsidRPr="008931E9">
        <w:rPr>
          <w:rFonts w:ascii="Times New Roman" w:hAnsi="Times New Roman" w:cs="Times New Roman"/>
          <w:sz w:val="24"/>
          <w:szCs w:val="24"/>
        </w:rPr>
        <w:t>s</w:t>
      </w:r>
      <w:r w:rsidRPr="008931E9">
        <w:rPr>
          <w:rFonts w:ascii="Times New Roman" w:hAnsi="Times New Roman" w:cs="Times New Roman"/>
          <w:sz w:val="24"/>
          <w:szCs w:val="24"/>
        </w:rPr>
        <w:t xml:space="preserve"> the right to award to one or more vendors.</w:t>
      </w:r>
    </w:p>
    <w:p w14:paraId="49950373" w14:textId="5C574E26" w:rsidR="004F670F" w:rsidRPr="008931E9" w:rsidRDefault="0020653F"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As Stated in Exhibit D</w:t>
      </w:r>
      <w:r w:rsidR="00C12440" w:rsidRPr="008931E9">
        <w:rPr>
          <w:rFonts w:ascii="Times New Roman" w:hAnsi="Times New Roman" w:cs="Times New Roman"/>
          <w:sz w:val="24"/>
          <w:szCs w:val="24"/>
        </w:rPr>
        <w:t xml:space="preserve"> – Additional Terms and Conditions</w:t>
      </w:r>
      <w:r w:rsidR="004F670F" w:rsidRPr="008931E9">
        <w:rPr>
          <w:rFonts w:ascii="Times New Roman" w:hAnsi="Times New Roman" w:cs="Times New Roman"/>
          <w:sz w:val="24"/>
          <w:szCs w:val="24"/>
        </w:rPr>
        <w:t>.</w:t>
      </w:r>
    </w:p>
    <w:p w14:paraId="7F0887B3" w14:textId="1DD42D22" w:rsidR="00FD56E3" w:rsidRPr="008931E9" w:rsidRDefault="00FD56E3"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Reserves the right to add, delete, or change services in conjunction with the County’s needs.</w:t>
      </w:r>
    </w:p>
    <w:p w14:paraId="1C6AF983" w14:textId="795658F9" w:rsidR="00FD56E3" w:rsidRPr="008931E9" w:rsidRDefault="00FD56E3"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Establish the criteria and final design for sign specifications.</w:t>
      </w:r>
    </w:p>
    <w:p w14:paraId="2A5A1847" w14:textId="0328B7BA" w:rsidR="00FD56E3" w:rsidRPr="00DE3F89" w:rsidRDefault="00FD56E3" w:rsidP="008931E9">
      <w:pPr>
        <w:pStyle w:val="ListParagraph"/>
        <w:numPr>
          <w:ilvl w:val="1"/>
          <w:numId w:val="9"/>
        </w:numPr>
        <w:spacing w:after="120" w:line="240" w:lineRule="auto"/>
        <w:ind w:left="540" w:hanging="540"/>
        <w:contextualSpacing w:val="0"/>
        <w:jc w:val="both"/>
        <w:rPr>
          <w:rFonts w:ascii="Times New Roman" w:hAnsi="Times New Roman" w:cs="Times New Roman"/>
          <w:bCs/>
          <w:sz w:val="24"/>
          <w:szCs w:val="24"/>
        </w:rPr>
      </w:pPr>
      <w:r w:rsidRPr="008931E9">
        <w:rPr>
          <w:rFonts w:ascii="Times New Roman" w:hAnsi="Times New Roman" w:cs="Times New Roman"/>
          <w:sz w:val="24"/>
          <w:szCs w:val="24"/>
        </w:rPr>
        <w:t>Reserves the right</w:t>
      </w:r>
      <w:r>
        <w:rPr>
          <w:rFonts w:ascii="Times New Roman" w:hAnsi="Times New Roman" w:cs="Times New Roman"/>
          <w:bCs/>
          <w:sz w:val="24"/>
          <w:szCs w:val="24"/>
        </w:rPr>
        <w:t xml:space="preserve"> to reject any or all proofs not in accordance with the specifications</w:t>
      </w:r>
    </w:p>
    <w:p w14:paraId="3994C4AD" w14:textId="12E1E250" w:rsidR="00D26FCA" w:rsidRDefault="00D26FCA" w:rsidP="00CE5F20">
      <w:pPr>
        <w:pStyle w:val="ListParagraph"/>
        <w:numPr>
          <w:ilvl w:val="0"/>
          <w:numId w:val="9"/>
        </w:numPr>
        <w:spacing w:after="120" w:line="240" w:lineRule="auto"/>
        <w:ind w:left="0"/>
        <w:contextualSpacing w:val="0"/>
        <w:jc w:val="both"/>
        <w:rPr>
          <w:rFonts w:ascii="Times New Roman" w:hAnsi="Times New Roman" w:cs="Times New Roman"/>
          <w:b/>
          <w:sz w:val="24"/>
          <w:szCs w:val="24"/>
        </w:rPr>
      </w:pPr>
      <w:r w:rsidRPr="00AA78ED">
        <w:rPr>
          <w:rFonts w:ascii="Times New Roman" w:hAnsi="Times New Roman" w:cs="Times New Roman"/>
          <w:b/>
          <w:sz w:val="24"/>
          <w:szCs w:val="24"/>
        </w:rPr>
        <w:t xml:space="preserve">DELIVERY </w:t>
      </w:r>
      <w:r w:rsidR="0020653F">
        <w:rPr>
          <w:rFonts w:ascii="Times New Roman" w:hAnsi="Times New Roman" w:cs="Times New Roman"/>
          <w:b/>
          <w:sz w:val="24"/>
          <w:szCs w:val="24"/>
        </w:rPr>
        <w:t>REQUIREMENTS AND ACCEPTANCE</w:t>
      </w:r>
    </w:p>
    <w:p w14:paraId="25B0B2F4" w14:textId="5E23D352" w:rsidR="0020653F" w:rsidRPr="0020653F" w:rsidRDefault="0020653F" w:rsidP="009B201F">
      <w:pPr>
        <w:pStyle w:val="ListParagraph"/>
        <w:spacing w:after="120" w:line="240" w:lineRule="auto"/>
        <w:ind w:hanging="720"/>
        <w:contextualSpacing w:val="0"/>
        <w:jc w:val="both"/>
        <w:rPr>
          <w:rFonts w:ascii="Times New Roman" w:hAnsi="Times New Roman" w:cs="Times New Roman"/>
          <w:bCs/>
          <w:sz w:val="24"/>
          <w:szCs w:val="24"/>
        </w:rPr>
      </w:pPr>
      <w:r w:rsidRPr="0020653F">
        <w:rPr>
          <w:rFonts w:ascii="Times New Roman" w:hAnsi="Times New Roman" w:cs="Times New Roman"/>
          <w:bCs/>
          <w:sz w:val="24"/>
          <w:szCs w:val="24"/>
        </w:rPr>
        <w:t>As stated in Exhibit D</w:t>
      </w:r>
      <w:r w:rsidR="00C12440">
        <w:rPr>
          <w:rFonts w:ascii="Times New Roman" w:hAnsi="Times New Roman" w:cs="Times New Roman"/>
          <w:bCs/>
          <w:sz w:val="24"/>
          <w:szCs w:val="24"/>
        </w:rPr>
        <w:t xml:space="preserve"> – Additional Terms and Conditions.</w:t>
      </w:r>
    </w:p>
    <w:p w14:paraId="510FDFEE" w14:textId="599D0E19" w:rsidR="006D28A1" w:rsidRPr="006D28A1" w:rsidRDefault="006D28A1" w:rsidP="00CE5F20">
      <w:pPr>
        <w:pStyle w:val="ListParagraph"/>
        <w:numPr>
          <w:ilvl w:val="0"/>
          <w:numId w:val="9"/>
        </w:numPr>
        <w:spacing w:after="120" w:line="240" w:lineRule="auto"/>
        <w:ind w:left="0"/>
        <w:contextualSpacing w:val="0"/>
        <w:jc w:val="both"/>
        <w:rPr>
          <w:rFonts w:ascii="Times New Roman" w:eastAsia="Times New Roman" w:hAnsi="Times New Roman" w:cs="Times New Roman"/>
          <w:b/>
          <w:bCs/>
          <w:sz w:val="24"/>
          <w:szCs w:val="24"/>
        </w:rPr>
      </w:pPr>
      <w:r w:rsidRPr="006D28A1">
        <w:rPr>
          <w:rFonts w:ascii="Times New Roman" w:eastAsia="Times New Roman" w:hAnsi="Times New Roman" w:cs="Times New Roman"/>
          <w:b/>
          <w:bCs/>
          <w:sz w:val="24"/>
          <w:szCs w:val="24"/>
        </w:rPr>
        <w:t>WARRANTY</w:t>
      </w:r>
    </w:p>
    <w:p w14:paraId="7F0FE252" w14:textId="7EADCEB9" w:rsidR="005A3973" w:rsidRPr="008931E9" w:rsidRDefault="0020653F"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bookmarkStart w:id="8" w:name="_Toc2173211"/>
      <w:r w:rsidRPr="008931E9">
        <w:rPr>
          <w:rFonts w:ascii="Times New Roman" w:hAnsi="Times New Roman" w:cs="Times New Roman"/>
          <w:sz w:val="24"/>
          <w:szCs w:val="24"/>
        </w:rPr>
        <w:t>As stated in Exhibit D</w:t>
      </w:r>
      <w:r w:rsidR="00C12440" w:rsidRPr="008931E9">
        <w:rPr>
          <w:rFonts w:ascii="Times New Roman" w:hAnsi="Times New Roman" w:cs="Times New Roman"/>
          <w:sz w:val="24"/>
          <w:szCs w:val="24"/>
        </w:rPr>
        <w:t xml:space="preserve"> – Additional Terms and Conditions.</w:t>
      </w:r>
    </w:p>
    <w:p w14:paraId="68E88A92" w14:textId="02E00B1E" w:rsidR="00AF3B10" w:rsidRPr="008931E9" w:rsidRDefault="00AF3B10"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Contractor shall assume the risk of loss of damage to the County’s property during possession and until delivery and acceptance of property to the County.</w:t>
      </w:r>
    </w:p>
    <w:p w14:paraId="05E26E09" w14:textId="75FD5EA4" w:rsidR="00AF3B10" w:rsidRPr="008931E9" w:rsidRDefault="00AF3B10" w:rsidP="008931E9">
      <w:pPr>
        <w:pStyle w:val="ListParagraph"/>
        <w:numPr>
          <w:ilvl w:val="1"/>
          <w:numId w:val="9"/>
        </w:numPr>
        <w:spacing w:after="120" w:line="240" w:lineRule="auto"/>
        <w:ind w:left="540" w:hanging="540"/>
        <w:contextualSpacing w:val="0"/>
        <w:jc w:val="both"/>
        <w:rPr>
          <w:rFonts w:ascii="Times New Roman" w:hAnsi="Times New Roman" w:cs="Times New Roman"/>
          <w:sz w:val="24"/>
          <w:szCs w:val="24"/>
        </w:rPr>
      </w:pPr>
      <w:r w:rsidRPr="008931E9">
        <w:rPr>
          <w:rFonts w:ascii="Times New Roman" w:hAnsi="Times New Roman" w:cs="Times New Roman"/>
          <w:sz w:val="24"/>
          <w:szCs w:val="24"/>
        </w:rPr>
        <w:t>Contractor shall correct all apparent or latent deficiencies, defects in work, or any work that fails to conform at the Contractor’s expense within ten (10) calendar days.</w:t>
      </w:r>
    </w:p>
    <w:p w14:paraId="3FC2C8F4" w14:textId="2AB64906" w:rsidR="00AF3B10" w:rsidRDefault="00AF3B10" w:rsidP="008931E9">
      <w:pPr>
        <w:pStyle w:val="ListParagraph"/>
        <w:numPr>
          <w:ilvl w:val="1"/>
          <w:numId w:val="9"/>
        </w:numPr>
        <w:spacing w:after="120" w:line="240" w:lineRule="auto"/>
        <w:ind w:left="540" w:hanging="540"/>
        <w:contextualSpacing w:val="0"/>
        <w:jc w:val="both"/>
        <w:rPr>
          <w:rFonts w:ascii="Times New Roman" w:eastAsia="Times New Roman" w:hAnsi="Times New Roman" w:cs="Times New Roman"/>
          <w:sz w:val="24"/>
          <w:szCs w:val="24"/>
        </w:rPr>
      </w:pPr>
      <w:r w:rsidRPr="008931E9">
        <w:rPr>
          <w:rFonts w:ascii="Times New Roman" w:hAnsi="Times New Roman" w:cs="Times New Roman"/>
          <w:sz w:val="24"/>
          <w:szCs w:val="24"/>
        </w:rPr>
        <w:t>Contractor</w:t>
      </w:r>
      <w:r>
        <w:rPr>
          <w:rFonts w:ascii="Times New Roman" w:eastAsia="Times New Roman" w:hAnsi="Times New Roman" w:cs="Times New Roman"/>
          <w:sz w:val="24"/>
          <w:szCs w:val="24"/>
        </w:rPr>
        <w:t xml:space="preserve"> agrees that all materials shall be new, warranted, and fit for a particular purpose.</w:t>
      </w:r>
    </w:p>
    <w:p w14:paraId="6A0E6F8F" w14:textId="740F53DE" w:rsidR="00AF3B10" w:rsidRDefault="00AF3B10" w:rsidP="00AF3B10">
      <w:pPr>
        <w:spacing w:after="120" w:line="240" w:lineRule="auto"/>
        <w:jc w:val="both"/>
        <w:rPr>
          <w:rFonts w:ascii="Times New Roman" w:eastAsia="Times New Roman" w:hAnsi="Times New Roman" w:cs="Times New Roman"/>
          <w:sz w:val="24"/>
          <w:szCs w:val="24"/>
        </w:rPr>
      </w:pPr>
    </w:p>
    <w:bookmarkEnd w:id="8"/>
    <w:bookmarkEnd w:id="0"/>
    <w:bookmarkEnd w:id="1"/>
    <w:bookmarkEnd w:id="2"/>
    <w:bookmarkEnd w:id="3"/>
    <w:bookmarkEnd w:id="4"/>
    <w:bookmarkEnd w:id="5"/>
    <w:bookmarkEnd w:id="6"/>
    <w:p w14:paraId="6C83824F" w14:textId="3647E2C0" w:rsidR="00A06F53" w:rsidRPr="00A06F53" w:rsidRDefault="00A06F53" w:rsidP="00A06F53">
      <w:pPr>
        <w:jc w:val="center"/>
        <w:rPr>
          <w:rFonts w:ascii="Times New Roman" w:hAnsi="Times New Roman" w:cs="Times New Roman"/>
          <w:sz w:val="24"/>
          <w:szCs w:val="24"/>
        </w:rPr>
      </w:pPr>
      <w:r>
        <w:rPr>
          <w:rFonts w:ascii="Times New Roman" w:hAnsi="Times New Roman" w:cs="Times New Roman"/>
          <w:sz w:val="24"/>
          <w:szCs w:val="24"/>
        </w:rPr>
        <w:t>[</w:t>
      </w:r>
      <w:r w:rsidR="00926CF2" w:rsidRPr="00926CF2">
        <w:rPr>
          <w:rFonts w:ascii="Times New Roman" w:hAnsi="Times New Roman" w:cs="Times New Roman"/>
          <w:i/>
          <w:iCs/>
          <w:sz w:val="24"/>
          <w:szCs w:val="24"/>
        </w:rPr>
        <w:t>The remainder of this page intentionally left blank</w:t>
      </w:r>
      <w:r>
        <w:rPr>
          <w:rFonts w:ascii="Times New Roman" w:hAnsi="Times New Roman" w:cs="Times New Roman"/>
          <w:sz w:val="24"/>
          <w:szCs w:val="24"/>
        </w:rPr>
        <w:t>]</w:t>
      </w:r>
    </w:p>
    <w:sectPr w:rsidR="00A06F53" w:rsidRPr="00A06F53" w:rsidSect="00CE5F20">
      <w:headerReference w:type="default" r:id="rId7"/>
      <w:footerReference w:type="default" r:id="rId8"/>
      <w:pgSz w:w="12240" w:h="15840"/>
      <w:pgMar w:top="1350" w:right="1440" w:bottom="117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E3A9C" w14:textId="77777777" w:rsidR="00CF0E5A" w:rsidRDefault="00CF0E5A" w:rsidP="00CF0E5A">
      <w:pPr>
        <w:spacing w:after="0" w:line="240" w:lineRule="auto"/>
      </w:pPr>
      <w:r>
        <w:separator/>
      </w:r>
    </w:p>
  </w:endnote>
  <w:endnote w:type="continuationSeparator" w:id="0">
    <w:p w14:paraId="41A46B58" w14:textId="77777777" w:rsidR="00CF0E5A" w:rsidRDefault="00CF0E5A"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AF688" w14:textId="77777777" w:rsidR="00CF0E5A" w:rsidRDefault="00CF0E5A" w:rsidP="00CF0E5A">
      <w:pPr>
        <w:spacing w:after="0" w:line="240" w:lineRule="auto"/>
      </w:pPr>
      <w:r>
        <w:separator/>
      </w:r>
    </w:p>
  </w:footnote>
  <w:footnote w:type="continuationSeparator" w:id="0">
    <w:p w14:paraId="2DA9A39B" w14:textId="77777777" w:rsidR="00CF0E5A" w:rsidRDefault="00CF0E5A"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3010058A" w:rsidR="00CF0E5A" w:rsidRPr="00C605EC" w:rsidRDefault="00A06F53" w:rsidP="00C605EC">
    <w:pPr>
      <w:pStyle w:val="Header"/>
      <w:tabs>
        <w:tab w:val="clear" w:pos="4680"/>
        <w:tab w:val="left" w:pos="1980"/>
        <w:tab w:val="center" w:pos="4770"/>
      </w:tabs>
      <w:jc w:val="both"/>
      <w:rPr>
        <w:rFonts w:ascii="Times New Roman" w:hAnsi="Times New Roman" w:cs="Times New Roman"/>
        <w:bCs/>
        <w:sz w:val="24"/>
        <w:szCs w:val="24"/>
      </w:rPr>
    </w:pPr>
    <w:r w:rsidRPr="00B414DB">
      <w:rPr>
        <w:rFonts w:ascii="Times New Roman" w:hAnsi="Times New Roman" w:cs="Times New Roman"/>
        <w:b/>
        <w:sz w:val="24"/>
        <w:szCs w:val="24"/>
      </w:rPr>
      <w:t xml:space="preserve">EXHIBIT A – </w:t>
    </w:r>
    <w:r w:rsidR="00BF7676">
      <w:rPr>
        <w:rFonts w:ascii="Times New Roman" w:hAnsi="Times New Roman" w:cs="Times New Roman"/>
        <w:b/>
        <w:color w:val="000000" w:themeColor="text1"/>
        <w:sz w:val="24"/>
        <w:szCs w:val="24"/>
      </w:rPr>
      <w:t>SCOPE OF SERVICES</w:t>
    </w:r>
    <w:r w:rsidR="00C605EC" w:rsidRPr="00B414DB">
      <w:rPr>
        <w:rFonts w:ascii="Times New Roman" w:hAnsi="Times New Roman" w:cs="Times New Roman"/>
        <w:b/>
        <w:color w:val="000000" w:themeColor="text1"/>
        <w:sz w:val="24"/>
        <w:szCs w:val="24"/>
      </w:rPr>
      <w:t xml:space="preserve">                                                   </w:t>
    </w:r>
    <w:r w:rsidR="00BF7676">
      <w:rPr>
        <w:rFonts w:ascii="Times New Roman" w:hAnsi="Times New Roman" w:cs="Times New Roman"/>
        <w:b/>
        <w:color w:val="000000" w:themeColor="text1"/>
        <w:sz w:val="24"/>
        <w:szCs w:val="24"/>
      </w:rPr>
      <w:tab/>
    </w:r>
    <w:r w:rsidR="00B414DB" w:rsidRPr="00B414DB">
      <w:rPr>
        <w:rFonts w:ascii="Times New Roman" w:hAnsi="Times New Roman" w:cs="Times New Roman"/>
        <w:b/>
        <w:color w:val="000000" w:themeColor="text1"/>
        <w:sz w:val="24"/>
        <w:szCs w:val="24"/>
      </w:rPr>
      <w:t>25-412</w:t>
    </w:r>
    <w:r w:rsidR="00407BA6" w:rsidRPr="00B414DB">
      <w:rPr>
        <w:rFonts w:ascii="Times New Roman" w:hAnsi="Times New Roman" w:cs="Times New Roman"/>
        <w:b/>
        <w:color w:val="000000" w:themeColor="text1"/>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465"/>
    <w:multiLevelType w:val="multilevel"/>
    <w:tmpl w:val="F894E2F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2E2554"/>
    <w:multiLevelType w:val="multilevel"/>
    <w:tmpl w:val="64C2F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058A1"/>
    <w:multiLevelType w:val="multilevel"/>
    <w:tmpl w:val="C3121AA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86588"/>
    <w:multiLevelType w:val="multilevel"/>
    <w:tmpl w:val="9D86CC1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C3E51A5"/>
    <w:multiLevelType w:val="multilevel"/>
    <w:tmpl w:val="2DAC98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0A54336"/>
    <w:multiLevelType w:val="hybridMultilevel"/>
    <w:tmpl w:val="E314314C"/>
    <w:lvl w:ilvl="0" w:tplc="D006F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E6DF1"/>
    <w:multiLevelType w:val="multilevel"/>
    <w:tmpl w:val="096A778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DB901B6"/>
    <w:multiLevelType w:val="multilevel"/>
    <w:tmpl w:val="9828C2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22058"/>
    <w:multiLevelType w:val="multilevel"/>
    <w:tmpl w:val="E1D43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C0CF6"/>
    <w:multiLevelType w:val="hybridMultilevel"/>
    <w:tmpl w:val="FF38A344"/>
    <w:lvl w:ilvl="0" w:tplc="1AB633C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E85736"/>
    <w:multiLevelType w:val="multilevel"/>
    <w:tmpl w:val="197AE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54010"/>
    <w:multiLevelType w:val="multilevel"/>
    <w:tmpl w:val="E1D43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F11236"/>
    <w:multiLevelType w:val="multilevel"/>
    <w:tmpl w:val="E1D431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FA4E3F"/>
    <w:multiLevelType w:val="multilevel"/>
    <w:tmpl w:val="414678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AA18D7"/>
    <w:multiLevelType w:val="multilevel"/>
    <w:tmpl w:val="5748C848"/>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2DDB6ACC"/>
    <w:multiLevelType w:val="multilevel"/>
    <w:tmpl w:val="E21E3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4D78F0"/>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74645B"/>
    <w:multiLevelType w:val="multilevel"/>
    <w:tmpl w:val="6F547B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515B2"/>
    <w:multiLevelType w:val="multilevel"/>
    <w:tmpl w:val="1D3851A0"/>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6E18C7"/>
    <w:multiLevelType w:val="multilevel"/>
    <w:tmpl w:val="FA065B8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8930DDF"/>
    <w:multiLevelType w:val="multilevel"/>
    <w:tmpl w:val="9D8474E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8CC2B4F"/>
    <w:multiLevelType w:val="multilevel"/>
    <w:tmpl w:val="6D584E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C52A8B"/>
    <w:multiLevelType w:val="hybridMultilevel"/>
    <w:tmpl w:val="9136717A"/>
    <w:lvl w:ilvl="0" w:tplc="C9240940">
      <w:start w:val="1"/>
      <w:numFmt w:val="decimal"/>
      <w:lvlText w:val="%1.0"/>
      <w:lvlJc w:val="left"/>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823A0"/>
    <w:multiLevelType w:val="hybridMultilevel"/>
    <w:tmpl w:val="95C8A3EC"/>
    <w:lvl w:ilvl="0" w:tplc="4738BEFC">
      <w:start w:val="1"/>
      <w:numFmt w:val="upperLetter"/>
      <w:lvlText w:val="%1."/>
      <w:lvlJc w:val="left"/>
      <w:pPr>
        <w:ind w:left="720" w:hanging="360"/>
      </w:pPr>
      <w:rPr>
        <w:rFonts w:ascii="Times New Roman" w:eastAsiaTheme="minorHAnsi" w:hAnsi="Times New Roman" w:cs="Times New Roman"/>
        <w:b/>
        <w:bCs/>
        <w:i w:val="0"/>
        <w:iCs/>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5149F"/>
    <w:multiLevelType w:val="hybridMultilevel"/>
    <w:tmpl w:val="B922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543798">
    <w:abstractNumId w:val="8"/>
  </w:num>
  <w:num w:numId="2" w16cid:durableId="2095935001">
    <w:abstractNumId w:val="23"/>
  </w:num>
  <w:num w:numId="3" w16cid:durableId="2002192128">
    <w:abstractNumId w:val="17"/>
  </w:num>
  <w:num w:numId="4" w16cid:durableId="505486348">
    <w:abstractNumId w:val="24"/>
  </w:num>
  <w:num w:numId="5" w16cid:durableId="1962606728">
    <w:abstractNumId w:val="10"/>
  </w:num>
  <w:num w:numId="6" w16cid:durableId="1156729001">
    <w:abstractNumId w:val="25"/>
  </w:num>
  <w:num w:numId="7" w16cid:durableId="1632396850">
    <w:abstractNumId w:val="5"/>
  </w:num>
  <w:num w:numId="8" w16cid:durableId="1242988430">
    <w:abstractNumId w:val="4"/>
  </w:num>
  <w:num w:numId="9" w16cid:durableId="1202012818">
    <w:abstractNumId w:val="19"/>
  </w:num>
  <w:num w:numId="10" w16cid:durableId="538468517">
    <w:abstractNumId w:val="16"/>
  </w:num>
  <w:num w:numId="11" w16cid:durableId="696350893">
    <w:abstractNumId w:val="3"/>
  </w:num>
  <w:num w:numId="12" w16cid:durableId="1762291375">
    <w:abstractNumId w:val="21"/>
  </w:num>
  <w:num w:numId="13" w16cid:durableId="2047101996">
    <w:abstractNumId w:val="7"/>
  </w:num>
  <w:num w:numId="14" w16cid:durableId="174654372">
    <w:abstractNumId w:val="11"/>
  </w:num>
  <w:num w:numId="15" w16cid:durableId="269364370">
    <w:abstractNumId w:val="0"/>
  </w:num>
  <w:num w:numId="16" w16cid:durableId="1205865882">
    <w:abstractNumId w:val="2"/>
  </w:num>
  <w:num w:numId="17" w16cid:durableId="1957129122">
    <w:abstractNumId w:val="15"/>
  </w:num>
  <w:num w:numId="18" w16cid:durableId="1978142748">
    <w:abstractNumId w:val="1"/>
  </w:num>
  <w:num w:numId="19" w16cid:durableId="301156070">
    <w:abstractNumId w:val="14"/>
  </w:num>
  <w:num w:numId="20" w16cid:durableId="1037697721">
    <w:abstractNumId w:val="18"/>
  </w:num>
  <w:num w:numId="21" w16cid:durableId="1819418852">
    <w:abstractNumId w:val="6"/>
  </w:num>
  <w:num w:numId="22" w16cid:durableId="1267812570">
    <w:abstractNumId w:val="22"/>
  </w:num>
  <w:num w:numId="23" w16cid:durableId="962082543">
    <w:abstractNumId w:val="20"/>
  </w:num>
  <w:num w:numId="24" w16cid:durableId="349525053">
    <w:abstractNumId w:val="9"/>
  </w:num>
  <w:num w:numId="25" w16cid:durableId="1688797506">
    <w:abstractNumId w:val="12"/>
  </w:num>
  <w:num w:numId="26" w16cid:durableId="13970452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N/zcdWwBLRNBzvqE2U/P8gNpU9L1Gko8CJbxqLNR01cwuA16e2dxuQdAoPYwgaPwljv95yOni56tWct3HM4zg==" w:salt="6r51WxviPsyi8Kvx2oa96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458D0"/>
    <w:rsid w:val="00075145"/>
    <w:rsid w:val="000A3AF7"/>
    <w:rsid w:val="000B1986"/>
    <w:rsid w:val="000D0BB1"/>
    <w:rsid w:val="00102CB2"/>
    <w:rsid w:val="00102CFD"/>
    <w:rsid w:val="001446A0"/>
    <w:rsid w:val="001665EE"/>
    <w:rsid w:val="0017249B"/>
    <w:rsid w:val="00185830"/>
    <w:rsid w:val="001A39C2"/>
    <w:rsid w:val="001A7130"/>
    <w:rsid w:val="002038A3"/>
    <w:rsid w:val="0020653F"/>
    <w:rsid w:val="00244504"/>
    <w:rsid w:val="002839A6"/>
    <w:rsid w:val="002C1CB0"/>
    <w:rsid w:val="0032214A"/>
    <w:rsid w:val="003A250B"/>
    <w:rsid w:val="003A3E90"/>
    <w:rsid w:val="003B220F"/>
    <w:rsid w:val="003B5DCE"/>
    <w:rsid w:val="003D2AD0"/>
    <w:rsid w:val="00407BA6"/>
    <w:rsid w:val="004157A5"/>
    <w:rsid w:val="00484552"/>
    <w:rsid w:val="00487E10"/>
    <w:rsid w:val="00497FAA"/>
    <w:rsid w:val="004F670F"/>
    <w:rsid w:val="00515385"/>
    <w:rsid w:val="00524DF1"/>
    <w:rsid w:val="00551764"/>
    <w:rsid w:val="005537A8"/>
    <w:rsid w:val="005872D2"/>
    <w:rsid w:val="005A0661"/>
    <w:rsid w:val="005A3973"/>
    <w:rsid w:val="005B42D4"/>
    <w:rsid w:val="005B7EAD"/>
    <w:rsid w:val="00604E45"/>
    <w:rsid w:val="00606509"/>
    <w:rsid w:val="0061184B"/>
    <w:rsid w:val="006424FD"/>
    <w:rsid w:val="00686049"/>
    <w:rsid w:val="006D2021"/>
    <w:rsid w:val="006D28A1"/>
    <w:rsid w:val="006E5F0F"/>
    <w:rsid w:val="00700373"/>
    <w:rsid w:val="007066E2"/>
    <w:rsid w:val="00713753"/>
    <w:rsid w:val="00744A91"/>
    <w:rsid w:val="00755895"/>
    <w:rsid w:val="00770A1D"/>
    <w:rsid w:val="00795186"/>
    <w:rsid w:val="007C2BD4"/>
    <w:rsid w:val="00846F84"/>
    <w:rsid w:val="0085739A"/>
    <w:rsid w:val="00887DCD"/>
    <w:rsid w:val="008931E9"/>
    <w:rsid w:val="008F50F6"/>
    <w:rsid w:val="008F5AA2"/>
    <w:rsid w:val="00905F15"/>
    <w:rsid w:val="0092514C"/>
    <w:rsid w:val="00925C15"/>
    <w:rsid w:val="00926CF2"/>
    <w:rsid w:val="009409CE"/>
    <w:rsid w:val="009535FF"/>
    <w:rsid w:val="00965024"/>
    <w:rsid w:val="00976DA5"/>
    <w:rsid w:val="0097782D"/>
    <w:rsid w:val="0098781E"/>
    <w:rsid w:val="009B201F"/>
    <w:rsid w:val="009D533D"/>
    <w:rsid w:val="009F6E9B"/>
    <w:rsid w:val="00A06BC6"/>
    <w:rsid w:val="00A06F53"/>
    <w:rsid w:val="00A3058D"/>
    <w:rsid w:val="00A346F1"/>
    <w:rsid w:val="00A57908"/>
    <w:rsid w:val="00AA1C26"/>
    <w:rsid w:val="00AF3B10"/>
    <w:rsid w:val="00B20829"/>
    <w:rsid w:val="00B26225"/>
    <w:rsid w:val="00B309CA"/>
    <w:rsid w:val="00B414DB"/>
    <w:rsid w:val="00B62B90"/>
    <w:rsid w:val="00BA0F89"/>
    <w:rsid w:val="00BA1304"/>
    <w:rsid w:val="00BA20E0"/>
    <w:rsid w:val="00BC3CAE"/>
    <w:rsid w:val="00BE0841"/>
    <w:rsid w:val="00BE22F4"/>
    <w:rsid w:val="00BE71BD"/>
    <w:rsid w:val="00BF7676"/>
    <w:rsid w:val="00C12440"/>
    <w:rsid w:val="00C147D2"/>
    <w:rsid w:val="00C30594"/>
    <w:rsid w:val="00C605EC"/>
    <w:rsid w:val="00C6439D"/>
    <w:rsid w:val="00C655F9"/>
    <w:rsid w:val="00C70079"/>
    <w:rsid w:val="00CA1340"/>
    <w:rsid w:val="00CB325F"/>
    <w:rsid w:val="00CD57BE"/>
    <w:rsid w:val="00CE5F20"/>
    <w:rsid w:val="00CF0E5A"/>
    <w:rsid w:val="00CF1F1D"/>
    <w:rsid w:val="00D26FCA"/>
    <w:rsid w:val="00D45195"/>
    <w:rsid w:val="00D61F8A"/>
    <w:rsid w:val="00DA3EE4"/>
    <w:rsid w:val="00DC48D5"/>
    <w:rsid w:val="00DC602B"/>
    <w:rsid w:val="00DE0776"/>
    <w:rsid w:val="00DE3F89"/>
    <w:rsid w:val="00E26964"/>
    <w:rsid w:val="00E27692"/>
    <w:rsid w:val="00E671F6"/>
    <w:rsid w:val="00E9750B"/>
    <w:rsid w:val="00EA2AC7"/>
    <w:rsid w:val="00EA5965"/>
    <w:rsid w:val="00EE45A5"/>
    <w:rsid w:val="00EF135C"/>
    <w:rsid w:val="00F26B2D"/>
    <w:rsid w:val="00F44390"/>
    <w:rsid w:val="00F96D1B"/>
    <w:rsid w:val="00FB7DB7"/>
    <w:rsid w:val="00FD56E3"/>
    <w:rsid w:val="00FE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07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0776"/>
    <w:rPr>
      <w:color w:val="0000FF"/>
      <w:u w:val="single"/>
    </w:rPr>
  </w:style>
  <w:style w:type="paragraph" w:styleId="BalloonText">
    <w:name w:val="Balloon Text"/>
    <w:basedOn w:val="Normal"/>
    <w:link w:val="BalloonTextChar"/>
    <w:uiPriority w:val="99"/>
    <w:semiHidden/>
    <w:unhideWhenUsed/>
    <w:rsid w:val="00C60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EC"/>
    <w:rPr>
      <w:rFonts w:ascii="Segoe UI" w:hAnsi="Segoe UI" w:cs="Segoe UI"/>
      <w:sz w:val="18"/>
      <w:szCs w:val="18"/>
    </w:rPr>
  </w:style>
  <w:style w:type="paragraph" w:styleId="ListParagraph">
    <w:name w:val="List Paragraph"/>
    <w:basedOn w:val="Normal"/>
    <w:uiPriority w:val="34"/>
    <w:qFormat/>
    <w:rsid w:val="00606509"/>
    <w:pPr>
      <w:ind w:left="720"/>
      <w:contextualSpacing/>
    </w:pPr>
  </w:style>
  <w:style w:type="character" w:customStyle="1" w:styleId="Heading1Char">
    <w:name w:val="Heading 1 Char"/>
    <w:basedOn w:val="DefaultParagraphFont"/>
    <w:link w:val="Heading1"/>
    <w:uiPriority w:val="9"/>
    <w:rsid w:val="00C7007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84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1051</Words>
  <Characters>5993</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25</cp:revision>
  <cp:lastPrinted>2025-02-03T18:40:00Z</cp:lastPrinted>
  <dcterms:created xsi:type="dcterms:W3CDTF">2025-01-30T12:30:00Z</dcterms:created>
  <dcterms:modified xsi:type="dcterms:W3CDTF">2025-06-10T16:00:00Z</dcterms:modified>
</cp:coreProperties>
</file>