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79644BE9" w:rsidR="000E5823" w:rsidRPr="000E5823" w:rsidRDefault="000E5823" w:rsidP="00447E05">
      <w:pPr>
        <w:pStyle w:val="NoSpacing"/>
        <w:spacing w:after="12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w:t>
      </w:r>
      <w:r w:rsidR="004A0975">
        <w:rPr>
          <w:rFonts w:cs="Times New Roman"/>
          <w:szCs w:val="24"/>
        </w:rPr>
        <w:t>the Lake County Water Authority (LCWA)</w:t>
      </w:r>
      <w:r w:rsidRPr="000E5823">
        <w:rPr>
          <w:rFonts w:cs="Times New Roman"/>
          <w:szCs w:val="24"/>
        </w:rPr>
        <w:t xml:space="preserve">, policies of insurance as indicated below, with a company or companies authorized to do business in the State of Florida, and which are acceptable to the </w:t>
      </w:r>
      <w:r w:rsidR="002B0AFA">
        <w:rPr>
          <w:rFonts w:cs="Times New Roman"/>
          <w:szCs w:val="24"/>
        </w:rPr>
        <w:t>LCWA</w:t>
      </w:r>
      <w:r w:rsidRPr="000E5823">
        <w:rPr>
          <w:rFonts w:cs="Times New Roman"/>
          <w:szCs w:val="24"/>
        </w:rPr>
        <w:t xml:space="preserve">,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w:t>
      </w:r>
      <w:r w:rsidR="002B0AFA">
        <w:rPr>
          <w:rFonts w:cs="Times New Roman"/>
          <w:szCs w:val="24"/>
        </w:rPr>
        <w:t xml:space="preserve">LCWA </w:t>
      </w:r>
      <w:r w:rsidRPr="000E5823">
        <w:rPr>
          <w:rFonts w:cs="Times New Roman"/>
          <w:szCs w:val="24"/>
        </w:rPr>
        <w:t xml:space="preserve">prior to contract execution or before any work begins. It will be furnished by CONTRACTOR to the </w:t>
      </w:r>
      <w:r w:rsidR="0072631D">
        <w:rPr>
          <w:rFonts w:cs="Times New Roman"/>
          <w:szCs w:val="24"/>
        </w:rPr>
        <w:t xml:space="preserve">LCWA’s </w:t>
      </w:r>
      <w:r w:rsidRPr="000E5823">
        <w:rPr>
          <w:rFonts w:cs="Times New Roman"/>
          <w:szCs w:val="24"/>
        </w:rPr>
        <w:t xml:space="preserve">Project Manager and </w:t>
      </w:r>
      <w:r w:rsidR="00B0175A">
        <w:rPr>
          <w:rFonts w:cs="Times New Roman"/>
          <w:szCs w:val="24"/>
        </w:rPr>
        <w:t xml:space="preserve">County </w:t>
      </w:r>
      <w:r w:rsidRPr="000E5823">
        <w:rPr>
          <w:rFonts w:cs="Times New Roman"/>
          <w:szCs w:val="24"/>
        </w:rPr>
        <w:t xml:space="preserve">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447E05">
      <w:pPr>
        <w:pStyle w:val="NoSpacing"/>
        <w:numPr>
          <w:ilvl w:val="0"/>
          <w:numId w:val="1"/>
        </w:numPr>
        <w:tabs>
          <w:tab w:val="left" w:pos="810"/>
        </w:tabs>
        <w:spacing w:after="12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2777B5" w:rsidRDefault="000E5823" w:rsidP="000E5823">
      <w:pPr>
        <w:pStyle w:val="NoSpacing"/>
        <w:tabs>
          <w:tab w:val="left" w:pos="810"/>
        </w:tabs>
        <w:spacing w:after="240"/>
        <w:ind w:firstLine="720"/>
        <w:contextualSpacing/>
        <w:jc w:val="both"/>
        <w:rPr>
          <w:rFonts w:cs="Times New Roman"/>
          <w:color w:val="000000" w:themeColor="text1"/>
          <w:szCs w:val="24"/>
        </w:rPr>
      </w:pPr>
      <w:r w:rsidRPr="002777B5">
        <w:rPr>
          <w:rFonts w:cs="Times New Roman"/>
          <w:color w:val="000000" w:themeColor="text1"/>
          <w:szCs w:val="24"/>
        </w:rPr>
        <w:tab/>
        <w:t>Each Accident</w:t>
      </w:r>
      <w:r w:rsidRPr="002777B5">
        <w:rPr>
          <w:rFonts w:cs="Times New Roman"/>
          <w:color w:val="000000" w:themeColor="text1"/>
          <w:szCs w:val="24"/>
        </w:rPr>
        <w:tab/>
      </w:r>
      <w:r w:rsidRPr="002777B5">
        <w:rPr>
          <w:rFonts w:cs="Times New Roman"/>
          <w:color w:val="000000" w:themeColor="text1"/>
          <w:szCs w:val="24"/>
        </w:rPr>
        <w:tab/>
      </w:r>
      <w:r w:rsidRPr="002777B5">
        <w:rPr>
          <w:rFonts w:cs="Times New Roman"/>
          <w:color w:val="000000" w:themeColor="text1"/>
          <w:szCs w:val="24"/>
        </w:rPr>
        <w:tab/>
        <w:t>$1,000,000</w:t>
      </w:r>
    </w:p>
    <w:p w14:paraId="254CBA42" w14:textId="77777777" w:rsidR="000E5823" w:rsidRPr="002777B5" w:rsidRDefault="000E5823" w:rsidP="000E5823">
      <w:pPr>
        <w:pStyle w:val="NoSpacing"/>
        <w:tabs>
          <w:tab w:val="left" w:pos="810"/>
        </w:tabs>
        <w:spacing w:after="240"/>
        <w:ind w:firstLine="720"/>
        <w:contextualSpacing/>
        <w:jc w:val="both"/>
        <w:rPr>
          <w:rFonts w:cs="Times New Roman"/>
          <w:color w:val="000000" w:themeColor="text1"/>
          <w:szCs w:val="24"/>
        </w:rPr>
      </w:pPr>
      <w:r w:rsidRPr="002777B5">
        <w:rPr>
          <w:rFonts w:cs="Times New Roman"/>
          <w:color w:val="000000" w:themeColor="text1"/>
          <w:szCs w:val="24"/>
        </w:rPr>
        <w:tab/>
        <w:t xml:space="preserve">Disease-Each Employer </w:t>
      </w:r>
      <w:r w:rsidRPr="002777B5">
        <w:rPr>
          <w:rFonts w:cs="Times New Roman"/>
          <w:color w:val="000000" w:themeColor="text1"/>
          <w:szCs w:val="24"/>
        </w:rPr>
        <w:tab/>
      </w:r>
      <w:r w:rsidRPr="002777B5">
        <w:rPr>
          <w:rFonts w:cs="Times New Roman"/>
          <w:color w:val="000000" w:themeColor="text1"/>
          <w:szCs w:val="24"/>
        </w:rPr>
        <w:tab/>
        <w:t>$1,000,000</w:t>
      </w:r>
    </w:p>
    <w:p w14:paraId="0B922D0D" w14:textId="77777777" w:rsidR="000E5823" w:rsidRPr="002777B5" w:rsidRDefault="000E5823" w:rsidP="000E5823">
      <w:pPr>
        <w:pStyle w:val="NoSpacing"/>
        <w:tabs>
          <w:tab w:val="left" w:pos="810"/>
        </w:tabs>
        <w:spacing w:after="240"/>
        <w:ind w:firstLine="720"/>
        <w:jc w:val="both"/>
        <w:rPr>
          <w:rFonts w:cs="Times New Roman"/>
          <w:color w:val="000000" w:themeColor="text1"/>
          <w:szCs w:val="24"/>
        </w:rPr>
      </w:pPr>
      <w:r w:rsidRPr="002777B5">
        <w:rPr>
          <w:rFonts w:cs="Times New Roman"/>
          <w:color w:val="000000" w:themeColor="text1"/>
          <w:szCs w:val="24"/>
        </w:rPr>
        <w:tab/>
        <w:t>Disease-Policy Limit</w:t>
      </w:r>
      <w:r w:rsidRPr="002777B5">
        <w:rPr>
          <w:rFonts w:cs="Times New Roman"/>
          <w:color w:val="000000" w:themeColor="text1"/>
          <w:szCs w:val="24"/>
        </w:rPr>
        <w:tab/>
      </w:r>
      <w:r w:rsidRPr="002777B5">
        <w:rPr>
          <w:rFonts w:cs="Times New Roman"/>
          <w:color w:val="000000" w:themeColor="text1"/>
          <w:szCs w:val="24"/>
        </w:rPr>
        <w:tab/>
      </w:r>
      <w:r w:rsidRPr="002777B5">
        <w:rPr>
          <w:rFonts w:cs="Times New Roman"/>
          <w:color w:val="000000" w:themeColor="text1"/>
          <w:szCs w:val="24"/>
        </w:rPr>
        <w:tab/>
        <w:t>$1,000,000</w:t>
      </w:r>
    </w:p>
    <w:p w14:paraId="08C29BBB" w14:textId="77777777" w:rsidR="00EC1076" w:rsidRPr="002777B5" w:rsidRDefault="00EC1076" w:rsidP="00EC1076">
      <w:pPr>
        <w:pStyle w:val="NoSpacing"/>
        <w:numPr>
          <w:ilvl w:val="0"/>
          <w:numId w:val="1"/>
        </w:numPr>
        <w:tabs>
          <w:tab w:val="left" w:pos="810"/>
        </w:tabs>
        <w:ind w:left="0" w:firstLine="720"/>
        <w:jc w:val="both"/>
        <w:rPr>
          <w:color w:val="000000" w:themeColor="text1"/>
          <w:szCs w:val="24"/>
        </w:rPr>
      </w:pPr>
      <w:r w:rsidRPr="002777B5">
        <w:rPr>
          <w:color w:val="000000" w:themeColor="text1"/>
          <w:szCs w:val="24"/>
        </w:rPr>
        <w:t>The following additional coverage must be provided:</w:t>
      </w:r>
    </w:p>
    <w:p w14:paraId="2CDD009E" w14:textId="77777777" w:rsidR="00EC1076" w:rsidRPr="002777B5" w:rsidRDefault="00EC1076" w:rsidP="00EC1076">
      <w:pPr>
        <w:widowControl w:val="0"/>
        <w:tabs>
          <w:tab w:val="left" w:pos="-1440"/>
        </w:tabs>
        <w:autoSpaceDE w:val="0"/>
        <w:autoSpaceDN w:val="0"/>
        <w:adjustRightInd w:val="0"/>
        <w:spacing w:after="80"/>
        <w:ind w:left="810"/>
        <w:contextualSpacing/>
        <w:jc w:val="both"/>
        <w:rPr>
          <w:color w:val="000000" w:themeColor="text1"/>
          <w:szCs w:val="24"/>
        </w:rPr>
      </w:pPr>
      <w:r w:rsidRPr="002777B5">
        <w:rPr>
          <w:color w:val="000000" w:themeColor="text1"/>
          <w:szCs w:val="24"/>
        </w:rPr>
        <w:t>Loss of Use at coverage value:   $ __________</w:t>
      </w:r>
    </w:p>
    <w:p w14:paraId="356D8344" w14:textId="77777777" w:rsidR="00EC1076" w:rsidRPr="002777B5" w:rsidRDefault="00EC1076" w:rsidP="00EC1076">
      <w:pPr>
        <w:widowControl w:val="0"/>
        <w:tabs>
          <w:tab w:val="left" w:pos="-1440"/>
        </w:tabs>
        <w:autoSpaceDE w:val="0"/>
        <w:autoSpaceDN w:val="0"/>
        <w:adjustRightInd w:val="0"/>
        <w:spacing w:after="240"/>
        <w:ind w:left="806"/>
        <w:jc w:val="both"/>
        <w:rPr>
          <w:strike/>
          <w:color w:val="000000" w:themeColor="text1"/>
          <w:szCs w:val="24"/>
        </w:rPr>
      </w:pPr>
      <w:r w:rsidRPr="002777B5">
        <w:rPr>
          <w:color w:val="000000" w:themeColor="text1"/>
          <w:szCs w:val="24"/>
        </w:rPr>
        <w:t>Garage Keepers Liability at coverage value:   $ __________</w:t>
      </w:r>
    </w:p>
    <w:p w14:paraId="32F197B4" w14:textId="41AC96F4" w:rsidR="000E5823" w:rsidRPr="002777B5" w:rsidRDefault="000E5823" w:rsidP="000E5823">
      <w:pPr>
        <w:pStyle w:val="NoSpacing"/>
        <w:numPr>
          <w:ilvl w:val="0"/>
          <w:numId w:val="1"/>
        </w:numPr>
        <w:tabs>
          <w:tab w:val="left" w:pos="810"/>
        </w:tabs>
        <w:spacing w:after="240"/>
        <w:ind w:left="0" w:firstLine="720"/>
        <w:jc w:val="both"/>
        <w:rPr>
          <w:rFonts w:cs="Times New Roman"/>
          <w:color w:val="000000" w:themeColor="text1"/>
          <w:szCs w:val="24"/>
        </w:rPr>
      </w:pPr>
      <w:r w:rsidRPr="002777B5">
        <w:rPr>
          <w:rFonts w:cs="Times New Roman"/>
          <w:color w:val="000000" w:themeColor="text1"/>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17C1206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w:t>
      </w:r>
      <w:r w:rsidR="0043259F">
        <w:rPr>
          <w:rFonts w:cs="Times New Roman"/>
          <w:szCs w:val="24"/>
        </w:rPr>
        <w:t>LCWA and its Board,</w:t>
      </w:r>
      <w:r w:rsidRPr="000E5823">
        <w:rPr>
          <w:rFonts w:cs="Times New Roman"/>
          <w:szCs w:val="24"/>
        </w:rPr>
        <w:t xml:space="preserve"> will be named as additional insured as their interest may appear all applicable policies. Certificates of insurance must identify the RFP or ITB number in the Description of Operations section on the Certificate.</w:t>
      </w:r>
    </w:p>
    <w:p w14:paraId="5A661829" w14:textId="7B5180B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 xml:space="preserve">C.  CONTRACTOR must provide a minimum of 30 days prior written notice to the </w:t>
      </w:r>
      <w:r w:rsidR="00C23FF8">
        <w:rPr>
          <w:rFonts w:cs="Times New Roman"/>
          <w:szCs w:val="24"/>
        </w:rPr>
        <w:t>LCWA</w:t>
      </w:r>
      <w:r w:rsidRPr="000E5823">
        <w:rPr>
          <w:rFonts w:cs="Times New Roman"/>
          <w:szCs w:val="24"/>
        </w:rPr>
        <w:t xml:space="preserve"> of any change, cancellation, or nonrenewal of the required insurance. </w:t>
      </w:r>
    </w:p>
    <w:p w14:paraId="082AB35D" w14:textId="21913D1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w:t>
      </w:r>
      <w:r w:rsidR="00C23FF8">
        <w:rPr>
          <w:rFonts w:cs="Times New Roman"/>
          <w:szCs w:val="24"/>
        </w:rPr>
        <w:t>LCWA</w:t>
      </w:r>
      <w:r w:rsidRPr="000E5823">
        <w:rPr>
          <w:rFonts w:cs="Times New Roman"/>
          <w:szCs w:val="24"/>
        </w:rPr>
        <w:t xml:space="preserve">, that coverage must be primary and noncontributory, and that each evidenced policy includes a Cross Liability or Severability of Interests provision, with no requirement of premium by the </w:t>
      </w:r>
      <w:r w:rsidR="00C23FF8">
        <w:rPr>
          <w:rFonts w:cs="Times New Roman"/>
          <w:szCs w:val="24"/>
        </w:rPr>
        <w:t>LCWA</w:t>
      </w:r>
      <w:r w:rsidRPr="000E5823">
        <w:rPr>
          <w:rFonts w:cs="Times New Roman"/>
          <w:szCs w:val="24"/>
        </w:rPr>
        <w:t>.</w:t>
      </w:r>
    </w:p>
    <w:p w14:paraId="661F0CF0" w14:textId="3B13C274"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CONTRACTOR must provide a copy of all policy endorsements, reflecting the required coverage, with </w:t>
      </w:r>
      <w:r w:rsidR="00C63782">
        <w:rPr>
          <w:rFonts w:cs="Times New Roman"/>
          <w:szCs w:val="24"/>
        </w:rPr>
        <w:t xml:space="preserve">the LCWA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589058D2"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w:t>
      </w:r>
      <w:r w:rsidR="00675786">
        <w:rPr>
          <w:rFonts w:cs="Times New Roman"/>
          <w:szCs w:val="24"/>
        </w:rPr>
        <w:t>s</w:t>
      </w:r>
      <w:r w:rsidRPr="000E5823">
        <w:rPr>
          <w:rFonts w:cs="Times New Roman"/>
          <w:szCs w:val="24"/>
        </w:rPr>
        <w:t xml:space="preserve"> must be:</w:t>
      </w:r>
    </w:p>
    <w:p w14:paraId="2830F1F0" w14:textId="4E2F6E63" w:rsidR="005F6BF3" w:rsidRDefault="00B04108" w:rsidP="005F6BF3">
      <w:pPr>
        <w:pStyle w:val="NoSpacing"/>
        <w:ind w:left="1267"/>
        <w:jc w:val="both"/>
        <w:rPr>
          <w:rFonts w:cs="Times New Roman"/>
          <w:szCs w:val="24"/>
        </w:rPr>
      </w:pPr>
      <w:r>
        <w:rPr>
          <w:rFonts w:cs="Times New Roman"/>
          <w:szCs w:val="24"/>
        </w:rPr>
        <w:t>LAKE COUNTY WATER AUTHORITY</w:t>
      </w:r>
    </w:p>
    <w:p w14:paraId="1FA6D67A" w14:textId="287B28AE" w:rsidR="00B04108" w:rsidRDefault="00B04108" w:rsidP="00463B91">
      <w:pPr>
        <w:pStyle w:val="NoSpacing"/>
        <w:ind w:left="1267"/>
        <w:jc w:val="both"/>
        <w:rPr>
          <w:rFonts w:cs="Times New Roman"/>
          <w:szCs w:val="24"/>
        </w:rPr>
      </w:pPr>
      <w:r>
        <w:rPr>
          <w:rFonts w:cs="Times New Roman"/>
          <w:szCs w:val="24"/>
        </w:rPr>
        <w:t>27341 FL</w:t>
      </w:r>
      <w:r w:rsidR="005F6BF3">
        <w:rPr>
          <w:rFonts w:cs="Times New Roman"/>
          <w:szCs w:val="24"/>
        </w:rPr>
        <w:t xml:space="preserve"> </w:t>
      </w:r>
      <w:r>
        <w:rPr>
          <w:rFonts w:cs="Times New Roman"/>
          <w:szCs w:val="24"/>
        </w:rPr>
        <w:t>SR-19</w:t>
      </w:r>
    </w:p>
    <w:p w14:paraId="10CB3D60" w14:textId="34909F0A" w:rsidR="00B04108" w:rsidRPr="000E5823" w:rsidRDefault="00B04108" w:rsidP="000E5823">
      <w:pPr>
        <w:pStyle w:val="NoSpacing"/>
        <w:spacing w:after="240"/>
        <w:ind w:left="1260"/>
        <w:jc w:val="both"/>
        <w:rPr>
          <w:rFonts w:cs="Times New Roman"/>
          <w:szCs w:val="24"/>
        </w:rPr>
      </w:pPr>
      <w:r>
        <w:rPr>
          <w:rFonts w:cs="Times New Roman"/>
          <w:szCs w:val="24"/>
        </w:rPr>
        <w:t>TAVARES, FL 32778</w:t>
      </w:r>
    </w:p>
    <w:p w14:paraId="2ADEDDE0" w14:textId="685D6F6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w:t>
      </w:r>
      <w:r w:rsidR="00393CBB">
        <w:rPr>
          <w:rFonts w:cs="Times New Roman"/>
          <w:szCs w:val="24"/>
        </w:rPr>
        <w:t>LCWA</w:t>
      </w:r>
      <w:r w:rsidRPr="000E5823">
        <w:rPr>
          <w:rFonts w:cs="Times New Roman"/>
          <w:szCs w:val="24"/>
        </w:rPr>
        <w:t xml:space="preserve">. At the option of the </w:t>
      </w:r>
      <w:r w:rsidR="00605037">
        <w:rPr>
          <w:rFonts w:cs="Times New Roman"/>
          <w:szCs w:val="24"/>
        </w:rPr>
        <w:t>LCWA</w:t>
      </w:r>
      <w:r w:rsidRPr="000E5823">
        <w:rPr>
          <w:rFonts w:cs="Times New Roman"/>
          <w:szCs w:val="24"/>
        </w:rPr>
        <w:t>, the insurer will reduce or eliminate such self-insured retentions; or CONTRACTOR will be required to procure a bond guaranteeing payment of losses and related claims expenses.</w:t>
      </w:r>
    </w:p>
    <w:p w14:paraId="730F9E20" w14:textId="386B43CC"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H.  The </w:t>
      </w:r>
      <w:r w:rsidR="00605037">
        <w:rPr>
          <w:rFonts w:cs="Times New Roman"/>
          <w:szCs w:val="24"/>
        </w:rPr>
        <w:t xml:space="preserve">LCWA </w:t>
      </w:r>
      <w:r w:rsidRPr="000E5823">
        <w:rPr>
          <w:rFonts w:cs="Times New Roman"/>
          <w:szCs w:val="24"/>
        </w:rPr>
        <w:t>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4F1C0973"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CONTRACTOR will be responsible for subcontractors and their insurance. Subcontractors are to provide Certificates of Insurance to the </w:t>
      </w:r>
      <w:r w:rsidR="00605037">
        <w:rPr>
          <w:rFonts w:cs="Times New Roman"/>
          <w:szCs w:val="24"/>
        </w:rPr>
        <w:t>LCWA</w:t>
      </w:r>
      <w:r w:rsidRPr="000E5823">
        <w:rPr>
          <w:rFonts w:cs="Times New Roman"/>
          <w:szCs w:val="24"/>
        </w:rPr>
        <w:t xml:space="preserve">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41AE025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w:t>
      </w:r>
      <w:r w:rsidR="001048EA">
        <w:rPr>
          <w:rFonts w:cs="Times New Roman"/>
          <w:szCs w:val="24"/>
        </w:rPr>
        <w:t xml:space="preserve">LCWA </w:t>
      </w:r>
      <w:r w:rsidRPr="000E5823">
        <w:rPr>
          <w:rFonts w:cs="Times New Roman"/>
          <w:szCs w:val="24"/>
        </w:rPr>
        <w:t>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306847" w:rsidRPr="00DF5CEB" w:rsidRDefault="00DF5CEB" w:rsidP="00DF5CEB">
      <w:pPr>
        <w:spacing w:after="240"/>
        <w:contextualSpacing/>
        <w:jc w:val="center"/>
        <w:rPr>
          <w:i/>
          <w:iCs/>
          <w:szCs w:val="24"/>
        </w:rPr>
      </w:pPr>
      <w:r>
        <w:rPr>
          <w:i/>
          <w:iCs/>
          <w:szCs w:val="24"/>
        </w:rPr>
        <w:t>[The remainder of this page is intentionally left blank.]</w:t>
      </w:r>
    </w:p>
    <w:sectPr w:rsidR="00306847" w:rsidRPr="00DF5CEB" w:rsidSect="00750906">
      <w:headerReference w:type="default" r:id="rId10"/>
      <w:footerReference w:type="default" r:id="rId11"/>
      <w:pgSz w:w="12240" w:h="15840"/>
      <w:pgMar w:top="1440" w:right="1440" w:bottom="99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0F7D" w14:textId="77777777" w:rsidR="00A74955" w:rsidRDefault="00A74955" w:rsidP="000E5823">
      <w:r>
        <w:separator/>
      </w:r>
    </w:p>
  </w:endnote>
  <w:endnote w:type="continuationSeparator" w:id="0">
    <w:p w14:paraId="4C7C202F" w14:textId="77777777" w:rsidR="00A74955" w:rsidRDefault="00A74955"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04D31" w14:textId="77777777" w:rsidR="00A74955" w:rsidRDefault="00A74955" w:rsidP="000E5823">
      <w:r>
        <w:separator/>
      </w:r>
    </w:p>
  </w:footnote>
  <w:footnote w:type="continuationSeparator" w:id="0">
    <w:p w14:paraId="677E5CD5" w14:textId="77777777" w:rsidR="00A74955" w:rsidRDefault="00A74955"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3765F0EF"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2777B5">
      <w:rPr>
        <w:rFonts w:ascii="Times New Roman" w:hAnsi="Times New Roman" w:cs="Times New Roman"/>
        <w:b/>
        <w:bCs/>
        <w:sz w:val="24"/>
        <w:szCs w:val="24"/>
      </w:rPr>
      <w:t>5-40</w:t>
    </w:r>
    <w:r w:rsidR="00765857">
      <w:rPr>
        <w:rFonts w:ascii="Times New Roman" w:hAnsi="Times New Roman" w:cs="Times New Roman"/>
        <w:b/>
        <w:bCs/>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556CE"/>
    <w:rsid w:val="00074A6B"/>
    <w:rsid w:val="000E5823"/>
    <w:rsid w:val="001048EA"/>
    <w:rsid w:val="002777B5"/>
    <w:rsid w:val="002B0AFA"/>
    <w:rsid w:val="00306847"/>
    <w:rsid w:val="00363D69"/>
    <w:rsid w:val="00393CBB"/>
    <w:rsid w:val="003D3F9C"/>
    <w:rsid w:val="0043259F"/>
    <w:rsid w:val="00447E05"/>
    <w:rsid w:val="00463B91"/>
    <w:rsid w:val="0046566A"/>
    <w:rsid w:val="004A0975"/>
    <w:rsid w:val="004D0037"/>
    <w:rsid w:val="0058576C"/>
    <w:rsid w:val="005F6BF3"/>
    <w:rsid w:val="00601B7A"/>
    <w:rsid w:val="00605037"/>
    <w:rsid w:val="00630D1A"/>
    <w:rsid w:val="00675786"/>
    <w:rsid w:val="0072631D"/>
    <w:rsid w:val="00750906"/>
    <w:rsid w:val="00765857"/>
    <w:rsid w:val="00787C3B"/>
    <w:rsid w:val="008404B8"/>
    <w:rsid w:val="008F0D3B"/>
    <w:rsid w:val="009016DD"/>
    <w:rsid w:val="009563D0"/>
    <w:rsid w:val="00A45C46"/>
    <w:rsid w:val="00A74955"/>
    <w:rsid w:val="00AA5194"/>
    <w:rsid w:val="00B0175A"/>
    <w:rsid w:val="00B04108"/>
    <w:rsid w:val="00B64641"/>
    <w:rsid w:val="00C23FF8"/>
    <w:rsid w:val="00C63782"/>
    <w:rsid w:val="00D31072"/>
    <w:rsid w:val="00D879DA"/>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Props1.xml><?xml version="1.0" encoding="utf-8"?>
<ds:datastoreItem xmlns:ds="http://schemas.openxmlformats.org/officeDocument/2006/customXml" ds:itemID="{A1DB99C2-ECBB-4BE5-90D7-45DACDA10D6B}">
  <ds:schemaRefs>
    <ds:schemaRef ds:uri="http://schemas.microsoft.com/sharepoint/v3/contenttype/forms"/>
  </ds:schemaRefs>
</ds:datastoreItem>
</file>

<file path=customXml/itemProps2.xml><?xml version="1.0" encoding="utf-8"?>
<ds:datastoreItem xmlns:ds="http://schemas.openxmlformats.org/officeDocument/2006/customXml" ds:itemID="{88A09396-4817-479C-901C-3F07CF4D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9C6EC-E3FF-4140-BC4F-EF7185437F30}">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Rogers, Sandra</cp:lastModifiedBy>
  <cp:revision>6</cp:revision>
  <dcterms:created xsi:type="dcterms:W3CDTF">2024-06-07T13:44:00Z</dcterms:created>
  <dcterms:modified xsi:type="dcterms:W3CDTF">2024-08-26T12:22:00Z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