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1B22D07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E1E83">
        <w:rPr>
          <w:bCs/>
          <w:szCs w:val="24"/>
        </w:rPr>
        <w:t>CmaR SOE Buildings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B5A62" w:rsidRPr="008E1E83">
        <w:rPr>
          <w:szCs w:val="24"/>
        </w:rPr>
        <w:t>11</w:t>
      </w:r>
      <w:r w:rsidR="00C3031B" w:rsidRPr="008E1E83">
        <w:rPr>
          <w:szCs w:val="24"/>
        </w:rPr>
        <w:t>/</w:t>
      </w:r>
      <w:r w:rsidR="008B5A62" w:rsidRPr="008E1E83">
        <w:rPr>
          <w:szCs w:val="24"/>
        </w:rPr>
        <w:t>2</w:t>
      </w:r>
      <w:r w:rsidR="00C3031B">
        <w:rPr>
          <w:szCs w:val="24"/>
        </w:rPr>
        <w:t>/202</w:t>
      </w:r>
      <w:r w:rsidR="008E1E83">
        <w:rPr>
          <w:szCs w:val="24"/>
        </w:rPr>
        <w:t>3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02E6CF71" w14:textId="79293D10" w:rsidR="00EA1F05" w:rsidRPr="00EA1F05" w:rsidRDefault="008E1E83" w:rsidP="00EA1F05">
      <w:pPr>
        <w:spacing w:after="160"/>
        <w:ind w:left="540" w:hanging="540"/>
        <w:jc w:val="both"/>
        <w:rPr>
          <w:b/>
          <w:bCs/>
        </w:rPr>
      </w:pPr>
      <w:r>
        <w:rPr>
          <w:snapToGrid/>
          <w:color w:val="000000"/>
          <w:szCs w:val="24"/>
        </w:rPr>
        <w:t>N/A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3343EA02" w14:textId="77777777" w:rsidR="008E1E83" w:rsidRDefault="008E1E83" w:rsidP="00EA1F05">
      <w:pPr>
        <w:pBdr>
          <w:bottom w:val="single" w:sz="6" w:space="1" w:color="auto"/>
        </w:pBdr>
        <w:spacing w:after="120"/>
      </w:pPr>
      <w:r>
        <w:t xml:space="preserve">The solicitation document has been corrected to reflect the year 2023 instead of 2024. </w:t>
      </w:r>
    </w:p>
    <w:p w14:paraId="0E94C64D" w14:textId="6C2DC74E" w:rsidR="008E1E83" w:rsidRDefault="008E1E83" w:rsidP="00EA1F05">
      <w:pPr>
        <w:pBdr>
          <w:bottom w:val="single" w:sz="6" w:space="1" w:color="auto"/>
        </w:pBdr>
        <w:spacing w:after="120"/>
      </w:pPr>
      <w:r>
        <w:t>The last day for questions is 11/08/2023 with the closing date as 11/16/2023.</w:t>
      </w:r>
    </w:p>
    <w:p w14:paraId="2C6D366D" w14:textId="03B69592" w:rsidR="00EA1F05" w:rsidRPr="00EA1F05" w:rsidRDefault="008E1E83" w:rsidP="00EA1F05">
      <w:pPr>
        <w:pBdr>
          <w:bottom w:val="single" w:sz="6" w:space="1" w:color="auto"/>
        </w:pBdr>
        <w:spacing w:after="120"/>
      </w:pPr>
      <w:r>
        <w:t xml:space="preserve">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3AB9D26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E1E83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523CA">
      <w:rPr>
        <w:b/>
        <w:bCs/>
      </w:rPr>
      <w:t>4</w:t>
    </w:r>
    <w:r w:rsidR="00EA1F05" w:rsidRPr="00EA1F05">
      <w:rPr>
        <w:b/>
        <w:bCs/>
      </w:rPr>
      <w:t>-</w:t>
    </w:r>
    <w:r w:rsidR="008E1E83">
      <w:rPr>
        <w:b/>
        <w:bCs/>
      </w:rPr>
      <w:t>911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4"/>
  </w:num>
  <w:num w:numId="3" w16cid:durableId="1569223518">
    <w:abstractNumId w:val="3"/>
  </w:num>
  <w:num w:numId="4" w16cid:durableId="584000639">
    <w:abstractNumId w:val="5"/>
  </w:num>
  <w:num w:numId="5" w16cid:durableId="489567764">
    <w:abstractNumId w:val="1"/>
  </w:num>
  <w:num w:numId="6" w16cid:durableId="44597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3qXC7fLp9HtodiN/hwA4bZaPFvV2HAmUSKNQAGVkDayShyTZW9moW2T6nacRWl8OcqY5mCehcSeOLZ032e2mg==" w:salt="Xdo8AUzuKAIm9eRDs3eCL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1E83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D5C4A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2023-11-02T17:53:00Z</dcterms:created>
  <dcterms:modified xsi:type="dcterms:W3CDTF">2023-11-02T18:02:00Z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