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BFFDC" w14:textId="62C0A4E6" w:rsidR="00D547C7" w:rsidRPr="002A385C" w:rsidRDefault="00D547C7" w:rsidP="003E6E3B">
      <w:pPr>
        <w:numPr>
          <w:ilvl w:val="0"/>
          <w:numId w:val="7"/>
        </w:numPr>
        <w:tabs>
          <w:tab w:val="left" w:pos="-90"/>
        </w:tabs>
        <w:spacing w:after="120"/>
        <w:ind w:left="-446" w:right="144" w:firstLine="0"/>
        <w:jc w:val="both"/>
        <w:rPr>
          <w:b/>
          <w:bCs/>
          <w:sz w:val="24"/>
          <w:szCs w:val="24"/>
        </w:rPr>
      </w:pPr>
      <w:r w:rsidRPr="002A385C">
        <w:rPr>
          <w:b/>
          <w:bCs/>
          <w:sz w:val="24"/>
          <w:szCs w:val="24"/>
        </w:rPr>
        <w:t>PURPOSE &amp;</w:t>
      </w:r>
      <w:r w:rsidRPr="002A385C">
        <w:rPr>
          <w:b/>
          <w:bCs/>
          <w:spacing w:val="-1"/>
          <w:sz w:val="24"/>
          <w:szCs w:val="24"/>
        </w:rPr>
        <w:t xml:space="preserve"> </w:t>
      </w:r>
      <w:r w:rsidRPr="002A385C">
        <w:rPr>
          <w:b/>
          <w:bCs/>
          <w:sz w:val="24"/>
          <w:szCs w:val="24"/>
        </w:rPr>
        <w:t>OVERVIEW</w:t>
      </w:r>
    </w:p>
    <w:p w14:paraId="0B2C10D7" w14:textId="77777777" w:rsidR="00CC0A4F" w:rsidRPr="000B55BB" w:rsidRDefault="00CC0A4F" w:rsidP="00CC0A4F">
      <w:pPr>
        <w:pStyle w:val="BodyText"/>
        <w:spacing w:after="240"/>
        <w:ind w:right="164"/>
        <w:jc w:val="both"/>
        <w:rPr>
          <w:w w:val="105"/>
          <w:sz w:val="24"/>
          <w:szCs w:val="24"/>
        </w:rPr>
      </w:pPr>
      <w:r w:rsidRPr="000B55BB">
        <w:rPr>
          <w:w w:val="105"/>
          <w:sz w:val="24"/>
          <w:szCs w:val="24"/>
        </w:rPr>
        <w:t xml:space="preserve">Lake County requests proposals from professional Contractors to provide Construction Management/General Contracting (CM/GC) </w:t>
      </w:r>
      <w:r>
        <w:rPr>
          <w:w w:val="105"/>
          <w:sz w:val="24"/>
          <w:szCs w:val="24"/>
        </w:rPr>
        <w:t xml:space="preserve">at Risk </w:t>
      </w:r>
      <w:r w:rsidRPr="000B55BB">
        <w:rPr>
          <w:w w:val="105"/>
          <w:sz w:val="24"/>
          <w:szCs w:val="24"/>
        </w:rPr>
        <w:t xml:space="preserve">services for the construction of a Supervisor of Elections Administrative Office and Warehouse Facility (SOE Facility). </w:t>
      </w:r>
    </w:p>
    <w:p w14:paraId="00D28BE2" w14:textId="77777777" w:rsidR="00CC0A4F" w:rsidRPr="00CC0A4F" w:rsidRDefault="00CC0A4F" w:rsidP="005D15BD">
      <w:pPr>
        <w:spacing w:after="120"/>
        <w:ind w:right="144"/>
        <w:jc w:val="both"/>
        <w:rPr>
          <w:w w:val="105"/>
          <w:sz w:val="24"/>
          <w:szCs w:val="24"/>
        </w:rPr>
      </w:pPr>
      <w:r w:rsidRPr="00CC0A4F">
        <w:rPr>
          <w:w w:val="105"/>
          <w:sz w:val="24"/>
          <w:szCs w:val="24"/>
        </w:rPr>
        <w:t xml:space="preserve">The SOE Facility (Project) includes, but not limited </w:t>
      </w:r>
      <w:proofErr w:type="gramStart"/>
      <w:r w:rsidRPr="00CC0A4F">
        <w:rPr>
          <w:w w:val="105"/>
          <w:sz w:val="24"/>
          <w:szCs w:val="24"/>
        </w:rPr>
        <w:t>to;</w:t>
      </w:r>
      <w:proofErr w:type="gramEnd"/>
      <w:r w:rsidRPr="00CC0A4F">
        <w:rPr>
          <w:w w:val="105"/>
          <w:sz w:val="24"/>
          <w:szCs w:val="24"/>
        </w:rPr>
        <w:t xml:space="preserve"> building design, site development costs, construction, construction administration, furniture, fixtures, equipment, professional fees, soft costs, appropriately sized parking lots, site lighting, landscaping, signage, security measures, value engineering, and all turnkey building costs. </w:t>
      </w:r>
    </w:p>
    <w:p w14:paraId="2F81CF71" w14:textId="67A8E617" w:rsidR="00CC0A4F" w:rsidRDefault="005D15BD" w:rsidP="005D15BD">
      <w:pPr>
        <w:spacing w:after="120"/>
        <w:ind w:right="144"/>
        <w:jc w:val="both"/>
        <w:rPr>
          <w:w w:val="105"/>
          <w:sz w:val="24"/>
          <w:szCs w:val="24"/>
        </w:rPr>
      </w:pPr>
      <w:r>
        <w:rPr>
          <w:w w:val="105"/>
          <w:sz w:val="24"/>
          <w:szCs w:val="24"/>
        </w:rPr>
        <w:t>The P</w:t>
      </w:r>
      <w:r w:rsidR="00CC0A4F" w:rsidRPr="00CC0A4F">
        <w:rPr>
          <w:w w:val="105"/>
          <w:sz w:val="24"/>
          <w:szCs w:val="24"/>
        </w:rPr>
        <w:t>roject will consist of two metal buildings of approximately one hundred (100) foot in width and two hundred (200) foot in length. The Administration Building (B1) will have a twelve (12) foot eave height. The Warehouse Building (B2) will have a twenty (20) foot eave height and include</w:t>
      </w:r>
      <w:r w:rsidR="00FB589B">
        <w:rPr>
          <w:w w:val="105"/>
          <w:sz w:val="24"/>
          <w:szCs w:val="24"/>
        </w:rPr>
        <w:t xml:space="preserve"> up to</w:t>
      </w:r>
      <w:r w:rsidR="00CC0A4F" w:rsidRPr="00CC0A4F">
        <w:rPr>
          <w:w w:val="105"/>
          <w:sz w:val="24"/>
          <w:szCs w:val="24"/>
        </w:rPr>
        <w:t xml:space="preserve"> four (4) overhead doors for the loading dock area.</w:t>
      </w:r>
    </w:p>
    <w:p w14:paraId="73C27D85" w14:textId="2060BA24" w:rsidR="005D15BD" w:rsidRPr="00CC0A4F" w:rsidRDefault="005D15BD" w:rsidP="005D15BD">
      <w:pPr>
        <w:spacing w:after="120"/>
        <w:ind w:right="144"/>
        <w:rPr>
          <w:w w:val="105"/>
          <w:sz w:val="24"/>
          <w:szCs w:val="24"/>
        </w:rPr>
      </w:pPr>
      <w:r w:rsidRPr="00CC0A4F">
        <w:rPr>
          <w:w w:val="105"/>
          <w:sz w:val="24"/>
          <w:szCs w:val="24"/>
        </w:rPr>
        <w:t xml:space="preserve">Two pre-engineered metal buildings are desired to contain costs. </w:t>
      </w:r>
    </w:p>
    <w:p w14:paraId="32240255" w14:textId="77777777" w:rsidR="00CC0A4F" w:rsidRDefault="00CC0A4F" w:rsidP="00CC0A4F">
      <w:pPr>
        <w:spacing w:after="120"/>
        <w:ind w:right="144"/>
        <w:rPr>
          <w:w w:val="105"/>
          <w:sz w:val="24"/>
          <w:szCs w:val="24"/>
        </w:rPr>
      </w:pPr>
      <w:r w:rsidRPr="00CC0A4F">
        <w:rPr>
          <w:w w:val="105"/>
          <w:sz w:val="24"/>
          <w:szCs w:val="24"/>
        </w:rPr>
        <w:t xml:space="preserve">The Certificate of Occupancy target date shall be determined during contract negotiations. </w:t>
      </w:r>
    </w:p>
    <w:p w14:paraId="21841E3A" w14:textId="02131BF4" w:rsidR="00D547C7" w:rsidRPr="00CC0A4F" w:rsidRDefault="00D547C7" w:rsidP="003E6E3B">
      <w:pPr>
        <w:numPr>
          <w:ilvl w:val="0"/>
          <w:numId w:val="7"/>
        </w:numPr>
        <w:tabs>
          <w:tab w:val="left" w:pos="-90"/>
        </w:tabs>
        <w:spacing w:after="120"/>
        <w:ind w:left="-446" w:right="144" w:firstLine="0"/>
        <w:jc w:val="both"/>
        <w:rPr>
          <w:b/>
          <w:bCs/>
          <w:sz w:val="24"/>
          <w:szCs w:val="24"/>
        </w:rPr>
      </w:pPr>
      <w:r w:rsidRPr="00CC0A4F">
        <w:rPr>
          <w:b/>
          <w:bCs/>
          <w:sz w:val="24"/>
          <w:szCs w:val="24"/>
        </w:rPr>
        <w:t>GENERAL SCOPE OF SERVICE</w:t>
      </w:r>
    </w:p>
    <w:p w14:paraId="1ABAE640" w14:textId="0663BA8A" w:rsidR="005157F7" w:rsidRPr="002A385C" w:rsidRDefault="005157F7" w:rsidP="002A385C">
      <w:pPr>
        <w:pStyle w:val="BodyText"/>
        <w:spacing w:after="240"/>
        <w:ind w:right="164"/>
        <w:jc w:val="both"/>
        <w:rPr>
          <w:sz w:val="24"/>
          <w:szCs w:val="24"/>
        </w:rPr>
      </w:pPr>
      <w:r w:rsidRPr="002A385C">
        <w:rPr>
          <w:w w:val="105"/>
          <w:sz w:val="24"/>
          <w:szCs w:val="24"/>
        </w:rPr>
        <w:t xml:space="preserve">The services to be provided </w:t>
      </w:r>
      <w:r w:rsidR="00797347" w:rsidRPr="002A385C">
        <w:rPr>
          <w:w w:val="105"/>
          <w:sz w:val="24"/>
          <w:szCs w:val="24"/>
        </w:rPr>
        <w:t xml:space="preserve">for </w:t>
      </w:r>
      <w:r w:rsidRPr="002A385C">
        <w:rPr>
          <w:w w:val="105"/>
          <w:sz w:val="24"/>
          <w:szCs w:val="24"/>
        </w:rPr>
        <w:t xml:space="preserve">this </w:t>
      </w:r>
      <w:r w:rsidR="001C7534" w:rsidRPr="002A385C">
        <w:rPr>
          <w:w w:val="105"/>
          <w:sz w:val="24"/>
          <w:szCs w:val="24"/>
        </w:rPr>
        <w:t>P</w:t>
      </w:r>
      <w:r w:rsidR="00797347" w:rsidRPr="002A385C">
        <w:rPr>
          <w:w w:val="105"/>
          <w:sz w:val="24"/>
          <w:szCs w:val="24"/>
        </w:rPr>
        <w:t xml:space="preserve">roject </w:t>
      </w:r>
      <w:r w:rsidRPr="002A385C">
        <w:rPr>
          <w:w w:val="105"/>
          <w:sz w:val="24"/>
          <w:szCs w:val="24"/>
        </w:rPr>
        <w:t>require</w:t>
      </w:r>
      <w:r w:rsidR="001C7534" w:rsidRPr="002A385C">
        <w:rPr>
          <w:w w:val="105"/>
          <w:sz w:val="24"/>
          <w:szCs w:val="24"/>
        </w:rPr>
        <w:t>s</w:t>
      </w:r>
      <w:r w:rsidRPr="002A385C">
        <w:rPr>
          <w:w w:val="105"/>
          <w:sz w:val="24"/>
          <w:szCs w:val="24"/>
        </w:rPr>
        <w:t xml:space="preserve"> various degrees of security measures as outline by the Florida </w:t>
      </w:r>
      <w:r w:rsidR="00DA10F3" w:rsidRPr="002A385C">
        <w:rPr>
          <w:w w:val="105"/>
          <w:sz w:val="24"/>
          <w:szCs w:val="24"/>
        </w:rPr>
        <w:t>Supervisors o</w:t>
      </w:r>
      <w:r w:rsidRPr="002A385C">
        <w:rPr>
          <w:w w:val="105"/>
          <w:sz w:val="24"/>
          <w:szCs w:val="24"/>
        </w:rPr>
        <w:t xml:space="preserve">f </w:t>
      </w:r>
      <w:r w:rsidR="00F35E4A" w:rsidRPr="002A385C">
        <w:rPr>
          <w:w w:val="105"/>
          <w:sz w:val="24"/>
          <w:szCs w:val="24"/>
        </w:rPr>
        <w:t>Elections</w:t>
      </w:r>
      <w:r w:rsidR="00213921" w:rsidRPr="002A385C">
        <w:rPr>
          <w:w w:val="105"/>
          <w:sz w:val="24"/>
          <w:szCs w:val="24"/>
        </w:rPr>
        <w:t>,</w:t>
      </w:r>
      <w:r w:rsidRPr="002A385C">
        <w:rPr>
          <w:w w:val="105"/>
          <w:sz w:val="24"/>
          <w:szCs w:val="24"/>
        </w:rPr>
        <w:t xml:space="preserve"> </w:t>
      </w:r>
      <w:r w:rsidR="00B838AD" w:rsidRPr="002A385C">
        <w:rPr>
          <w:w w:val="105"/>
          <w:sz w:val="24"/>
          <w:szCs w:val="24"/>
        </w:rPr>
        <w:t>the Federal Election Commission</w:t>
      </w:r>
      <w:r w:rsidR="000905F0" w:rsidRPr="002A385C">
        <w:rPr>
          <w:w w:val="105"/>
          <w:sz w:val="24"/>
          <w:szCs w:val="24"/>
        </w:rPr>
        <w:t>, Department of Homeland Security Advisors, and FBI Elections Security Personnel</w:t>
      </w:r>
      <w:r w:rsidR="00B838AD" w:rsidRPr="002A385C">
        <w:rPr>
          <w:w w:val="105"/>
          <w:sz w:val="24"/>
          <w:szCs w:val="24"/>
        </w:rPr>
        <w:t>.</w:t>
      </w:r>
      <w:r w:rsidRPr="002A385C">
        <w:rPr>
          <w:w w:val="105"/>
          <w:sz w:val="24"/>
          <w:szCs w:val="24"/>
        </w:rPr>
        <w:t xml:space="preserve"> All such required measures shall be incorporated into the </w:t>
      </w:r>
      <w:r w:rsidR="0046751A" w:rsidRPr="002A385C">
        <w:rPr>
          <w:w w:val="105"/>
          <w:sz w:val="24"/>
          <w:szCs w:val="24"/>
        </w:rPr>
        <w:t>SOE Facility</w:t>
      </w:r>
      <w:r w:rsidRPr="002A385C">
        <w:rPr>
          <w:w w:val="105"/>
          <w:sz w:val="24"/>
          <w:szCs w:val="24"/>
        </w:rPr>
        <w:t xml:space="preserve">. </w:t>
      </w:r>
      <w:r w:rsidR="003647EC">
        <w:rPr>
          <w:w w:val="105"/>
          <w:sz w:val="24"/>
          <w:szCs w:val="24"/>
        </w:rPr>
        <w:t>Contractor</w:t>
      </w:r>
      <w:r w:rsidRPr="002A385C">
        <w:rPr>
          <w:w w:val="105"/>
          <w:sz w:val="24"/>
          <w:szCs w:val="24"/>
        </w:rPr>
        <w:t>'</w:t>
      </w:r>
      <w:r w:rsidR="00DA4D79" w:rsidRPr="002A385C">
        <w:rPr>
          <w:w w:val="105"/>
          <w:sz w:val="24"/>
          <w:szCs w:val="24"/>
        </w:rPr>
        <w:t>s</w:t>
      </w:r>
      <w:r w:rsidRPr="002A385C">
        <w:rPr>
          <w:w w:val="105"/>
          <w:sz w:val="24"/>
          <w:szCs w:val="24"/>
        </w:rPr>
        <w:t xml:space="preserve"> knowledge of such requirements is essential in the pla</w:t>
      </w:r>
      <w:r w:rsidR="007457CC" w:rsidRPr="002A385C">
        <w:rPr>
          <w:w w:val="105"/>
          <w:sz w:val="24"/>
          <w:szCs w:val="24"/>
        </w:rPr>
        <w:t>nning</w:t>
      </w:r>
      <w:r w:rsidR="00D55CAE">
        <w:rPr>
          <w:w w:val="105"/>
          <w:sz w:val="24"/>
          <w:szCs w:val="24"/>
        </w:rPr>
        <w:t xml:space="preserve"> and</w:t>
      </w:r>
      <w:r w:rsidRPr="002A385C">
        <w:rPr>
          <w:w w:val="105"/>
          <w:sz w:val="24"/>
          <w:szCs w:val="24"/>
        </w:rPr>
        <w:t xml:space="preserve"> design</w:t>
      </w:r>
      <w:r w:rsidR="00DA4D79" w:rsidRPr="002A385C">
        <w:rPr>
          <w:w w:val="105"/>
          <w:sz w:val="24"/>
          <w:szCs w:val="24"/>
        </w:rPr>
        <w:t xml:space="preserve"> </w:t>
      </w:r>
      <w:r w:rsidRPr="002A385C">
        <w:rPr>
          <w:w w:val="105"/>
          <w:sz w:val="24"/>
          <w:szCs w:val="24"/>
        </w:rPr>
        <w:t>of this</w:t>
      </w:r>
      <w:r w:rsidRPr="002A385C">
        <w:rPr>
          <w:spacing w:val="-5"/>
          <w:w w:val="105"/>
          <w:sz w:val="24"/>
          <w:szCs w:val="24"/>
        </w:rPr>
        <w:t xml:space="preserve"> </w:t>
      </w:r>
      <w:r w:rsidR="00DA4D79" w:rsidRPr="002A385C">
        <w:rPr>
          <w:spacing w:val="-5"/>
          <w:w w:val="105"/>
          <w:sz w:val="24"/>
          <w:szCs w:val="24"/>
        </w:rPr>
        <w:t>P</w:t>
      </w:r>
      <w:r w:rsidRPr="002A385C">
        <w:rPr>
          <w:w w:val="105"/>
          <w:sz w:val="24"/>
          <w:szCs w:val="24"/>
        </w:rPr>
        <w:t>roject.</w:t>
      </w:r>
    </w:p>
    <w:p w14:paraId="3FCB4A02" w14:textId="4A00D7B1" w:rsidR="00D55CAE" w:rsidRPr="002A385C" w:rsidRDefault="00D55CAE" w:rsidP="00D55CAE">
      <w:pPr>
        <w:pStyle w:val="ListParagraph"/>
        <w:numPr>
          <w:ilvl w:val="1"/>
          <w:numId w:val="7"/>
        </w:numPr>
        <w:tabs>
          <w:tab w:val="left" w:pos="2304"/>
        </w:tabs>
        <w:spacing w:after="240"/>
        <w:ind w:left="540" w:right="144" w:hanging="540"/>
        <w:rPr>
          <w:sz w:val="24"/>
          <w:szCs w:val="24"/>
        </w:rPr>
      </w:pPr>
      <w:r>
        <w:rPr>
          <w:sz w:val="24"/>
          <w:szCs w:val="24"/>
        </w:rPr>
        <w:t xml:space="preserve">Construction of a new </w:t>
      </w:r>
      <w:r w:rsidRPr="002A385C">
        <w:rPr>
          <w:sz w:val="24"/>
          <w:szCs w:val="24"/>
        </w:rPr>
        <w:t xml:space="preserve">SOE Facility </w:t>
      </w:r>
      <w:r>
        <w:rPr>
          <w:sz w:val="24"/>
          <w:szCs w:val="24"/>
        </w:rPr>
        <w:t>and</w:t>
      </w:r>
      <w:r w:rsidRPr="002A385C">
        <w:rPr>
          <w:sz w:val="24"/>
          <w:szCs w:val="24"/>
        </w:rPr>
        <w:t xml:space="preserve"> related site improvements at a real property site located in Tavares, Florida at the intersection of State Road 19 and Lane Park Road. The site shall be laid out as a secure building(s) with public parking, staff parking, law enforcement parking, secure vehicle access, and </w:t>
      </w:r>
      <w:r w:rsidR="00FB589B">
        <w:rPr>
          <w:sz w:val="24"/>
          <w:szCs w:val="24"/>
        </w:rPr>
        <w:t>up to four</w:t>
      </w:r>
      <w:r w:rsidRPr="002A385C">
        <w:rPr>
          <w:sz w:val="24"/>
          <w:szCs w:val="24"/>
        </w:rPr>
        <w:t xml:space="preserve"> loading docks.</w:t>
      </w:r>
    </w:p>
    <w:p w14:paraId="35A8BF40" w14:textId="77777777" w:rsidR="00FB589B" w:rsidRDefault="00D547C7" w:rsidP="00FB589B">
      <w:pPr>
        <w:pStyle w:val="ListParagraph"/>
        <w:numPr>
          <w:ilvl w:val="1"/>
          <w:numId w:val="7"/>
        </w:numPr>
        <w:tabs>
          <w:tab w:val="left" w:pos="2304"/>
        </w:tabs>
        <w:spacing w:after="120"/>
        <w:ind w:left="547" w:right="144" w:hanging="547"/>
        <w:rPr>
          <w:sz w:val="24"/>
          <w:szCs w:val="24"/>
        </w:rPr>
      </w:pPr>
      <w:r w:rsidRPr="00FB589B">
        <w:rPr>
          <w:sz w:val="24"/>
          <w:szCs w:val="24"/>
        </w:rPr>
        <w:t xml:space="preserve">The </w:t>
      </w:r>
      <w:r w:rsidR="0046751A" w:rsidRPr="00FB589B">
        <w:rPr>
          <w:sz w:val="24"/>
          <w:szCs w:val="24"/>
        </w:rPr>
        <w:t>SOE Facility</w:t>
      </w:r>
      <w:r w:rsidRPr="00FB589B">
        <w:rPr>
          <w:sz w:val="24"/>
          <w:szCs w:val="24"/>
        </w:rPr>
        <w:t xml:space="preserve"> shall comply with the</w:t>
      </w:r>
      <w:r w:rsidR="00BF4D62" w:rsidRPr="00FB589B">
        <w:rPr>
          <w:sz w:val="24"/>
          <w:szCs w:val="24"/>
        </w:rPr>
        <w:t xml:space="preserve"> Florida Supervisors of Elections and the Federal Election Commission</w:t>
      </w:r>
      <w:r w:rsidRPr="00FB589B">
        <w:rPr>
          <w:sz w:val="24"/>
          <w:szCs w:val="24"/>
        </w:rPr>
        <w:t xml:space="preserve"> inspection and accreditation checklist, the Florida Building Code, National Fire Protection Association (NFPA), National Electric Code (NEC), FBC Accessibility Code, applicable </w:t>
      </w:r>
      <w:r w:rsidR="00CA5EB4" w:rsidRPr="00FB589B">
        <w:rPr>
          <w:sz w:val="24"/>
          <w:szCs w:val="24"/>
        </w:rPr>
        <w:t xml:space="preserve">development and building </w:t>
      </w:r>
      <w:r w:rsidRPr="00FB589B">
        <w:rPr>
          <w:sz w:val="24"/>
          <w:szCs w:val="24"/>
        </w:rPr>
        <w:t xml:space="preserve">codes and standards. </w:t>
      </w:r>
    </w:p>
    <w:p w14:paraId="1B65AC2C" w14:textId="67A4F338" w:rsidR="00A745FB" w:rsidRPr="00FB589B" w:rsidRDefault="00D547C7" w:rsidP="006E5026">
      <w:pPr>
        <w:pStyle w:val="ListParagraph"/>
        <w:numPr>
          <w:ilvl w:val="1"/>
          <w:numId w:val="7"/>
        </w:numPr>
        <w:tabs>
          <w:tab w:val="left" w:pos="2304"/>
        </w:tabs>
        <w:spacing w:after="40"/>
        <w:ind w:left="547" w:right="144" w:hanging="547"/>
        <w:rPr>
          <w:sz w:val="24"/>
          <w:szCs w:val="24"/>
        </w:rPr>
      </w:pPr>
      <w:r w:rsidRPr="00FB589B">
        <w:rPr>
          <w:sz w:val="24"/>
          <w:szCs w:val="24"/>
        </w:rPr>
        <w:t xml:space="preserve">The </w:t>
      </w:r>
      <w:r w:rsidR="0046751A" w:rsidRPr="00FB589B">
        <w:rPr>
          <w:sz w:val="24"/>
          <w:szCs w:val="24"/>
        </w:rPr>
        <w:t>SOE Facility</w:t>
      </w:r>
      <w:r w:rsidRPr="00FB589B">
        <w:rPr>
          <w:sz w:val="24"/>
          <w:szCs w:val="24"/>
        </w:rPr>
        <w:t xml:space="preserve"> shall include offices, reception, lobby, break room, restrooms</w:t>
      </w:r>
      <w:r w:rsidR="00FB589B">
        <w:rPr>
          <w:sz w:val="24"/>
          <w:szCs w:val="24"/>
        </w:rPr>
        <w:t xml:space="preserve"> with showers</w:t>
      </w:r>
      <w:r w:rsidRPr="00FB589B">
        <w:rPr>
          <w:sz w:val="24"/>
          <w:szCs w:val="24"/>
        </w:rPr>
        <w:t>, meeting rooms</w:t>
      </w:r>
      <w:r w:rsidR="00AF3128" w:rsidRPr="00FB589B">
        <w:rPr>
          <w:sz w:val="24"/>
          <w:szCs w:val="24"/>
        </w:rPr>
        <w:t>,</w:t>
      </w:r>
      <w:r w:rsidR="00875F0F" w:rsidRPr="00FB589B">
        <w:rPr>
          <w:sz w:val="24"/>
          <w:szCs w:val="24"/>
        </w:rPr>
        <w:t xml:space="preserve"> and </w:t>
      </w:r>
      <w:r w:rsidR="00AF3128" w:rsidRPr="00FB589B">
        <w:rPr>
          <w:sz w:val="24"/>
          <w:szCs w:val="24"/>
        </w:rPr>
        <w:t>warehouse</w:t>
      </w:r>
      <w:r w:rsidR="00875F0F" w:rsidRPr="00FB589B">
        <w:rPr>
          <w:sz w:val="24"/>
          <w:szCs w:val="24"/>
        </w:rPr>
        <w:t xml:space="preserve"> </w:t>
      </w:r>
      <w:r w:rsidR="00AF3128" w:rsidRPr="00FB589B">
        <w:rPr>
          <w:sz w:val="24"/>
          <w:szCs w:val="24"/>
        </w:rPr>
        <w:t>space</w:t>
      </w:r>
      <w:r w:rsidRPr="00FB589B">
        <w:rPr>
          <w:sz w:val="24"/>
          <w:szCs w:val="24"/>
        </w:rPr>
        <w:t xml:space="preserve">. The Facility shall also include secure separation of public areas, </w:t>
      </w:r>
      <w:r w:rsidR="00B870B2" w:rsidRPr="00FB589B">
        <w:rPr>
          <w:sz w:val="24"/>
          <w:szCs w:val="24"/>
        </w:rPr>
        <w:t>election</w:t>
      </w:r>
      <w:r w:rsidRPr="00FB589B">
        <w:rPr>
          <w:sz w:val="24"/>
          <w:szCs w:val="24"/>
        </w:rPr>
        <w:t xml:space="preserve"> staff areas, intake, staging, </w:t>
      </w:r>
      <w:r w:rsidR="00C4018F" w:rsidRPr="00FB589B">
        <w:rPr>
          <w:sz w:val="24"/>
          <w:szCs w:val="24"/>
        </w:rPr>
        <w:t>transport,</w:t>
      </w:r>
      <w:r w:rsidRPr="00FB589B">
        <w:rPr>
          <w:sz w:val="24"/>
          <w:szCs w:val="24"/>
        </w:rPr>
        <w:t xml:space="preserve"> and storage. The Facility shall include covered loading dock, surface parking, razor wire fencing and electronic sliding secure vehicle gates. The Facility may include a logistics room, debriefing room, classroom, and news media room.</w:t>
      </w:r>
    </w:p>
    <w:p w14:paraId="2AFF1FB1" w14:textId="5B144AB0" w:rsidR="00D547C7" w:rsidRPr="002A385C" w:rsidRDefault="00D547C7" w:rsidP="002A385C">
      <w:pPr>
        <w:pStyle w:val="ListParagraph"/>
        <w:numPr>
          <w:ilvl w:val="2"/>
          <w:numId w:val="7"/>
        </w:numPr>
        <w:tabs>
          <w:tab w:val="left" w:pos="2304"/>
        </w:tabs>
        <w:spacing w:after="240"/>
        <w:ind w:left="1260" w:right="144" w:hanging="720"/>
        <w:rPr>
          <w:sz w:val="24"/>
          <w:szCs w:val="24"/>
        </w:rPr>
      </w:pPr>
      <w:r w:rsidRPr="002A385C">
        <w:rPr>
          <w:sz w:val="24"/>
          <w:szCs w:val="24"/>
        </w:rPr>
        <w:t xml:space="preserve">The </w:t>
      </w:r>
      <w:r w:rsidR="00FC64AF" w:rsidRPr="002A385C">
        <w:rPr>
          <w:sz w:val="24"/>
          <w:szCs w:val="24"/>
        </w:rPr>
        <w:t>SOE Facility</w:t>
      </w:r>
      <w:r w:rsidRPr="002A385C">
        <w:rPr>
          <w:sz w:val="24"/>
          <w:szCs w:val="24"/>
        </w:rPr>
        <w:t xml:space="preserve"> shall be provided with security surveillance and access control.</w:t>
      </w:r>
      <w:r w:rsidR="00D02641" w:rsidRPr="002A385C">
        <w:rPr>
          <w:sz w:val="24"/>
          <w:szCs w:val="24"/>
        </w:rPr>
        <w:t xml:space="preserve"> Access control systems shall limit access to authorized SOE personnel exclusively.</w:t>
      </w:r>
      <w:r w:rsidR="00213921" w:rsidRPr="002A385C">
        <w:rPr>
          <w:sz w:val="24"/>
          <w:szCs w:val="24"/>
        </w:rPr>
        <w:t xml:space="preserve"> </w:t>
      </w:r>
    </w:p>
    <w:p w14:paraId="577AF637" w14:textId="4C7A878D" w:rsidR="00D547C7" w:rsidRPr="002A385C" w:rsidRDefault="00D547C7" w:rsidP="002A385C">
      <w:pPr>
        <w:pStyle w:val="ListParagraph"/>
        <w:numPr>
          <w:ilvl w:val="2"/>
          <w:numId w:val="7"/>
        </w:numPr>
        <w:tabs>
          <w:tab w:val="left" w:pos="2304"/>
        </w:tabs>
        <w:spacing w:after="240"/>
        <w:ind w:left="1260" w:right="144" w:hanging="720"/>
        <w:rPr>
          <w:sz w:val="24"/>
          <w:szCs w:val="24"/>
        </w:rPr>
      </w:pPr>
      <w:r w:rsidRPr="00FB589B">
        <w:rPr>
          <w:sz w:val="24"/>
          <w:szCs w:val="24"/>
        </w:rPr>
        <w:t xml:space="preserve">A portion of the </w:t>
      </w:r>
      <w:r w:rsidR="00FC64AF" w:rsidRPr="00FB589B">
        <w:rPr>
          <w:sz w:val="24"/>
          <w:szCs w:val="24"/>
        </w:rPr>
        <w:t>SOE Facility</w:t>
      </w:r>
      <w:r w:rsidRPr="00FB589B">
        <w:rPr>
          <w:sz w:val="24"/>
          <w:szCs w:val="24"/>
        </w:rPr>
        <w:t xml:space="preserve"> shall be a design for resistance to winds </w:t>
      </w:r>
      <w:r w:rsidR="00523B70" w:rsidRPr="00FB589B">
        <w:rPr>
          <w:sz w:val="24"/>
          <w:szCs w:val="24"/>
        </w:rPr>
        <w:t>up to</w:t>
      </w:r>
      <w:r w:rsidRPr="00FB589B">
        <w:rPr>
          <w:sz w:val="24"/>
          <w:szCs w:val="24"/>
        </w:rPr>
        <w:t xml:space="preserve"> </w:t>
      </w:r>
      <w:r w:rsidR="00FC2271" w:rsidRPr="00FB589B">
        <w:rPr>
          <w:sz w:val="24"/>
          <w:szCs w:val="24"/>
        </w:rPr>
        <w:t>1</w:t>
      </w:r>
      <w:r w:rsidR="00FB589B" w:rsidRPr="00FB589B">
        <w:rPr>
          <w:sz w:val="24"/>
          <w:szCs w:val="24"/>
        </w:rPr>
        <w:t>3</w:t>
      </w:r>
      <w:r w:rsidR="00FC2271" w:rsidRPr="00FB589B">
        <w:rPr>
          <w:sz w:val="24"/>
          <w:szCs w:val="24"/>
        </w:rPr>
        <w:t>0</w:t>
      </w:r>
      <w:r w:rsidR="00FC2271" w:rsidRPr="002A385C">
        <w:rPr>
          <w:sz w:val="24"/>
          <w:szCs w:val="24"/>
        </w:rPr>
        <w:t xml:space="preserve"> </w:t>
      </w:r>
      <w:r w:rsidRPr="002A385C">
        <w:rPr>
          <w:sz w:val="24"/>
          <w:szCs w:val="24"/>
        </w:rPr>
        <w:t>MPH. Integration of mechanical, electrical, plumbing, fire protection, fire alarm, security surveillance, access control and communications systems for 24-hour operation during an emergency event is essential.</w:t>
      </w:r>
    </w:p>
    <w:p w14:paraId="52DAFA46" w14:textId="3542DF2A" w:rsidR="006560D1" w:rsidRDefault="00D547C7" w:rsidP="005D15BD">
      <w:pPr>
        <w:pStyle w:val="ListParagraph"/>
        <w:numPr>
          <w:ilvl w:val="2"/>
          <w:numId w:val="7"/>
        </w:numPr>
        <w:tabs>
          <w:tab w:val="left" w:pos="2304"/>
        </w:tabs>
        <w:spacing w:after="120"/>
        <w:ind w:left="1267" w:right="144" w:hanging="720"/>
        <w:rPr>
          <w:sz w:val="24"/>
          <w:szCs w:val="24"/>
        </w:rPr>
      </w:pPr>
      <w:r w:rsidRPr="002A385C">
        <w:rPr>
          <w:sz w:val="24"/>
          <w:szCs w:val="24"/>
        </w:rPr>
        <w:lastRenderedPageBreak/>
        <w:t xml:space="preserve">The </w:t>
      </w:r>
      <w:r w:rsidR="0046751A" w:rsidRPr="002A385C">
        <w:rPr>
          <w:sz w:val="24"/>
          <w:szCs w:val="24"/>
        </w:rPr>
        <w:t>SOE Facility</w:t>
      </w:r>
      <w:r w:rsidRPr="002A385C">
        <w:rPr>
          <w:sz w:val="24"/>
          <w:szCs w:val="24"/>
        </w:rPr>
        <w:t xml:space="preserve"> is to be</w:t>
      </w:r>
      <w:r w:rsidR="00D55CAE">
        <w:rPr>
          <w:sz w:val="24"/>
          <w:szCs w:val="24"/>
        </w:rPr>
        <w:t xml:space="preserve"> </w:t>
      </w:r>
      <w:r w:rsidR="003647EC">
        <w:rPr>
          <w:sz w:val="24"/>
          <w:szCs w:val="24"/>
        </w:rPr>
        <w:t>designed</w:t>
      </w:r>
      <w:r w:rsidR="00D55CAE">
        <w:rPr>
          <w:sz w:val="24"/>
          <w:szCs w:val="24"/>
        </w:rPr>
        <w:t xml:space="preserve"> by a</w:t>
      </w:r>
      <w:r w:rsidR="003647EC">
        <w:rPr>
          <w:sz w:val="24"/>
          <w:szCs w:val="24"/>
        </w:rPr>
        <w:t>n architecture</w:t>
      </w:r>
      <w:r w:rsidR="00D55CAE">
        <w:rPr>
          <w:sz w:val="24"/>
          <w:szCs w:val="24"/>
        </w:rPr>
        <w:t xml:space="preserve"> firm under separate contract.</w:t>
      </w:r>
    </w:p>
    <w:p w14:paraId="7889B700" w14:textId="3B86DE26" w:rsidR="005D15BD" w:rsidRPr="005D15BD" w:rsidRDefault="005D15BD" w:rsidP="003E6E3B">
      <w:pPr>
        <w:numPr>
          <w:ilvl w:val="0"/>
          <w:numId w:val="7"/>
        </w:numPr>
        <w:tabs>
          <w:tab w:val="left" w:pos="-90"/>
        </w:tabs>
        <w:spacing w:after="120"/>
        <w:ind w:left="-446" w:right="144" w:firstLine="0"/>
        <w:jc w:val="both"/>
        <w:rPr>
          <w:sz w:val="24"/>
          <w:szCs w:val="24"/>
        </w:rPr>
      </w:pPr>
      <w:r>
        <w:rPr>
          <w:b/>
          <w:bCs/>
          <w:sz w:val="24"/>
          <w:szCs w:val="24"/>
        </w:rPr>
        <w:t>CONTRACTOR RESPONSIBILITIES</w:t>
      </w:r>
    </w:p>
    <w:p w14:paraId="156051B0" w14:textId="77777777" w:rsidR="005D15BD" w:rsidRPr="000B55BB" w:rsidRDefault="005D15BD" w:rsidP="005D15BD">
      <w:pPr>
        <w:pStyle w:val="ListParagraph"/>
        <w:numPr>
          <w:ilvl w:val="1"/>
          <w:numId w:val="7"/>
        </w:numPr>
        <w:tabs>
          <w:tab w:val="left" w:pos="2304"/>
        </w:tabs>
        <w:spacing w:after="240"/>
        <w:ind w:left="432" w:right="144"/>
        <w:rPr>
          <w:b/>
          <w:bCs/>
          <w:sz w:val="24"/>
          <w:szCs w:val="24"/>
        </w:rPr>
      </w:pPr>
      <w:r w:rsidRPr="000B55BB">
        <w:rPr>
          <w:b/>
          <w:bCs/>
          <w:sz w:val="24"/>
          <w:szCs w:val="24"/>
          <w:u w:val="single"/>
        </w:rPr>
        <w:t>PART A: Pre-Construction Phase</w:t>
      </w:r>
      <w:r w:rsidRPr="000B55BB">
        <w:rPr>
          <w:b/>
          <w:bCs/>
          <w:sz w:val="24"/>
          <w:szCs w:val="24"/>
        </w:rPr>
        <w:t xml:space="preserve"> </w:t>
      </w:r>
    </w:p>
    <w:p w14:paraId="2B2A7BEB" w14:textId="48A037A9"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 xml:space="preserve">Working side by side with </w:t>
      </w:r>
      <w:r w:rsidR="003E6E3B">
        <w:rPr>
          <w:sz w:val="24"/>
          <w:szCs w:val="24"/>
        </w:rPr>
        <w:t>C</w:t>
      </w:r>
      <w:r w:rsidRPr="000B55BB">
        <w:rPr>
          <w:sz w:val="24"/>
          <w:szCs w:val="24"/>
        </w:rPr>
        <w:t xml:space="preserve">ounty’s Architect/Engineer </w:t>
      </w:r>
      <w:r w:rsidR="00C4018F">
        <w:rPr>
          <w:sz w:val="24"/>
          <w:szCs w:val="24"/>
        </w:rPr>
        <w:t>C</w:t>
      </w:r>
      <w:r w:rsidRPr="000B55BB">
        <w:rPr>
          <w:sz w:val="24"/>
          <w:szCs w:val="24"/>
        </w:rPr>
        <w:t>onsultant</w:t>
      </w:r>
      <w:r w:rsidR="00C4018F">
        <w:rPr>
          <w:sz w:val="24"/>
          <w:szCs w:val="24"/>
        </w:rPr>
        <w:t xml:space="preserve"> (Consultant)</w:t>
      </w:r>
      <w:r w:rsidRPr="000B55BB">
        <w:rPr>
          <w:sz w:val="24"/>
          <w:szCs w:val="24"/>
        </w:rPr>
        <w:t>, prepare vertical construction scope narrative and cost</w:t>
      </w:r>
      <w:r w:rsidRPr="000B55BB">
        <w:rPr>
          <w:spacing w:val="-10"/>
          <w:sz w:val="24"/>
          <w:szCs w:val="24"/>
        </w:rPr>
        <w:t xml:space="preserve"> </w:t>
      </w:r>
      <w:r w:rsidRPr="000B55BB">
        <w:rPr>
          <w:sz w:val="24"/>
          <w:szCs w:val="24"/>
        </w:rPr>
        <w:t>estimate.</w:t>
      </w:r>
    </w:p>
    <w:p w14:paraId="17E0BBF1" w14:textId="12658631"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 xml:space="preserve">Assist </w:t>
      </w:r>
      <w:r w:rsidR="00FB589B">
        <w:rPr>
          <w:sz w:val="24"/>
          <w:szCs w:val="24"/>
        </w:rPr>
        <w:t>Supervisor of Elections</w:t>
      </w:r>
      <w:r w:rsidRPr="000B55BB">
        <w:rPr>
          <w:sz w:val="24"/>
          <w:szCs w:val="24"/>
        </w:rPr>
        <w:t xml:space="preserve"> and Consultant with master planning and site </w:t>
      </w:r>
      <w:r w:rsidR="00C4018F">
        <w:rPr>
          <w:sz w:val="24"/>
          <w:szCs w:val="24"/>
        </w:rPr>
        <w:t>layout</w:t>
      </w:r>
      <w:r w:rsidRPr="000B55BB">
        <w:rPr>
          <w:sz w:val="24"/>
          <w:szCs w:val="24"/>
        </w:rPr>
        <w:t>.</w:t>
      </w:r>
    </w:p>
    <w:p w14:paraId="2396D0AA" w14:textId="77777777"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Prepare feasibility and cost scenarios for construction of a new SOE facility.</w:t>
      </w:r>
    </w:p>
    <w:p w14:paraId="6BCFC181" w14:textId="14ED42AB"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Attend project meetings, workshops</w:t>
      </w:r>
      <w:r w:rsidR="00C4018F">
        <w:rPr>
          <w:sz w:val="24"/>
          <w:szCs w:val="24"/>
        </w:rPr>
        <w:t>,</w:t>
      </w:r>
      <w:r w:rsidRPr="000B55BB">
        <w:rPr>
          <w:sz w:val="24"/>
          <w:szCs w:val="24"/>
        </w:rPr>
        <w:t xml:space="preserve"> and council meetings</w:t>
      </w:r>
      <w:r w:rsidR="00C4018F">
        <w:rPr>
          <w:sz w:val="24"/>
          <w:szCs w:val="24"/>
        </w:rPr>
        <w:t xml:space="preserve"> as needed</w:t>
      </w:r>
      <w:r w:rsidRPr="000B55BB">
        <w:rPr>
          <w:sz w:val="24"/>
          <w:szCs w:val="24"/>
        </w:rPr>
        <w:t>.</w:t>
      </w:r>
    </w:p>
    <w:p w14:paraId="441700D3" w14:textId="6D6F44EA"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 xml:space="preserve">Work side by side with the </w:t>
      </w:r>
      <w:r w:rsidR="00C4018F">
        <w:rPr>
          <w:sz w:val="24"/>
          <w:szCs w:val="24"/>
        </w:rPr>
        <w:t>Supervisor of Elections</w:t>
      </w:r>
      <w:r w:rsidRPr="000B55BB">
        <w:rPr>
          <w:sz w:val="24"/>
          <w:szCs w:val="24"/>
        </w:rPr>
        <w:t xml:space="preserve"> and Consultant throughout.</w:t>
      </w:r>
    </w:p>
    <w:p w14:paraId="41878933" w14:textId="283A5890"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 xml:space="preserve">Make recommendations regarding alternative construction materials, </w:t>
      </w:r>
      <w:proofErr w:type="gramStart"/>
      <w:r w:rsidRPr="000B55BB">
        <w:rPr>
          <w:sz w:val="24"/>
          <w:szCs w:val="24"/>
        </w:rPr>
        <w:t>methods</w:t>
      </w:r>
      <w:proofErr w:type="gramEnd"/>
      <w:r w:rsidRPr="000B55BB">
        <w:rPr>
          <w:sz w:val="24"/>
          <w:szCs w:val="24"/>
        </w:rPr>
        <w:t xml:space="preserve"> or concepts of benefit.</w:t>
      </w:r>
    </w:p>
    <w:p w14:paraId="07A74E9C" w14:textId="77777777"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Review Consultant’s submittals and make recommendations relating to cost, constructability, and other such technical and economical characteristics of a particular design or material selection.</w:t>
      </w:r>
    </w:p>
    <w:p w14:paraId="387F6B6C" w14:textId="77777777"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Provide cost estimates for various design schemes and construction assembly options.</w:t>
      </w:r>
    </w:p>
    <w:p w14:paraId="0B48E348" w14:textId="77777777"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Coordinate and work within the County’s Direct Purchase Practices</w:t>
      </w:r>
    </w:p>
    <w:p w14:paraId="78FB51C9" w14:textId="77777777"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Submit detailed cost estimates, critical path method calendar schedules and reports at phased levels of Architect/Engineer plans completion.</w:t>
      </w:r>
    </w:p>
    <w:p w14:paraId="5C7D8EFE" w14:textId="24157BC2"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 xml:space="preserve">Seek bona fide competitive bids for all subcontracted work. A completed Submittal will be submitted to the </w:t>
      </w:r>
      <w:r w:rsidR="00C4018F">
        <w:rPr>
          <w:sz w:val="24"/>
          <w:szCs w:val="24"/>
        </w:rPr>
        <w:t>Supervisor of Elections</w:t>
      </w:r>
      <w:r w:rsidRPr="000B55BB">
        <w:rPr>
          <w:sz w:val="24"/>
          <w:szCs w:val="24"/>
        </w:rPr>
        <w:t xml:space="preserve"> for approval. </w:t>
      </w:r>
    </w:p>
    <w:p w14:paraId="57E39398" w14:textId="77777777"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Solicit, schedule, and lead pre-bid meetings.</w:t>
      </w:r>
    </w:p>
    <w:p w14:paraId="50A20895" w14:textId="5481B9E0"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 xml:space="preserve">Prepare subcontractor bid packages utilizing </w:t>
      </w:r>
      <w:r w:rsidR="00C4018F">
        <w:rPr>
          <w:sz w:val="24"/>
          <w:szCs w:val="24"/>
        </w:rPr>
        <w:t>C</w:t>
      </w:r>
      <w:r w:rsidRPr="000B55BB">
        <w:rPr>
          <w:sz w:val="24"/>
          <w:szCs w:val="24"/>
        </w:rPr>
        <w:t>onsultant drawings and specifications.</w:t>
      </w:r>
    </w:p>
    <w:p w14:paraId="73301837" w14:textId="77777777"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Solicit and evaluate subcontract bids.</w:t>
      </w:r>
    </w:p>
    <w:p w14:paraId="171DD8E3" w14:textId="77777777"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Develop bid alternates and value engineering options to meet established construction budget.</w:t>
      </w:r>
    </w:p>
    <w:p w14:paraId="6F164D4F" w14:textId="77777777"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Provide a Guaranteed Maximum Price (GMP) cost Submittal for completing the work, once the construction documents are approximately 100% complete. The cost of the work will include all costs related to completion of the work inclusive of percentage fee for overhead and profit.</w:t>
      </w:r>
      <w:r w:rsidRPr="00C4018F">
        <w:rPr>
          <w:sz w:val="24"/>
          <w:szCs w:val="24"/>
        </w:rPr>
        <w:t xml:space="preserve"> This fee shall be for the life of the contract.</w:t>
      </w:r>
    </w:p>
    <w:p w14:paraId="45A0CF87" w14:textId="72FC9B25"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 xml:space="preserve">The CM’s Basic Services under this agreement for this project may include pre-construction and construction services which will be executed by Construction Management Work Order. The final executed CM Work Order shall set forth the </w:t>
      </w:r>
      <w:r w:rsidRPr="000B55BB">
        <w:rPr>
          <w:sz w:val="24"/>
          <w:szCs w:val="24"/>
        </w:rPr>
        <w:lastRenderedPageBreak/>
        <w:t xml:space="preserve">Project Abstract, the GMP and the Contract Time for this project. Should the </w:t>
      </w:r>
      <w:r w:rsidR="00C4018F">
        <w:rPr>
          <w:sz w:val="24"/>
          <w:szCs w:val="24"/>
        </w:rPr>
        <w:t>Supervisor of Elections</w:t>
      </w:r>
      <w:r w:rsidRPr="000B55BB">
        <w:rPr>
          <w:sz w:val="24"/>
          <w:szCs w:val="24"/>
        </w:rPr>
        <w:t xml:space="preserve"> and the CM not reach a satisfactory contract agreement (Guaranteed Maximum Price) on the project, the</w:t>
      </w:r>
      <w:r w:rsidR="00C4018F">
        <w:rPr>
          <w:sz w:val="24"/>
          <w:szCs w:val="24"/>
        </w:rPr>
        <w:t xml:space="preserve"> Supervisor of Elections and County </w:t>
      </w:r>
      <w:r w:rsidRPr="000B55BB">
        <w:rPr>
          <w:sz w:val="24"/>
          <w:szCs w:val="24"/>
        </w:rPr>
        <w:t>reserves the right to cease negotiations for and perform the work by other means, including conventional bid or as allowed by law.</w:t>
      </w:r>
    </w:p>
    <w:p w14:paraId="45464363" w14:textId="77777777" w:rsidR="005D15BD" w:rsidRPr="000B55BB" w:rsidRDefault="005D15BD" w:rsidP="005D15BD">
      <w:pPr>
        <w:pStyle w:val="ListParagraph"/>
        <w:numPr>
          <w:ilvl w:val="1"/>
          <w:numId w:val="7"/>
        </w:numPr>
        <w:tabs>
          <w:tab w:val="left" w:pos="2304"/>
        </w:tabs>
        <w:spacing w:after="240"/>
        <w:ind w:left="432" w:right="144"/>
        <w:rPr>
          <w:b/>
          <w:bCs/>
          <w:sz w:val="24"/>
          <w:szCs w:val="24"/>
        </w:rPr>
      </w:pPr>
      <w:r w:rsidRPr="000B55BB">
        <w:rPr>
          <w:b/>
          <w:bCs/>
          <w:sz w:val="24"/>
          <w:szCs w:val="24"/>
          <w:u w:val="single"/>
        </w:rPr>
        <w:t>PART B: Construction Phase</w:t>
      </w:r>
      <w:r w:rsidRPr="000B55BB">
        <w:rPr>
          <w:b/>
          <w:bCs/>
          <w:sz w:val="24"/>
          <w:szCs w:val="24"/>
        </w:rPr>
        <w:t xml:space="preserve"> </w:t>
      </w:r>
    </w:p>
    <w:p w14:paraId="33940289" w14:textId="77777777" w:rsidR="005D15BD" w:rsidRPr="000B55BB" w:rsidRDefault="005D15BD" w:rsidP="005D15BD">
      <w:pPr>
        <w:pStyle w:val="ListParagraph"/>
        <w:numPr>
          <w:ilvl w:val="2"/>
          <w:numId w:val="7"/>
        </w:numPr>
        <w:tabs>
          <w:tab w:val="left" w:pos="2304"/>
        </w:tabs>
        <w:spacing w:after="240"/>
        <w:ind w:left="1080" w:right="144" w:hanging="720"/>
        <w:rPr>
          <w:sz w:val="24"/>
          <w:szCs w:val="24"/>
        </w:rPr>
      </w:pPr>
      <w:r w:rsidRPr="000B55BB">
        <w:rPr>
          <w:sz w:val="24"/>
          <w:szCs w:val="24"/>
        </w:rPr>
        <w:t>Construction Management General Contracting Services for Construction of the Project per the Guaranteed Maximum Price</w:t>
      </w:r>
      <w:r w:rsidRPr="000B55BB">
        <w:rPr>
          <w:spacing w:val="-15"/>
          <w:sz w:val="24"/>
          <w:szCs w:val="24"/>
        </w:rPr>
        <w:t xml:space="preserve"> </w:t>
      </w:r>
      <w:r w:rsidRPr="000B55BB">
        <w:rPr>
          <w:sz w:val="24"/>
          <w:szCs w:val="24"/>
        </w:rPr>
        <w:t>Proposal.</w:t>
      </w:r>
    </w:p>
    <w:p w14:paraId="7B7A0948" w14:textId="510CCDCD" w:rsidR="008352F7" w:rsidRPr="002A385C" w:rsidRDefault="00A1496F" w:rsidP="003E6E3B">
      <w:pPr>
        <w:numPr>
          <w:ilvl w:val="0"/>
          <w:numId w:val="7"/>
        </w:numPr>
        <w:tabs>
          <w:tab w:val="left" w:pos="-90"/>
        </w:tabs>
        <w:spacing w:after="120"/>
        <w:ind w:left="-446" w:right="144" w:firstLine="0"/>
        <w:jc w:val="both"/>
        <w:rPr>
          <w:b/>
          <w:bCs/>
          <w:sz w:val="24"/>
          <w:szCs w:val="24"/>
        </w:rPr>
      </w:pPr>
      <w:r w:rsidRPr="002A385C">
        <w:rPr>
          <w:b/>
          <w:bCs/>
          <w:sz w:val="24"/>
          <w:szCs w:val="24"/>
        </w:rPr>
        <w:t>BUILDING REQUIREMENTS</w:t>
      </w:r>
    </w:p>
    <w:p w14:paraId="2E167554" w14:textId="477C175F" w:rsidR="00683521" w:rsidRPr="002A385C" w:rsidRDefault="007054E0" w:rsidP="002A385C">
      <w:pPr>
        <w:spacing w:after="240"/>
        <w:jc w:val="both"/>
        <w:rPr>
          <w:sz w:val="24"/>
          <w:szCs w:val="24"/>
        </w:rPr>
      </w:pPr>
      <w:r w:rsidRPr="002A385C">
        <w:rPr>
          <w:sz w:val="24"/>
          <w:szCs w:val="24"/>
        </w:rPr>
        <w:t>The uniqueness of the elections business dictates several considerations not usually found in the typical office building.</w:t>
      </w:r>
      <w:r w:rsidR="00A5471B" w:rsidRPr="002A385C">
        <w:rPr>
          <w:sz w:val="24"/>
          <w:szCs w:val="24"/>
        </w:rPr>
        <w:t xml:space="preserve"> </w:t>
      </w:r>
      <w:r w:rsidR="00FA6BF0" w:rsidRPr="002A385C">
        <w:rPr>
          <w:sz w:val="24"/>
          <w:szCs w:val="24"/>
        </w:rPr>
        <w:t xml:space="preserve">Refer </w:t>
      </w:r>
      <w:r w:rsidR="00FA6BF0" w:rsidRPr="00BE1F3F">
        <w:rPr>
          <w:sz w:val="24"/>
          <w:szCs w:val="24"/>
        </w:rPr>
        <w:t xml:space="preserve">to Exhibit </w:t>
      </w:r>
      <w:r w:rsidR="00BE1F3F" w:rsidRPr="00BE1F3F">
        <w:rPr>
          <w:sz w:val="24"/>
          <w:szCs w:val="24"/>
        </w:rPr>
        <w:t>D</w:t>
      </w:r>
      <w:r w:rsidR="00FA6BF0" w:rsidRPr="00BE1F3F">
        <w:rPr>
          <w:sz w:val="24"/>
          <w:szCs w:val="24"/>
        </w:rPr>
        <w:t xml:space="preserve"> – Building Requirem</w:t>
      </w:r>
      <w:r w:rsidR="00FA6BF0" w:rsidRPr="002A385C">
        <w:rPr>
          <w:sz w:val="24"/>
          <w:szCs w:val="24"/>
        </w:rPr>
        <w:t>ents.</w:t>
      </w:r>
    </w:p>
    <w:p w14:paraId="2926BAB0" w14:textId="77777777" w:rsidR="005D15BD" w:rsidRPr="005D15BD" w:rsidRDefault="005D15BD" w:rsidP="003E6E3B">
      <w:pPr>
        <w:numPr>
          <w:ilvl w:val="0"/>
          <w:numId w:val="7"/>
        </w:numPr>
        <w:tabs>
          <w:tab w:val="left" w:pos="-90"/>
        </w:tabs>
        <w:spacing w:after="120"/>
        <w:ind w:left="-446" w:right="144" w:firstLine="0"/>
        <w:jc w:val="both"/>
        <w:rPr>
          <w:sz w:val="24"/>
          <w:szCs w:val="24"/>
        </w:rPr>
      </w:pPr>
      <w:r w:rsidRPr="005D15BD">
        <w:rPr>
          <w:b/>
          <w:bCs/>
          <w:sz w:val="24"/>
          <w:szCs w:val="24"/>
        </w:rPr>
        <w:t>MATERIALS MAY BE MAINTENANCE CERTIFIED</w:t>
      </w:r>
    </w:p>
    <w:p w14:paraId="4DD4B24D" w14:textId="77777777" w:rsidR="005D15BD" w:rsidRPr="005D15BD" w:rsidRDefault="005D15BD" w:rsidP="005D15BD">
      <w:pPr>
        <w:tabs>
          <w:tab w:val="left" w:pos="2304"/>
        </w:tabs>
        <w:spacing w:after="240"/>
        <w:ind w:right="144"/>
        <w:jc w:val="both"/>
        <w:rPr>
          <w:sz w:val="24"/>
          <w:szCs w:val="24"/>
        </w:rPr>
      </w:pPr>
      <w:r w:rsidRPr="005D15BD">
        <w:rPr>
          <w:sz w:val="24"/>
          <w:szCs w:val="24"/>
        </w:rPr>
        <w:t xml:space="preserve">The County hereby agrees that materials supplied by the contractor in conjunction with this contract may be maintenance certified (re-manufactured, rebuilt, or re-conditioned) </w:t>
      </w:r>
      <w:proofErr w:type="gramStart"/>
      <w:r w:rsidRPr="005D15BD">
        <w:rPr>
          <w:sz w:val="24"/>
          <w:szCs w:val="24"/>
        </w:rPr>
        <w:t>as long as</w:t>
      </w:r>
      <w:proofErr w:type="gramEnd"/>
      <w:r w:rsidRPr="005D15BD">
        <w:rPr>
          <w:sz w:val="24"/>
          <w:szCs w:val="24"/>
        </w:rPr>
        <w:t xml:space="preserve"> they are warranted for merchantability and carry a warranty equal to new products.  In the event any of the materials supplied to the County by the contractor are found to be defective or do not conform to specifications, the County reserves the right to either (1) cancel the order and return such materials to the contractor at the contractor's expense; or (2) require the contractor to replace the materials at the contractor's expense.  The contractor’s supplier of maintenance certified equipment should be easily identifiable to the County.</w:t>
      </w:r>
    </w:p>
    <w:p w14:paraId="73C90EEF" w14:textId="77777777" w:rsidR="005D15BD" w:rsidRPr="005D15BD" w:rsidRDefault="005D15BD" w:rsidP="003E6E3B">
      <w:pPr>
        <w:numPr>
          <w:ilvl w:val="0"/>
          <w:numId w:val="7"/>
        </w:numPr>
        <w:tabs>
          <w:tab w:val="left" w:pos="-90"/>
        </w:tabs>
        <w:spacing w:after="120"/>
        <w:ind w:left="-446" w:right="144" w:firstLine="0"/>
        <w:jc w:val="both"/>
        <w:rPr>
          <w:b/>
          <w:bCs/>
          <w:sz w:val="24"/>
          <w:szCs w:val="24"/>
        </w:rPr>
      </w:pPr>
      <w:r w:rsidRPr="005D15BD">
        <w:rPr>
          <w:b/>
          <w:bCs/>
          <w:sz w:val="24"/>
          <w:szCs w:val="24"/>
        </w:rPr>
        <w:t>ACCIDENT PREVENTION AND BARRICADES</w:t>
      </w:r>
    </w:p>
    <w:p w14:paraId="034ED44C" w14:textId="77777777" w:rsidR="005D15BD" w:rsidRPr="005D15BD" w:rsidRDefault="005D15BD" w:rsidP="005D15BD">
      <w:pPr>
        <w:tabs>
          <w:tab w:val="left" w:pos="0"/>
          <w:tab w:val="left" w:pos="720"/>
          <w:tab w:val="left" w:pos="2304"/>
        </w:tabs>
        <w:spacing w:after="240"/>
        <w:ind w:right="144"/>
        <w:jc w:val="both"/>
        <w:rPr>
          <w:b/>
          <w:bCs/>
          <w:sz w:val="24"/>
          <w:szCs w:val="24"/>
        </w:rPr>
      </w:pPr>
      <w:r w:rsidRPr="005D15BD">
        <w:rPr>
          <w:sz w:val="24"/>
          <w:szCs w:val="24"/>
        </w:rPr>
        <w:t xml:space="preserve">Precautions must be </w:t>
      </w:r>
      <w:proofErr w:type="gramStart"/>
      <w:r w:rsidRPr="005D15BD">
        <w:rPr>
          <w:sz w:val="24"/>
          <w:szCs w:val="24"/>
        </w:rPr>
        <w:t>exercised at all times</w:t>
      </w:r>
      <w:proofErr w:type="gramEnd"/>
      <w:r w:rsidRPr="005D15BD">
        <w:rPr>
          <w:sz w:val="24"/>
          <w:szCs w:val="24"/>
        </w:rPr>
        <w:t xml:space="preserve"> for the protection of persons and property. All contractors performing services under the contract must conform to all relevant Federal, State and County regulations </w:t>
      </w:r>
      <w:proofErr w:type="gramStart"/>
      <w:r w:rsidRPr="005D15BD">
        <w:rPr>
          <w:sz w:val="24"/>
          <w:szCs w:val="24"/>
        </w:rPr>
        <w:t>during the course of</w:t>
      </w:r>
      <w:proofErr w:type="gramEnd"/>
      <w:r w:rsidRPr="005D15BD">
        <w:rPr>
          <w:sz w:val="24"/>
          <w:szCs w:val="24"/>
        </w:rPr>
        <w:t xml:space="preserve"> such effort. Any fines levied by the above-mentioned authorities for failure to comply with these requirements will be borne solely by the responsible contractor. Barricades must be provided by the contractor when work is performed in areas traversed by persons, or when deemed necessary by the County Project Manager</w:t>
      </w:r>
      <w:r w:rsidRPr="005D15BD">
        <w:rPr>
          <w:b/>
          <w:bCs/>
          <w:sz w:val="24"/>
          <w:szCs w:val="24"/>
        </w:rPr>
        <w:t>.</w:t>
      </w:r>
    </w:p>
    <w:p w14:paraId="023329A0" w14:textId="77777777" w:rsidR="005D15BD" w:rsidRPr="005D15BD" w:rsidRDefault="005D15BD" w:rsidP="003E6E3B">
      <w:pPr>
        <w:numPr>
          <w:ilvl w:val="0"/>
          <w:numId w:val="7"/>
        </w:numPr>
        <w:tabs>
          <w:tab w:val="left" w:pos="-90"/>
        </w:tabs>
        <w:spacing w:after="120"/>
        <w:ind w:left="-446" w:right="144" w:firstLine="0"/>
        <w:jc w:val="both"/>
        <w:rPr>
          <w:b/>
          <w:bCs/>
          <w:sz w:val="24"/>
          <w:szCs w:val="24"/>
        </w:rPr>
      </w:pPr>
      <w:r w:rsidRPr="005D15BD">
        <w:rPr>
          <w:b/>
          <w:bCs/>
          <w:sz w:val="24"/>
          <w:szCs w:val="24"/>
        </w:rPr>
        <w:t>SALES TAX RECOVERY PROGRAM</w:t>
      </w:r>
    </w:p>
    <w:p w14:paraId="7FD09393" w14:textId="77777777" w:rsidR="005D15BD" w:rsidRPr="005D15BD" w:rsidRDefault="005D15BD" w:rsidP="005D15BD">
      <w:pPr>
        <w:tabs>
          <w:tab w:val="left" w:pos="2304"/>
        </w:tabs>
        <w:spacing w:after="240"/>
        <w:ind w:right="144"/>
        <w:jc w:val="both"/>
        <w:rPr>
          <w:b/>
          <w:bCs/>
          <w:sz w:val="24"/>
          <w:szCs w:val="24"/>
        </w:rPr>
      </w:pPr>
      <w:r w:rsidRPr="005D15BD">
        <w:rPr>
          <w:sz w:val="24"/>
          <w:szCs w:val="24"/>
        </w:rPr>
        <w:t>The work to be performed under the contract resulting from this solicitation has been determined to be subject to the County’s Sales Tax Recovery Program.  The following procedure shall apply:</w:t>
      </w:r>
    </w:p>
    <w:p w14:paraId="7FBA64EE"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2CBF04CF"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372846E7"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1F34CD42"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47B31F70"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3DC9E9F3"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0620D617"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34C1D66C"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0B4BAB34"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70F3A5AE"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4E280277"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6FF36B9D"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687464D0"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544C664A"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11FCFFD9"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31EFEEF1"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5CAE557C"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27127042"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09695146"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285F8DDF"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74D27AA0"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49B74B6E"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17D585D1"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757B6802"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1A5200B3"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56F1A320"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0F0BE323"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56156764"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0E2C5194"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554263F8"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6F020CB0"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3CADB5D9"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6F260DB0"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21E7FA32"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5B76214F" w14:textId="77777777" w:rsidR="005D15BD" w:rsidRPr="005D15BD" w:rsidRDefault="005D15BD" w:rsidP="005D15BD">
      <w:pPr>
        <w:widowControl/>
        <w:numPr>
          <w:ilvl w:val="0"/>
          <w:numId w:val="11"/>
        </w:numPr>
        <w:autoSpaceDE/>
        <w:autoSpaceDN/>
        <w:spacing w:after="120" w:line="259" w:lineRule="auto"/>
        <w:jc w:val="both"/>
        <w:rPr>
          <w:vanish/>
          <w:sz w:val="24"/>
          <w:szCs w:val="24"/>
        </w:rPr>
      </w:pPr>
    </w:p>
    <w:p w14:paraId="5DE8C909" w14:textId="77777777" w:rsidR="005D15BD" w:rsidRPr="005D15BD" w:rsidRDefault="005D15BD" w:rsidP="005D15BD">
      <w:pPr>
        <w:widowControl/>
        <w:numPr>
          <w:ilvl w:val="1"/>
          <w:numId w:val="13"/>
        </w:numPr>
        <w:autoSpaceDE/>
        <w:autoSpaceDN/>
        <w:spacing w:after="120" w:line="259" w:lineRule="auto"/>
        <w:jc w:val="both"/>
        <w:rPr>
          <w:sz w:val="24"/>
          <w:szCs w:val="24"/>
        </w:rPr>
      </w:pPr>
      <w:r w:rsidRPr="005D15BD">
        <w:rPr>
          <w:sz w:val="24"/>
          <w:szCs w:val="24"/>
        </w:rPr>
        <w:t xml:space="preserve"> The County representative shall make a recommendation to the Office of Procurement Services regarding the materials to be </w:t>
      </w:r>
      <w:proofErr w:type="gramStart"/>
      <w:r w:rsidRPr="005D15BD">
        <w:rPr>
          <w:sz w:val="24"/>
          <w:szCs w:val="24"/>
        </w:rPr>
        <w:t>purchased;</w:t>
      </w:r>
      <w:proofErr w:type="gramEnd"/>
    </w:p>
    <w:p w14:paraId="46754958" w14:textId="77777777" w:rsidR="005D15BD" w:rsidRPr="005D15BD" w:rsidRDefault="005D15BD" w:rsidP="005D15BD">
      <w:pPr>
        <w:widowControl/>
        <w:numPr>
          <w:ilvl w:val="1"/>
          <w:numId w:val="13"/>
        </w:numPr>
        <w:autoSpaceDE/>
        <w:autoSpaceDN/>
        <w:spacing w:after="120" w:line="259" w:lineRule="auto"/>
        <w:jc w:val="both"/>
        <w:rPr>
          <w:sz w:val="24"/>
          <w:szCs w:val="24"/>
        </w:rPr>
      </w:pPr>
      <w:r w:rsidRPr="005D15BD">
        <w:rPr>
          <w:sz w:val="24"/>
          <w:szCs w:val="24"/>
        </w:rPr>
        <w:t xml:space="preserve"> When those materials are purchased by the County, all purchase orders shall be issued directly from Procurement </w:t>
      </w:r>
      <w:proofErr w:type="gramStart"/>
      <w:r w:rsidRPr="005D15BD">
        <w:rPr>
          <w:sz w:val="24"/>
          <w:szCs w:val="24"/>
        </w:rPr>
        <w:t>Services;</w:t>
      </w:r>
      <w:proofErr w:type="gramEnd"/>
      <w:r w:rsidRPr="005D15BD">
        <w:rPr>
          <w:sz w:val="24"/>
          <w:szCs w:val="24"/>
        </w:rPr>
        <w:t xml:space="preserve"> </w:t>
      </w:r>
    </w:p>
    <w:p w14:paraId="1C8B7E1A" w14:textId="77777777" w:rsidR="005D15BD" w:rsidRPr="005D15BD" w:rsidRDefault="005D15BD" w:rsidP="005D15BD">
      <w:pPr>
        <w:widowControl/>
        <w:numPr>
          <w:ilvl w:val="1"/>
          <w:numId w:val="13"/>
        </w:numPr>
        <w:autoSpaceDE/>
        <w:autoSpaceDN/>
        <w:spacing w:after="120" w:line="259" w:lineRule="auto"/>
        <w:jc w:val="both"/>
        <w:rPr>
          <w:sz w:val="24"/>
          <w:szCs w:val="24"/>
        </w:rPr>
      </w:pPr>
      <w:r w:rsidRPr="005D15BD">
        <w:rPr>
          <w:sz w:val="24"/>
          <w:szCs w:val="24"/>
        </w:rPr>
        <w:t>The County shall be invoiced directly for the materials from the manufacturer/supplier of the specific materials and shall pay the invoices directly to the manufacturer/supplier, presenting its sales tax exemption certificate at the time of payment.</w:t>
      </w:r>
    </w:p>
    <w:p w14:paraId="2E7169B6" w14:textId="77777777" w:rsidR="005D15BD" w:rsidRPr="005D15BD" w:rsidRDefault="005D15BD" w:rsidP="005D15BD">
      <w:pPr>
        <w:tabs>
          <w:tab w:val="left" w:pos="-360"/>
          <w:tab w:val="left" w:pos="0"/>
          <w:tab w:val="left" w:pos="720"/>
          <w:tab w:val="left" w:pos="2160"/>
        </w:tabs>
        <w:spacing w:after="120" w:line="259" w:lineRule="auto"/>
        <w:jc w:val="both"/>
        <w:rPr>
          <w:sz w:val="24"/>
          <w:szCs w:val="24"/>
        </w:rPr>
      </w:pPr>
      <w:r w:rsidRPr="005D15BD">
        <w:rPr>
          <w:sz w:val="24"/>
          <w:szCs w:val="24"/>
        </w:rPr>
        <w:t xml:space="preserve">The cost of any materials purchased through the sales tax recovery program shall be deducted from </w:t>
      </w:r>
      <w:r w:rsidRPr="005D15BD">
        <w:rPr>
          <w:sz w:val="24"/>
          <w:szCs w:val="24"/>
        </w:rPr>
        <w:lastRenderedPageBreak/>
        <w:t>the contract amount and the contractor shall no longer be responsible for providing those materials.  A written change order shall be executed.</w:t>
      </w:r>
      <w:bookmarkStart w:id="0" w:name="_Toc70578478"/>
    </w:p>
    <w:p w14:paraId="4FF142C8" w14:textId="77777777" w:rsidR="005D15BD" w:rsidRPr="005D15BD" w:rsidRDefault="005D15BD" w:rsidP="003E6E3B">
      <w:pPr>
        <w:numPr>
          <w:ilvl w:val="0"/>
          <w:numId w:val="7"/>
        </w:numPr>
        <w:tabs>
          <w:tab w:val="left" w:pos="-90"/>
        </w:tabs>
        <w:spacing w:after="120"/>
        <w:ind w:left="-446" w:right="144" w:firstLine="0"/>
        <w:jc w:val="both"/>
        <w:rPr>
          <w:sz w:val="24"/>
          <w:szCs w:val="24"/>
        </w:rPr>
      </w:pPr>
      <w:r w:rsidRPr="005D15BD">
        <w:rPr>
          <w:b/>
          <w:color w:val="000000" w:themeColor="text1"/>
          <w:sz w:val="24"/>
          <w:szCs w:val="24"/>
        </w:rPr>
        <w:t xml:space="preserve">  PERFORMANCE/PAYMENT BOND</w:t>
      </w:r>
      <w:bookmarkEnd w:id="0"/>
    </w:p>
    <w:p w14:paraId="759BE06C" w14:textId="77777777" w:rsidR="005D15BD" w:rsidRPr="005D15BD" w:rsidRDefault="005D15BD" w:rsidP="005D15BD">
      <w:pPr>
        <w:widowControl/>
        <w:numPr>
          <w:ilvl w:val="0"/>
          <w:numId w:val="12"/>
        </w:numPr>
        <w:autoSpaceDE/>
        <w:autoSpaceDN/>
        <w:rPr>
          <w:vanish/>
          <w:sz w:val="24"/>
          <w:szCs w:val="24"/>
        </w:rPr>
      </w:pPr>
    </w:p>
    <w:p w14:paraId="77FD9368" w14:textId="77777777" w:rsidR="005D15BD" w:rsidRPr="005D15BD" w:rsidRDefault="005D15BD" w:rsidP="005D15BD">
      <w:pPr>
        <w:widowControl/>
        <w:numPr>
          <w:ilvl w:val="0"/>
          <w:numId w:val="12"/>
        </w:numPr>
        <w:autoSpaceDE/>
        <w:autoSpaceDN/>
        <w:rPr>
          <w:vanish/>
          <w:sz w:val="24"/>
          <w:szCs w:val="24"/>
        </w:rPr>
      </w:pPr>
    </w:p>
    <w:p w14:paraId="560CE681" w14:textId="77777777" w:rsidR="005D15BD" w:rsidRPr="005D15BD" w:rsidRDefault="005D15BD" w:rsidP="005D15BD">
      <w:pPr>
        <w:widowControl/>
        <w:numPr>
          <w:ilvl w:val="0"/>
          <w:numId w:val="12"/>
        </w:numPr>
        <w:autoSpaceDE/>
        <w:autoSpaceDN/>
        <w:rPr>
          <w:vanish/>
          <w:sz w:val="24"/>
          <w:szCs w:val="24"/>
        </w:rPr>
      </w:pPr>
    </w:p>
    <w:p w14:paraId="47F3C817" w14:textId="77777777" w:rsidR="005D15BD" w:rsidRPr="005D15BD" w:rsidRDefault="005D15BD" w:rsidP="005D15BD">
      <w:pPr>
        <w:widowControl/>
        <w:numPr>
          <w:ilvl w:val="0"/>
          <w:numId w:val="12"/>
        </w:numPr>
        <w:autoSpaceDE/>
        <w:autoSpaceDN/>
        <w:rPr>
          <w:vanish/>
          <w:sz w:val="24"/>
          <w:szCs w:val="24"/>
        </w:rPr>
      </w:pPr>
    </w:p>
    <w:p w14:paraId="6E500367" w14:textId="77777777" w:rsidR="005D15BD" w:rsidRPr="005D15BD" w:rsidRDefault="005D15BD" w:rsidP="005D15BD">
      <w:pPr>
        <w:widowControl/>
        <w:numPr>
          <w:ilvl w:val="0"/>
          <w:numId w:val="12"/>
        </w:numPr>
        <w:autoSpaceDE/>
        <w:autoSpaceDN/>
        <w:rPr>
          <w:vanish/>
          <w:sz w:val="24"/>
          <w:szCs w:val="24"/>
        </w:rPr>
      </w:pPr>
    </w:p>
    <w:p w14:paraId="0E9F7996" w14:textId="77777777" w:rsidR="005D15BD" w:rsidRPr="005D15BD" w:rsidRDefault="005D15BD" w:rsidP="005D15BD">
      <w:pPr>
        <w:widowControl/>
        <w:numPr>
          <w:ilvl w:val="0"/>
          <w:numId w:val="12"/>
        </w:numPr>
        <w:autoSpaceDE/>
        <w:autoSpaceDN/>
        <w:rPr>
          <w:vanish/>
          <w:sz w:val="24"/>
          <w:szCs w:val="24"/>
        </w:rPr>
      </w:pPr>
    </w:p>
    <w:p w14:paraId="17082A04" w14:textId="77777777" w:rsidR="005D15BD" w:rsidRPr="005D15BD" w:rsidRDefault="005D15BD" w:rsidP="005D15BD">
      <w:pPr>
        <w:widowControl/>
        <w:numPr>
          <w:ilvl w:val="0"/>
          <w:numId w:val="12"/>
        </w:numPr>
        <w:autoSpaceDE/>
        <w:autoSpaceDN/>
        <w:rPr>
          <w:vanish/>
          <w:sz w:val="24"/>
          <w:szCs w:val="24"/>
        </w:rPr>
      </w:pPr>
    </w:p>
    <w:p w14:paraId="2F40899C" w14:textId="77777777" w:rsidR="005D15BD" w:rsidRPr="005D15BD" w:rsidRDefault="005D15BD" w:rsidP="005D15BD">
      <w:pPr>
        <w:widowControl/>
        <w:numPr>
          <w:ilvl w:val="0"/>
          <w:numId w:val="12"/>
        </w:numPr>
        <w:autoSpaceDE/>
        <w:autoSpaceDN/>
        <w:rPr>
          <w:vanish/>
          <w:sz w:val="24"/>
          <w:szCs w:val="24"/>
        </w:rPr>
      </w:pPr>
    </w:p>
    <w:p w14:paraId="59EBFB50" w14:textId="77777777" w:rsidR="005D15BD" w:rsidRPr="005D15BD" w:rsidRDefault="005D15BD" w:rsidP="005D15BD">
      <w:pPr>
        <w:widowControl/>
        <w:numPr>
          <w:ilvl w:val="0"/>
          <w:numId w:val="12"/>
        </w:numPr>
        <w:autoSpaceDE/>
        <w:autoSpaceDN/>
        <w:rPr>
          <w:vanish/>
          <w:sz w:val="24"/>
          <w:szCs w:val="24"/>
        </w:rPr>
      </w:pPr>
    </w:p>
    <w:p w14:paraId="4D151D81" w14:textId="77777777" w:rsidR="005D15BD" w:rsidRPr="005D15BD" w:rsidRDefault="005D15BD" w:rsidP="005D15BD">
      <w:pPr>
        <w:widowControl/>
        <w:numPr>
          <w:ilvl w:val="0"/>
          <w:numId w:val="12"/>
        </w:numPr>
        <w:autoSpaceDE/>
        <w:autoSpaceDN/>
        <w:rPr>
          <w:vanish/>
          <w:sz w:val="24"/>
          <w:szCs w:val="24"/>
        </w:rPr>
      </w:pPr>
    </w:p>
    <w:p w14:paraId="3E19B7DA" w14:textId="77777777" w:rsidR="005D15BD" w:rsidRPr="005D15BD" w:rsidRDefault="005D15BD" w:rsidP="005D15BD">
      <w:pPr>
        <w:widowControl/>
        <w:numPr>
          <w:ilvl w:val="0"/>
          <w:numId w:val="12"/>
        </w:numPr>
        <w:autoSpaceDE/>
        <w:autoSpaceDN/>
        <w:rPr>
          <w:vanish/>
          <w:sz w:val="24"/>
          <w:szCs w:val="24"/>
        </w:rPr>
      </w:pPr>
    </w:p>
    <w:p w14:paraId="7BAF05CD" w14:textId="77777777" w:rsidR="005D15BD" w:rsidRPr="005D15BD" w:rsidRDefault="005D15BD" w:rsidP="005D15BD">
      <w:pPr>
        <w:widowControl/>
        <w:numPr>
          <w:ilvl w:val="0"/>
          <w:numId w:val="12"/>
        </w:numPr>
        <w:autoSpaceDE/>
        <w:autoSpaceDN/>
        <w:rPr>
          <w:vanish/>
          <w:sz w:val="24"/>
          <w:szCs w:val="24"/>
        </w:rPr>
      </w:pPr>
    </w:p>
    <w:p w14:paraId="047E80FD" w14:textId="77777777" w:rsidR="005D15BD" w:rsidRPr="005D15BD" w:rsidRDefault="005D15BD" w:rsidP="005D15BD">
      <w:pPr>
        <w:widowControl/>
        <w:numPr>
          <w:ilvl w:val="0"/>
          <w:numId w:val="12"/>
        </w:numPr>
        <w:autoSpaceDE/>
        <w:autoSpaceDN/>
        <w:rPr>
          <w:vanish/>
          <w:sz w:val="24"/>
          <w:szCs w:val="24"/>
        </w:rPr>
      </w:pPr>
    </w:p>
    <w:p w14:paraId="0427129A" w14:textId="77777777" w:rsidR="005D15BD" w:rsidRPr="005D15BD" w:rsidRDefault="005D15BD" w:rsidP="005D15BD">
      <w:pPr>
        <w:widowControl/>
        <w:numPr>
          <w:ilvl w:val="0"/>
          <w:numId w:val="12"/>
        </w:numPr>
        <w:autoSpaceDE/>
        <w:autoSpaceDN/>
        <w:rPr>
          <w:vanish/>
          <w:sz w:val="24"/>
          <w:szCs w:val="24"/>
        </w:rPr>
      </w:pPr>
    </w:p>
    <w:p w14:paraId="6A014342" w14:textId="77777777" w:rsidR="005D15BD" w:rsidRPr="005D15BD" w:rsidRDefault="005D15BD" w:rsidP="005D15BD">
      <w:pPr>
        <w:widowControl/>
        <w:numPr>
          <w:ilvl w:val="0"/>
          <w:numId w:val="12"/>
        </w:numPr>
        <w:autoSpaceDE/>
        <w:autoSpaceDN/>
        <w:rPr>
          <w:vanish/>
          <w:sz w:val="24"/>
          <w:szCs w:val="24"/>
        </w:rPr>
      </w:pPr>
    </w:p>
    <w:p w14:paraId="4D7E2659" w14:textId="77777777" w:rsidR="005D15BD" w:rsidRPr="005D15BD" w:rsidRDefault="005D15BD" w:rsidP="005D15BD">
      <w:pPr>
        <w:widowControl/>
        <w:numPr>
          <w:ilvl w:val="0"/>
          <w:numId w:val="12"/>
        </w:numPr>
        <w:autoSpaceDE/>
        <w:autoSpaceDN/>
        <w:rPr>
          <w:vanish/>
          <w:sz w:val="24"/>
          <w:szCs w:val="24"/>
        </w:rPr>
      </w:pPr>
    </w:p>
    <w:p w14:paraId="7B920955" w14:textId="77777777" w:rsidR="005D15BD" w:rsidRPr="005D15BD" w:rsidRDefault="005D15BD" w:rsidP="005D15BD">
      <w:pPr>
        <w:widowControl/>
        <w:numPr>
          <w:ilvl w:val="0"/>
          <w:numId w:val="12"/>
        </w:numPr>
        <w:autoSpaceDE/>
        <w:autoSpaceDN/>
        <w:rPr>
          <w:vanish/>
          <w:sz w:val="24"/>
          <w:szCs w:val="24"/>
        </w:rPr>
      </w:pPr>
    </w:p>
    <w:p w14:paraId="2C7CFC63" w14:textId="77777777" w:rsidR="005D15BD" w:rsidRPr="005D15BD" w:rsidRDefault="005D15BD" w:rsidP="005D15BD">
      <w:pPr>
        <w:widowControl/>
        <w:numPr>
          <w:ilvl w:val="0"/>
          <w:numId w:val="12"/>
        </w:numPr>
        <w:autoSpaceDE/>
        <w:autoSpaceDN/>
        <w:rPr>
          <w:vanish/>
          <w:sz w:val="24"/>
          <w:szCs w:val="24"/>
        </w:rPr>
      </w:pPr>
    </w:p>
    <w:p w14:paraId="51EB3B34" w14:textId="77777777" w:rsidR="005D15BD" w:rsidRPr="005D15BD" w:rsidRDefault="005D15BD" w:rsidP="005D15BD">
      <w:pPr>
        <w:widowControl/>
        <w:numPr>
          <w:ilvl w:val="0"/>
          <w:numId w:val="12"/>
        </w:numPr>
        <w:autoSpaceDE/>
        <w:autoSpaceDN/>
        <w:rPr>
          <w:vanish/>
          <w:sz w:val="24"/>
          <w:szCs w:val="24"/>
        </w:rPr>
      </w:pPr>
    </w:p>
    <w:p w14:paraId="484B208B" w14:textId="77777777" w:rsidR="005D15BD" w:rsidRPr="005D15BD" w:rsidRDefault="005D15BD" w:rsidP="005D15BD">
      <w:pPr>
        <w:widowControl/>
        <w:numPr>
          <w:ilvl w:val="0"/>
          <w:numId w:val="12"/>
        </w:numPr>
        <w:autoSpaceDE/>
        <w:autoSpaceDN/>
        <w:rPr>
          <w:vanish/>
          <w:sz w:val="24"/>
          <w:szCs w:val="24"/>
        </w:rPr>
      </w:pPr>
    </w:p>
    <w:p w14:paraId="052C487F" w14:textId="77777777" w:rsidR="005D15BD" w:rsidRPr="005D15BD" w:rsidRDefault="005D15BD" w:rsidP="005D15BD">
      <w:pPr>
        <w:widowControl/>
        <w:numPr>
          <w:ilvl w:val="0"/>
          <w:numId w:val="12"/>
        </w:numPr>
        <w:autoSpaceDE/>
        <w:autoSpaceDN/>
        <w:rPr>
          <w:vanish/>
          <w:sz w:val="24"/>
          <w:szCs w:val="24"/>
        </w:rPr>
      </w:pPr>
    </w:p>
    <w:p w14:paraId="0EE5D501" w14:textId="77777777" w:rsidR="005D15BD" w:rsidRPr="005D15BD" w:rsidRDefault="005D15BD" w:rsidP="005D15BD">
      <w:pPr>
        <w:widowControl/>
        <w:numPr>
          <w:ilvl w:val="0"/>
          <w:numId w:val="12"/>
        </w:numPr>
        <w:autoSpaceDE/>
        <w:autoSpaceDN/>
        <w:rPr>
          <w:vanish/>
          <w:sz w:val="24"/>
          <w:szCs w:val="24"/>
        </w:rPr>
      </w:pPr>
    </w:p>
    <w:p w14:paraId="222948ED" w14:textId="77777777" w:rsidR="005D15BD" w:rsidRPr="005D15BD" w:rsidRDefault="005D15BD" w:rsidP="005D15BD">
      <w:pPr>
        <w:widowControl/>
        <w:numPr>
          <w:ilvl w:val="0"/>
          <w:numId w:val="12"/>
        </w:numPr>
        <w:autoSpaceDE/>
        <w:autoSpaceDN/>
        <w:rPr>
          <w:vanish/>
          <w:sz w:val="24"/>
          <w:szCs w:val="24"/>
        </w:rPr>
      </w:pPr>
    </w:p>
    <w:p w14:paraId="24DF8377" w14:textId="77777777" w:rsidR="005D15BD" w:rsidRPr="005D15BD" w:rsidRDefault="005D15BD" w:rsidP="005D15BD">
      <w:pPr>
        <w:widowControl/>
        <w:numPr>
          <w:ilvl w:val="0"/>
          <w:numId w:val="12"/>
        </w:numPr>
        <w:autoSpaceDE/>
        <w:autoSpaceDN/>
        <w:rPr>
          <w:vanish/>
          <w:sz w:val="24"/>
          <w:szCs w:val="24"/>
        </w:rPr>
      </w:pPr>
    </w:p>
    <w:p w14:paraId="2DC33E21" w14:textId="77777777" w:rsidR="005D15BD" w:rsidRPr="005D15BD" w:rsidRDefault="005D15BD" w:rsidP="005D15BD">
      <w:pPr>
        <w:widowControl/>
        <w:numPr>
          <w:ilvl w:val="0"/>
          <w:numId w:val="12"/>
        </w:numPr>
        <w:autoSpaceDE/>
        <w:autoSpaceDN/>
        <w:rPr>
          <w:vanish/>
          <w:sz w:val="24"/>
          <w:szCs w:val="24"/>
        </w:rPr>
      </w:pPr>
    </w:p>
    <w:p w14:paraId="36333FEC" w14:textId="77777777" w:rsidR="005D15BD" w:rsidRPr="005D15BD" w:rsidRDefault="005D15BD" w:rsidP="005D15BD">
      <w:pPr>
        <w:widowControl/>
        <w:numPr>
          <w:ilvl w:val="0"/>
          <w:numId w:val="12"/>
        </w:numPr>
        <w:autoSpaceDE/>
        <w:autoSpaceDN/>
        <w:rPr>
          <w:vanish/>
          <w:sz w:val="24"/>
          <w:szCs w:val="24"/>
        </w:rPr>
      </w:pPr>
    </w:p>
    <w:p w14:paraId="67280298" w14:textId="77777777" w:rsidR="005D15BD" w:rsidRPr="005D15BD" w:rsidRDefault="005D15BD" w:rsidP="005D15BD">
      <w:pPr>
        <w:widowControl/>
        <w:numPr>
          <w:ilvl w:val="0"/>
          <w:numId w:val="12"/>
        </w:numPr>
        <w:autoSpaceDE/>
        <w:autoSpaceDN/>
        <w:rPr>
          <w:vanish/>
          <w:sz w:val="24"/>
          <w:szCs w:val="24"/>
        </w:rPr>
      </w:pPr>
    </w:p>
    <w:p w14:paraId="04F87476" w14:textId="77777777" w:rsidR="005D15BD" w:rsidRPr="005D15BD" w:rsidRDefault="005D15BD" w:rsidP="005D15BD">
      <w:pPr>
        <w:widowControl/>
        <w:numPr>
          <w:ilvl w:val="0"/>
          <w:numId w:val="12"/>
        </w:numPr>
        <w:autoSpaceDE/>
        <w:autoSpaceDN/>
        <w:rPr>
          <w:vanish/>
          <w:sz w:val="24"/>
          <w:szCs w:val="24"/>
        </w:rPr>
      </w:pPr>
    </w:p>
    <w:p w14:paraId="4A989447" w14:textId="77777777" w:rsidR="005D15BD" w:rsidRPr="005D15BD" w:rsidRDefault="005D15BD" w:rsidP="005D15BD">
      <w:pPr>
        <w:widowControl/>
        <w:numPr>
          <w:ilvl w:val="0"/>
          <w:numId w:val="12"/>
        </w:numPr>
        <w:autoSpaceDE/>
        <w:autoSpaceDN/>
        <w:rPr>
          <w:vanish/>
          <w:sz w:val="24"/>
          <w:szCs w:val="24"/>
        </w:rPr>
      </w:pPr>
    </w:p>
    <w:p w14:paraId="5A7D5796" w14:textId="77777777" w:rsidR="005D15BD" w:rsidRPr="005D15BD" w:rsidRDefault="005D15BD" w:rsidP="005D15BD">
      <w:pPr>
        <w:widowControl/>
        <w:numPr>
          <w:ilvl w:val="0"/>
          <w:numId w:val="12"/>
        </w:numPr>
        <w:autoSpaceDE/>
        <w:autoSpaceDN/>
        <w:rPr>
          <w:vanish/>
          <w:sz w:val="24"/>
          <w:szCs w:val="24"/>
        </w:rPr>
      </w:pPr>
    </w:p>
    <w:p w14:paraId="1595EFA2" w14:textId="77777777" w:rsidR="005D15BD" w:rsidRPr="005D15BD" w:rsidRDefault="005D15BD" w:rsidP="005D15BD">
      <w:pPr>
        <w:widowControl/>
        <w:numPr>
          <w:ilvl w:val="0"/>
          <w:numId w:val="12"/>
        </w:numPr>
        <w:autoSpaceDE/>
        <w:autoSpaceDN/>
        <w:rPr>
          <w:vanish/>
          <w:sz w:val="24"/>
          <w:szCs w:val="24"/>
        </w:rPr>
      </w:pPr>
    </w:p>
    <w:p w14:paraId="3416E109" w14:textId="77777777" w:rsidR="005D15BD" w:rsidRPr="005D15BD" w:rsidRDefault="005D15BD" w:rsidP="005D15BD">
      <w:pPr>
        <w:widowControl/>
        <w:numPr>
          <w:ilvl w:val="0"/>
          <w:numId w:val="12"/>
        </w:numPr>
        <w:autoSpaceDE/>
        <w:autoSpaceDN/>
        <w:rPr>
          <w:vanish/>
          <w:sz w:val="24"/>
          <w:szCs w:val="24"/>
        </w:rPr>
      </w:pPr>
    </w:p>
    <w:p w14:paraId="6CC3DF2C" w14:textId="77777777" w:rsidR="005D15BD" w:rsidRPr="005D15BD" w:rsidRDefault="005D15BD" w:rsidP="005D15BD">
      <w:pPr>
        <w:widowControl/>
        <w:numPr>
          <w:ilvl w:val="0"/>
          <w:numId w:val="12"/>
        </w:numPr>
        <w:autoSpaceDE/>
        <w:autoSpaceDN/>
        <w:rPr>
          <w:vanish/>
          <w:sz w:val="24"/>
          <w:szCs w:val="24"/>
        </w:rPr>
      </w:pPr>
    </w:p>
    <w:p w14:paraId="31559113" w14:textId="77777777" w:rsidR="005D15BD" w:rsidRPr="005D15BD" w:rsidRDefault="005D15BD" w:rsidP="005D15BD">
      <w:pPr>
        <w:widowControl/>
        <w:numPr>
          <w:ilvl w:val="0"/>
          <w:numId w:val="12"/>
        </w:numPr>
        <w:autoSpaceDE/>
        <w:autoSpaceDN/>
        <w:rPr>
          <w:vanish/>
          <w:sz w:val="24"/>
          <w:szCs w:val="24"/>
        </w:rPr>
      </w:pPr>
    </w:p>
    <w:p w14:paraId="3AAB4392" w14:textId="77777777" w:rsidR="005D15BD" w:rsidRPr="005D15BD" w:rsidRDefault="005D15BD" w:rsidP="005D15BD">
      <w:pPr>
        <w:widowControl/>
        <w:numPr>
          <w:ilvl w:val="0"/>
          <w:numId w:val="12"/>
        </w:numPr>
        <w:autoSpaceDE/>
        <w:autoSpaceDN/>
        <w:rPr>
          <w:vanish/>
          <w:sz w:val="24"/>
          <w:szCs w:val="24"/>
        </w:rPr>
      </w:pPr>
    </w:p>
    <w:p w14:paraId="574BFE52" w14:textId="77777777" w:rsidR="005D15BD" w:rsidRPr="005D15BD" w:rsidRDefault="005D15BD" w:rsidP="005D15BD">
      <w:pPr>
        <w:widowControl/>
        <w:numPr>
          <w:ilvl w:val="0"/>
          <w:numId w:val="12"/>
        </w:numPr>
        <w:autoSpaceDE/>
        <w:autoSpaceDN/>
        <w:rPr>
          <w:vanish/>
          <w:sz w:val="24"/>
          <w:szCs w:val="24"/>
        </w:rPr>
      </w:pPr>
    </w:p>
    <w:p w14:paraId="1968782B" w14:textId="77777777" w:rsidR="005D15BD" w:rsidRPr="005D15BD" w:rsidRDefault="005D15BD" w:rsidP="005D15BD">
      <w:pPr>
        <w:widowControl/>
        <w:numPr>
          <w:ilvl w:val="0"/>
          <w:numId w:val="12"/>
        </w:numPr>
        <w:autoSpaceDE/>
        <w:autoSpaceDN/>
        <w:rPr>
          <w:vanish/>
          <w:sz w:val="24"/>
          <w:szCs w:val="24"/>
        </w:rPr>
      </w:pPr>
    </w:p>
    <w:p w14:paraId="57D6BE12" w14:textId="77777777" w:rsidR="005D15BD" w:rsidRPr="005D15BD" w:rsidRDefault="005D15BD" w:rsidP="005D15BD">
      <w:pPr>
        <w:widowControl/>
        <w:numPr>
          <w:ilvl w:val="0"/>
          <w:numId w:val="12"/>
        </w:numPr>
        <w:autoSpaceDE/>
        <w:autoSpaceDN/>
        <w:rPr>
          <w:vanish/>
          <w:sz w:val="24"/>
          <w:szCs w:val="24"/>
        </w:rPr>
      </w:pPr>
    </w:p>
    <w:p w14:paraId="64469812" w14:textId="77777777" w:rsidR="005D15BD" w:rsidRPr="005D15BD" w:rsidRDefault="005D15BD" w:rsidP="005D15BD">
      <w:pPr>
        <w:widowControl/>
        <w:numPr>
          <w:ilvl w:val="0"/>
          <w:numId w:val="12"/>
        </w:numPr>
        <w:autoSpaceDE/>
        <w:autoSpaceDN/>
        <w:rPr>
          <w:vanish/>
          <w:sz w:val="24"/>
          <w:szCs w:val="24"/>
        </w:rPr>
      </w:pPr>
    </w:p>
    <w:p w14:paraId="0344DB16" w14:textId="77777777" w:rsidR="005D15BD" w:rsidRPr="005D15BD" w:rsidRDefault="005D15BD" w:rsidP="005D15BD">
      <w:pPr>
        <w:widowControl/>
        <w:numPr>
          <w:ilvl w:val="0"/>
          <w:numId w:val="12"/>
        </w:numPr>
        <w:autoSpaceDE/>
        <w:autoSpaceDN/>
        <w:rPr>
          <w:vanish/>
          <w:sz w:val="24"/>
          <w:szCs w:val="24"/>
        </w:rPr>
      </w:pPr>
    </w:p>
    <w:p w14:paraId="039587BA" w14:textId="77777777" w:rsidR="005D15BD" w:rsidRPr="005D15BD" w:rsidRDefault="005D15BD" w:rsidP="005D15BD">
      <w:pPr>
        <w:widowControl/>
        <w:numPr>
          <w:ilvl w:val="0"/>
          <w:numId w:val="12"/>
        </w:numPr>
        <w:autoSpaceDE/>
        <w:autoSpaceDN/>
        <w:rPr>
          <w:vanish/>
          <w:sz w:val="24"/>
          <w:szCs w:val="24"/>
        </w:rPr>
      </w:pPr>
    </w:p>
    <w:p w14:paraId="1A84AEE9" w14:textId="77777777" w:rsidR="005D15BD" w:rsidRPr="005D15BD" w:rsidRDefault="005D15BD" w:rsidP="005D15BD">
      <w:pPr>
        <w:widowControl/>
        <w:numPr>
          <w:ilvl w:val="0"/>
          <w:numId w:val="12"/>
        </w:numPr>
        <w:autoSpaceDE/>
        <w:autoSpaceDN/>
        <w:rPr>
          <w:vanish/>
          <w:sz w:val="24"/>
          <w:szCs w:val="24"/>
        </w:rPr>
      </w:pPr>
    </w:p>
    <w:p w14:paraId="6F36DDED" w14:textId="77777777" w:rsidR="005D15BD" w:rsidRPr="005D15BD" w:rsidRDefault="005D15BD" w:rsidP="005D15BD">
      <w:pPr>
        <w:widowControl/>
        <w:numPr>
          <w:ilvl w:val="0"/>
          <w:numId w:val="12"/>
        </w:numPr>
        <w:autoSpaceDE/>
        <w:autoSpaceDN/>
        <w:rPr>
          <w:vanish/>
          <w:sz w:val="24"/>
          <w:szCs w:val="24"/>
        </w:rPr>
      </w:pPr>
    </w:p>
    <w:p w14:paraId="26ECAE05" w14:textId="77777777" w:rsidR="005D15BD" w:rsidRPr="005D15BD" w:rsidRDefault="005D15BD" w:rsidP="005D15BD">
      <w:pPr>
        <w:widowControl/>
        <w:numPr>
          <w:ilvl w:val="0"/>
          <w:numId w:val="12"/>
        </w:numPr>
        <w:autoSpaceDE/>
        <w:autoSpaceDN/>
        <w:rPr>
          <w:vanish/>
          <w:sz w:val="24"/>
          <w:szCs w:val="24"/>
        </w:rPr>
      </w:pPr>
    </w:p>
    <w:p w14:paraId="60DCBAAD" w14:textId="77777777" w:rsidR="005D15BD" w:rsidRPr="005D15BD" w:rsidRDefault="005D15BD" w:rsidP="005D15BD">
      <w:pPr>
        <w:widowControl/>
        <w:numPr>
          <w:ilvl w:val="0"/>
          <w:numId w:val="12"/>
        </w:numPr>
        <w:autoSpaceDE/>
        <w:autoSpaceDN/>
        <w:rPr>
          <w:vanish/>
          <w:sz w:val="24"/>
          <w:szCs w:val="24"/>
        </w:rPr>
      </w:pPr>
    </w:p>
    <w:p w14:paraId="0EF255EB" w14:textId="77777777" w:rsidR="005D15BD" w:rsidRPr="005D15BD" w:rsidRDefault="005D15BD" w:rsidP="005D15BD">
      <w:pPr>
        <w:widowControl/>
        <w:numPr>
          <w:ilvl w:val="0"/>
          <w:numId w:val="12"/>
        </w:numPr>
        <w:autoSpaceDE/>
        <w:autoSpaceDN/>
        <w:rPr>
          <w:vanish/>
          <w:sz w:val="24"/>
          <w:szCs w:val="24"/>
        </w:rPr>
      </w:pPr>
    </w:p>
    <w:p w14:paraId="01D6CE66" w14:textId="77777777" w:rsidR="005D15BD" w:rsidRPr="005D15BD" w:rsidRDefault="005D15BD" w:rsidP="005D15BD">
      <w:pPr>
        <w:widowControl/>
        <w:numPr>
          <w:ilvl w:val="0"/>
          <w:numId w:val="12"/>
        </w:numPr>
        <w:autoSpaceDE/>
        <w:autoSpaceDN/>
        <w:rPr>
          <w:vanish/>
          <w:sz w:val="24"/>
          <w:szCs w:val="24"/>
        </w:rPr>
      </w:pPr>
    </w:p>
    <w:p w14:paraId="28B8D11C" w14:textId="77777777" w:rsidR="005D15BD" w:rsidRPr="005D15BD" w:rsidRDefault="005D15BD" w:rsidP="005D15BD">
      <w:pPr>
        <w:widowControl/>
        <w:numPr>
          <w:ilvl w:val="0"/>
          <w:numId w:val="12"/>
        </w:numPr>
        <w:autoSpaceDE/>
        <w:autoSpaceDN/>
        <w:rPr>
          <w:vanish/>
          <w:sz w:val="24"/>
          <w:szCs w:val="24"/>
        </w:rPr>
      </w:pPr>
    </w:p>
    <w:p w14:paraId="553ADF89" w14:textId="77777777" w:rsidR="005D15BD" w:rsidRPr="005D15BD" w:rsidRDefault="005D15BD" w:rsidP="005D15BD">
      <w:pPr>
        <w:widowControl/>
        <w:numPr>
          <w:ilvl w:val="0"/>
          <w:numId w:val="12"/>
        </w:numPr>
        <w:autoSpaceDE/>
        <w:autoSpaceDN/>
        <w:rPr>
          <w:vanish/>
          <w:sz w:val="24"/>
          <w:szCs w:val="24"/>
        </w:rPr>
      </w:pPr>
    </w:p>
    <w:p w14:paraId="4E9E7CBC" w14:textId="77777777" w:rsidR="005D15BD" w:rsidRPr="005D15BD" w:rsidRDefault="005D15BD" w:rsidP="005D15BD">
      <w:pPr>
        <w:widowControl/>
        <w:numPr>
          <w:ilvl w:val="0"/>
          <w:numId w:val="12"/>
        </w:numPr>
        <w:autoSpaceDE/>
        <w:autoSpaceDN/>
        <w:rPr>
          <w:vanish/>
          <w:sz w:val="24"/>
          <w:szCs w:val="24"/>
        </w:rPr>
      </w:pPr>
    </w:p>
    <w:p w14:paraId="31241CB4" w14:textId="77777777" w:rsidR="005D15BD" w:rsidRPr="005D15BD" w:rsidRDefault="005D15BD" w:rsidP="005D15BD">
      <w:pPr>
        <w:widowControl/>
        <w:numPr>
          <w:ilvl w:val="0"/>
          <w:numId w:val="12"/>
        </w:numPr>
        <w:autoSpaceDE/>
        <w:autoSpaceDN/>
        <w:rPr>
          <w:vanish/>
          <w:sz w:val="24"/>
          <w:szCs w:val="24"/>
        </w:rPr>
      </w:pPr>
    </w:p>
    <w:p w14:paraId="516DE827" w14:textId="77777777" w:rsidR="005D15BD" w:rsidRPr="005D15BD" w:rsidRDefault="005D15BD" w:rsidP="005D15BD">
      <w:pPr>
        <w:widowControl/>
        <w:numPr>
          <w:ilvl w:val="0"/>
          <w:numId w:val="12"/>
        </w:numPr>
        <w:autoSpaceDE/>
        <w:autoSpaceDN/>
        <w:rPr>
          <w:vanish/>
          <w:sz w:val="24"/>
          <w:szCs w:val="24"/>
        </w:rPr>
      </w:pPr>
    </w:p>
    <w:p w14:paraId="006FF3F1" w14:textId="77777777" w:rsidR="005D15BD" w:rsidRPr="005D15BD" w:rsidRDefault="005D15BD" w:rsidP="005D15BD">
      <w:pPr>
        <w:widowControl/>
        <w:numPr>
          <w:ilvl w:val="0"/>
          <w:numId w:val="12"/>
        </w:numPr>
        <w:autoSpaceDE/>
        <w:autoSpaceDN/>
        <w:rPr>
          <w:vanish/>
          <w:sz w:val="24"/>
          <w:szCs w:val="24"/>
        </w:rPr>
      </w:pPr>
    </w:p>
    <w:p w14:paraId="61EE1ADF" w14:textId="77777777" w:rsidR="005D15BD" w:rsidRPr="005D15BD" w:rsidRDefault="005D15BD" w:rsidP="005D15BD">
      <w:pPr>
        <w:widowControl/>
        <w:numPr>
          <w:ilvl w:val="0"/>
          <w:numId w:val="12"/>
        </w:numPr>
        <w:autoSpaceDE/>
        <w:autoSpaceDN/>
        <w:rPr>
          <w:vanish/>
          <w:sz w:val="24"/>
          <w:szCs w:val="24"/>
        </w:rPr>
      </w:pPr>
    </w:p>
    <w:p w14:paraId="0689D14E" w14:textId="77777777" w:rsidR="005D15BD" w:rsidRPr="005D15BD" w:rsidRDefault="005D15BD" w:rsidP="005D15BD">
      <w:pPr>
        <w:widowControl/>
        <w:numPr>
          <w:ilvl w:val="0"/>
          <w:numId w:val="12"/>
        </w:numPr>
        <w:autoSpaceDE/>
        <w:autoSpaceDN/>
        <w:rPr>
          <w:vanish/>
          <w:sz w:val="24"/>
          <w:szCs w:val="24"/>
        </w:rPr>
      </w:pPr>
    </w:p>
    <w:p w14:paraId="702F58AD" w14:textId="77777777" w:rsidR="005D15BD" w:rsidRPr="005D15BD" w:rsidRDefault="005D15BD" w:rsidP="005D15BD">
      <w:pPr>
        <w:widowControl/>
        <w:numPr>
          <w:ilvl w:val="0"/>
          <w:numId w:val="12"/>
        </w:numPr>
        <w:autoSpaceDE/>
        <w:autoSpaceDN/>
        <w:rPr>
          <w:vanish/>
          <w:sz w:val="24"/>
          <w:szCs w:val="24"/>
        </w:rPr>
      </w:pPr>
    </w:p>
    <w:p w14:paraId="6369DFA7" w14:textId="77777777" w:rsidR="005D15BD" w:rsidRPr="005D15BD" w:rsidRDefault="005D15BD" w:rsidP="005D15BD">
      <w:pPr>
        <w:widowControl/>
        <w:numPr>
          <w:ilvl w:val="0"/>
          <w:numId w:val="12"/>
        </w:numPr>
        <w:autoSpaceDE/>
        <w:autoSpaceDN/>
        <w:rPr>
          <w:vanish/>
          <w:sz w:val="24"/>
          <w:szCs w:val="24"/>
        </w:rPr>
      </w:pPr>
    </w:p>
    <w:p w14:paraId="6FB5FEC7" w14:textId="77777777" w:rsidR="005D15BD" w:rsidRPr="005D15BD" w:rsidRDefault="005D15BD" w:rsidP="005D15BD">
      <w:pPr>
        <w:widowControl/>
        <w:numPr>
          <w:ilvl w:val="0"/>
          <w:numId w:val="12"/>
        </w:numPr>
        <w:autoSpaceDE/>
        <w:autoSpaceDN/>
        <w:rPr>
          <w:vanish/>
          <w:sz w:val="24"/>
          <w:szCs w:val="24"/>
        </w:rPr>
      </w:pPr>
    </w:p>
    <w:p w14:paraId="33FC14D3" w14:textId="77777777" w:rsidR="005D15BD" w:rsidRPr="005D15BD" w:rsidRDefault="005D15BD" w:rsidP="005D15BD">
      <w:pPr>
        <w:widowControl/>
        <w:numPr>
          <w:ilvl w:val="0"/>
          <w:numId w:val="12"/>
        </w:numPr>
        <w:autoSpaceDE/>
        <w:autoSpaceDN/>
        <w:rPr>
          <w:vanish/>
          <w:sz w:val="24"/>
          <w:szCs w:val="24"/>
        </w:rPr>
      </w:pPr>
    </w:p>
    <w:p w14:paraId="68B7B84B" w14:textId="77777777" w:rsidR="005D15BD" w:rsidRPr="005D15BD" w:rsidRDefault="005D15BD" w:rsidP="005D15BD">
      <w:pPr>
        <w:widowControl/>
        <w:numPr>
          <w:ilvl w:val="0"/>
          <w:numId w:val="12"/>
        </w:numPr>
        <w:autoSpaceDE/>
        <w:autoSpaceDN/>
        <w:rPr>
          <w:vanish/>
          <w:sz w:val="24"/>
          <w:szCs w:val="24"/>
        </w:rPr>
      </w:pPr>
    </w:p>
    <w:p w14:paraId="6B2606AF" w14:textId="77777777" w:rsidR="005D15BD" w:rsidRPr="005D15BD" w:rsidRDefault="005D15BD" w:rsidP="005D15BD">
      <w:pPr>
        <w:widowControl/>
        <w:numPr>
          <w:ilvl w:val="0"/>
          <w:numId w:val="12"/>
        </w:numPr>
        <w:autoSpaceDE/>
        <w:autoSpaceDN/>
        <w:rPr>
          <w:vanish/>
          <w:sz w:val="24"/>
          <w:szCs w:val="24"/>
        </w:rPr>
      </w:pPr>
    </w:p>
    <w:p w14:paraId="2CDB67EE" w14:textId="77777777" w:rsidR="005D15BD" w:rsidRPr="005D15BD" w:rsidRDefault="005D15BD" w:rsidP="005D15BD">
      <w:pPr>
        <w:spacing w:after="120" w:line="259" w:lineRule="auto"/>
        <w:jc w:val="both"/>
        <w:rPr>
          <w:snapToGrid w:val="0"/>
          <w:sz w:val="24"/>
          <w:szCs w:val="24"/>
        </w:rPr>
      </w:pPr>
      <w:r w:rsidRPr="005D15BD">
        <w:rPr>
          <w:snapToGrid w:val="0"/>
          <w:sz w:val="24"/>
          <w:szCs w:val="24"/>
        </w:rPr>
        <w:t>The contractor to whom a contingent award is made shall duly execute and deliver to the County a Performance and Payment Bond in the amount of 100 percent of the bid.  The Performance and Payment Bond Forms supplied by the County shall be the only acceptable form for these bonds.  No other form will be accepted.  The completed forms shall be delivered to the County within ten (10) calendar days after formal notice of award.  If the contractor fails to deliver the payment and performance bonds within this specified time, including granted extensions, the County shall declare the contractor in default of the contractual terms and conditions, and the contractor shall surrender any associated offer guaranty/bid bond provided by the contractor, and the County shall not accept any offer from that contractor for a twelve (12) month period following such default.</w:t>
      </w:r>
    </w:p>
    <w:p w14:paraId="782ECEC7" w14:textId="77777777" w:rsidR="005D15BD" w:rsidRPr="005D15BD" w:rsidRDefault="005D15BD" w:rsidP="005D15BD">
      <w:pPr>
        <w:spacing w:after="120" w:line="259" w:lineRule="auto"/>
        <w:jc w:val="both"/>
        <w:rPr>
          <w:snapToGrid w:val="0"/>
          <w:sz w:val="24"/>
          <w:szCs w:val="24"/>
        </w:rPr>
      </w:pPr>
      <w:r w:rsidRPr="005D15BD">
        <w:rPr>
          <w:snapToGrid w:val="0"/>
          <w:sz w:val="24"/>
          <w:szCs w:val="24"/>
        </w:rPr>
        <w:t>The following specifications shall apply to any bond provided:</w:t>
      </w:r>
    </w:p>
    <w:p w14:paraId="36BFA6C6" w14:textId="77777777" w:rsidR="005D15BD" w:rsidRPr="005D15BD" w:rsidRDefault="005D15BD" w:rsidP="005D15BD">
      <w:pPr>
        <w:widowControl/>
        <w:numPr>
          <w:ilvl w:val="1"/>
          <w:numId w:val="14"/>
        </w:numPr>
        <w:autoSpaceDE/>
        <w:autoSpaceDN/>
        <w:jc w:val="both"/>
        <w:rPr>
          <w:snapToGrid w:val="0"/>
          <w:sz w:val="24"/>
          <w:szCs w:val="24"/>
        </w:rPr>
      </w:pPr>
      <w:r w:rsidRPr="005D15BD">
        <w:rPr>
          <w:snapToGrid w:val="0"/>
          <w:sz w:val="24"/>
          <w:szCs w:val="24"/>
        </w:rPr>
        <w:t xml:space="preserve">All bonds shall be written through surety insurers authorized to do business in the State of Florida as surety, with the following qualifications as to management and financial strength according to the latest edition of Best's Insurance Guide, published by A.M. Best Company, </w:t>
      </w:r>
      <w:proofErr w:type="spellStart"/>
      <w:r w:rsidRPr="005D15BD">
        <w:rPr>
          <w:snapToGrid w:val="0"/>
          <w:sz w:val="24"/>
          <w:szCs w:val="24"/>
        </w:rPr>
        <w:t>Oldwick</w:t>
      </w:r>
      <w:proofErr w:type="spellEnd"/>
      <w:r w:rsidRPr="005D15BD">
        <w:rPr>
          <w:snapToGrid w:val="0"/>
          <w:sz w:val="24"/>
          <w:szCs w:val="24"/>
        </w:rPr>
        <w:t>, New Jersey:</w:t>
      </w:r>
    </w:p>
    <w:p w14:paraId="716DC4C8" w14:textId="77777777" w:rsidR="005D15BD" w:rsidRPr="005D15BD" w:rsidRDefault="005D15BD" w:rsidP="005D15BD">
      <w:pPr>
        <w:tabs>
          <w:tab w:val="left" w:pos="2160"/>
          <w:tab w:val="left" w:pos="5760"/>
        </w:tabs>
        <w:spacing w:line="259" w:lineRule="auto"/>
        <w:ind w:right="-2117"/>
        <w:jc w:val="both"/>
        <w:rPr>
          <w:snapToGrid w:val="0"/>
          <w:sz w:val="24"/>
          <w:szCs w:val="24"/>
        </w:rPr>
      </w:pPr>
      <w:r w:rsidRPr="005D15BD">
        <w:rPr>
          <w:snapToGrid w:val="0"/>
          <w:sz w:val="24"/>
          <w:szCs w:val="24"/>
        </w:rPr>
        <w:tab/>
      </w:r>
      <w:r w:rsidRPr="005D15BD">
        <w:rPr>
          <w:snapToGrid w:val="0"/>
          <w:sz w:val="24"/>
          <w:szCs w:val="24"/>
          <w:u w:val="single"/>
        </w:rPr>
        <w:t>Bond Amount</w:t>
      </w:r>
      <w:r w:rsidRPr="005D15BD">
        <w:rPr>
          <w:snapToGrid w:val="0"/>
          <w:sz w:val="24"/>
          <w:szCs w:val="24"/>
        </w:rPr>
        <w:tab/>
      </w:r>
      <w:r w:rsidRPr="005D15BD">
        <w:rPr>
          <w:snapToGrid w:val="0"/>
          <w:sz w:val="24"/>
          <w:szCs w:val="24"/>
          <w:u w:val="single"/>
        </w:rPr>
        <w:t>Best Rating</w:t>
      </w:r>
    </w:p>
    <w:p w14:paraId="1B23181B" w14:textId="77777777" w:rsidR="005D15BD" w:rsidRPr="005D15BD" w:rsidRDefault="005D15BD" w:rsidP="005D15BD">
      <w:pPr>
        <w:tabs>
          <w:tab w:val="left" w:pos="2160"/>
          <w:tab w:val="left" w:pos="5940"/>
        </w:tabs>
        <w:spacing w:line="259" w:lineRule="auto"/>
        <w:ind w:right="-2117"/>
        <w:jc w:val="both"/>
        <w:rPr>
          <w:snapToGrid w:val="0"/>
          <w:sz w:val="24"/>
          <w:szCs w:val="24"/>
        </w:rPr>
      </w:pPr>
      <w:r w:rsidRPr="005D15BD">
        <w:rPr>
          <w:snapToGrid w:val="0"/>
          <w:sz w:val="24"/>
          <w:szCs w:val="24"/>
        </w:rPr>
        <w:tab/>
        <w:t>500,001 to 1,500,000</w:t>
      </w:r>
      <w:r w:rsidRPr="005D15BD">
        <w:rPr>
          <w:snapToGrid w:val="0"/>
          <w:sz w:val="24"/>
          <w:szCs w:val="24"/>
        </w:rPr>
        <w:tab/>
        <w:t>B   V</w:t>
      </w:r>
    </w:p>
    <w:p w14:paraId="2C608991" w14:textId="77777777" w:rsidR="005D15BD" w:rsidRPr="005D15BD" w:rsidRDefault="005D15BD" w:rsidP="005D15BD">
      <w:pPr>
        <w:tabs>
          <w:tab w:val="left" w:pos="2160"/>
          <w:tab w:val="left" w:pos="5940"/>
        </w:tabs>
        <w:spacing w:line="259" w:lineRule="auto"/>
        <w:ind w:right="-2117"/>
        <w:jc w:val="both"/>
        <w:rPr>
          <w:snapToGrid w:val="0"/>
          <w:sz w:val="24"/>
          <w:szCs w:val="24"/>
        </w:rPr>
      </w:pPr>
      <w:r w:rsidRPr="005D15BD">
        <w:rPr>
          <w:snapToGrid w:val="0"/>
          <w:sz w:val="24"/>
          <w:szCs w:val="24"/>
        </w:rPr>
        <w:tab/>
        <w:t>1,500,001 to 2,500,000</w:t>
      </w:r>
      <w:r w:rsidRPr="005D15BD">
        <w:rPr>
          <w:snapToGrid w:val="0"/>
          <w:sz w:val="24"/>
          <w:szCs w:val="24"/>
        </w:rPr>
        <w:tab/>
        <w:t>A   VI</w:t>
      </w:r>
    </w:p>
    <w:p w14:paraId="0E8A5DA4" w14:textId="77777777" w:rsidR="005D15BD" w:rsidRPr="005D15BD" w:rsidRDefault="005D15BD" w:rsidP="005D15BD">
      <w:pPr>
        <w:tabs>
          <w:tab w:val="left" w:pos="2160"/>
          <w:tab w:val="left" w:pos="5940"/>
        </w:tabs>
        <w:spacing w:line="259" w:lineRule="auto"/>
        <w:ind w:right="-2117"/>
        <w:jc w:val="both"/>
        <w:rPr>
          <w:snapToGrid w:val="0"/>
          <w:sz w:val="24"/>
          <w:szCs w:val="24"/>
        </w:rPr>
      </w:pPr>
      <w:r w:rsidRPr="005D15BD">
        <w:rPr>
          <w:snapToGrid w:val="0"/>
          <w:sz w:val="24"/>
          <w:szCs w:val="24"/>
        </w:rPr>
        <w:tab/>
        <w:t>2,500,001 to 5,000,000</w:t>
      </w:r>
      <w:r w:rsidRPr="005D15BD">
        <w:rPr>
          <w:snapToGrid w:val="0"/>
          <w:sz w:val="24"/>
          <w:szCs w:val="24"/>
        </w:rPr>
        <w:tab/>
        <w:t>A   VII</w:t>
      </w:r>
    </w:p>
    <w:p w14:paraId="6D370782" w14:textId="77777777" w:rsidR="005D15BD" w:rsidRPr="005D15BD" w:rsidRDefault="005D15BD" w:rsidP="005D15BD">
      <w:pPr>
        <w:tabs>
          <w:tab w:val="left" w:pos="2160"/>
          <w:tab w:val="left" w:pos="5940"/>
        </w:tabs>
        <w:spacing w:line="259" w:lineRule="auto"/>
        <w:ind w:right="-2117"/>
        <w:jc w:val="both"/>
        <w:rPr>
          <w:snapToGrid w:val="0"/>
          <w:sz w:val="24"/>
          <w:szCs w:val="24"/>
        </w:rPr>
      </w:pPr>
      <w:r w:rsidRPr="005D15BD">
        <w:rPr>
          <w:snapToGrid w:val="0"/>
          <w:sz w:val="24"/>
          <w:szCs w:val="24"/>
        </w:rPr>
        <w:tab/>
        <w:t>5,000,001 to 10,000,000</w:t>
      </w:r>
      <w:r w:rsidRPr="005D15BD">
        <w:rPr>
          <w:snapToGrid w:val="0"/>
          <w:sz w:val="24"/>
          <w:szCs w:val="24"/>
        </w:rPr>
        <w:tab/>
        <w:t>A   VIII</w:t>
      </w:r>
    </w:p>
    <w:p w14:paraId="73280980" w14:textId="77777777" w:rsidR="005D15BD" w:rsidRPr="005D15BD" w:rsidRDefault="005D15BD" w:rsidP="005D15BD">
      <w:pPr>
        <w:tabs>
          <w:tab w:val="left" w:pos="2160"/>
          <w:tab w:val="left" w:pos="5940"/>
        </w:tabs>
        <w:spacing w:after="120" w:line="259" w:lineRule="auto"/>
        <w:ind w:right="-2112"/>
        <w:jc w:val="both"/>
        <w:rPr>
          <w:snapToGrid w:val="0"/>
          <w:sz w:val="24"/>
          <w:szCs w:val="24"/>
        </w:rPr>
      </w:pPr>
      <w:r w:rsidRPr="005D15BD">
        <w:rPr>
          <w:snapToGrid w:val="0"/>
          <w:sz w:val="24"/>
          <w:szCs w:val="24"/>
        </w:rPr>
        <w:tab/>
        <w:t>Over 10,000,000</w:t>
      </w:r>
      <w:r w:rsidRPr="005D15BD">
        <w:rPr>
          <w:snapToGrid w:val="0"/>
          <w:sz w:val="24"/>
          <w:szCs w:val="24"/>
        </w:rPr>
        <w:tab/>
      </w:r>
      <w:proofErr w:type="gramStart"/>
      <w:r w:rsidRPr="005D15BD">
        <w:rPr>
          <w:snapToGrid w:val="0"/>
          <w:sz w:val="24"/>
          <w:szCs w:val="24"/>
        </w:rPr>
        <w:t>A</w:t>
      </w:r>
      <w:proofErr w:type="gramEnd"/>
      <w:r w:rsidRPr="005D15BD">
        <w:rPr>
          <w:snapToGrid w:val="0"/>
          <w:sz w:val="24"/>
          <w:szCs w:val="24"/>
        </w:rPr>
        <w:t xml:space="preserve">   IX</w:t>
      </w:r>
    </w:p>
    <w:p w14:paraId="62015654" w14:textId="77777777" w:rsidR="005D15BD" w:rsidRPr="005D15BD" w:rsidRDefault="005D15BD" w:rsidP="005D15BD">
      <w:pPr>
        <w:widowControl/>
        <w:numPr>
          <w:ilvl w:val="1"/>
          <w:numId w:val="14"/>
        </w:numPr>
        <w:autoSpaceDE/>
        <w:autoSpaceDN/>
        <w:spacing w:after="120"/>
        <w:jc w:val="both"/>
        <w:rPr>
          <w:snapToGrid w:val="0"/>
          <w:sz w:val="24"/>
          <w:szCs w:val="24"/>
        </w:rPr>
      </w:pPr>
      <w:r w:rsidRPr="005D15BD">
        <w:rPr>
          <w:snapToGrid w:val="0"/>
          <w:sz w:val="24"/>
          <w:szCs w:val="24"/>
        </w:rPr>
        <w:t xml:space="preserve">On contract amounts of $500,000 or less, the bond provisions of Section 287.0935, Florida Statutes shall apply. </w:t>
      </w:r>
    </w:p>
    <w:p w14:paraId="6859C4D5" w14:textId="77777777" w:rsidR="005D15BD" w:rsidRPr="005D15BD" w:rsidRDefault="005D15BD" w:rsidP="005D15BD">
      <w:pPr>
        <w:widowControl/>
        <w:numPr>
          <w:ilvl w:val="1"/>
          <w:numId w:val="14"/>
        </w:numPr>
        <w:autoSpaceDE/>
        <w:autoSpaceDN/>
        <w:spacing w:after="120"/>
        <w:jc w:val="both"/>
        <w:rPr>
          <w:snapToGrid w:val="0"/>
          <w:sz w:val="24"/>
          <w:szCs w:val="24"/>
        </w:rPr>
      </w:pPr>
      <w:r w:rsidRPr="005D15BD">
        <w:rPr>
          <w:snapToGrid w:val="0"/>
          <w:sz w:val="24"/>
          <w:szCs w:val="24"/>
        </w:rPr>
        <w:t xml:space="preserve">For contracts </w:t>
      </w:r>
      <w:proofErr w:type="gramStart"/>
      <w:r w:rsidRPr="005D15BD">
        <w:rPr>
          <w:snapToGrid w:val="0"/>
          <w:sz w:val="24"/>
          <w:szCs w:val="24"/>
        </w:rPr>
        <w:t>in excess of</w:t>
      </w:r>
      <w:proofErr w:type="gramEnd"/>
      <w:r w:rsidRPr="005D15BD">
        <w:rPr>
          <w:snapToGrid w:val="0"/>
          <w:sz w:val="24"/>
          <w:szCs w:val="24"/>
        </w:rPr>
        <w:t xml:space="preserve"> 500,000 the provisions of Section B will be adhered to plus the company must have been listed for at least three consecutive years on the Treasury List or hold a valid Certificate of Authority of at least 1.5 million dollars and be on the current Treasury List.  Surety insurers shall be listed in the latest Circular 570 of the U.S. Department of the Treasury entitled "Surety Companies Acceptable on Federal Bonds", published annually.  The bond amount shall not exceed the underwriting limitations as shown in this circular.</w:t>
      </w:r>
    </w:p>
    <w:p w14:paraId="56E103EE" w14:textId="60B0EF01" w:rsidR="005D15BD" w:rsidRPr="005D15BD" w:rsidRDefault="005D15BD" w:rsidP="005D15BD">
      <w:pPr>
        <w:widowControl/>
        <w:numPr>
          <w:ilvl w:val="1"/>
          <w:numId w:val="14"/>
        </w:numPr>
        <w:autoSpaceDE/>
        <w:autoSpaceDN/>
        <w:spacing w:after="120"/>
        <w:jc w:val="both"/>
        <w:rPr>
          <w:snapToGrid w:val="0"/>
          <w:sz w:val="24"/>
          <w:szCs w:val="24"/>
        </w:rPr>
      </w:pPr>
      <w:r w:rsidRPr="005D15BD">
        <w:rPr>
          <w:snapToGrid w:val="0"/>
          <w:sz w:val="24"/>
          <w:szCs w:val="24"/>
        </w:rPr>
        <w:t>The attorney-in-fact or other officer who signs a contract bond for a surety company must file with such bond a certified copy of power of attorney authorizing the officer to do so. The contract bond must be counter signed by the surety's resident Florida agent.</w:t>
      </w:r>
      <w:bookmarkStart w:id="1" w:name="_Toc531089216"/>
      <w:bookmarkStart w:id="2" w:name="_Toc70578479"/>
    </w:p>
    <w:p w14:paraId="1160B886" w14:textId="77777777" w:rsidR="005D15BD" w:rsidRPr="005D15BD" w:rsidRDefault="005D15BD" w:rsidP="003E6E3B">
      <w:pPr>
        <w:numPr>
          <w:ilvl w:val="0"/>
          <w:numId w:val="7"/>
        </w:numPr>
        <w:tabs>
          <w:tab w:val="left" w:pos="-90"/>
        </w:tabs>
        <w:spacing w:after="120"/>
        <w:ind w:left="-446" w:right="144" w:firstLine="0"/>
        <w:jc w:val="both"/>
        <w:rPr>
          <w:b/>
          <w:bCs/>
          <w:snapToGrid w:val="0"/>
          <w:sz w:val="24"/>
          <w:szCs w:val="24"/>
        </w:rPr>
      </w:pPr>
      <w:r w:rsidRPr="005D15BD">
        <w:rPr>
          <w:b/>
          <w:bCs/>
        </w:rPr>
        <w:t>LIQUIDATED DAMAGES</w:t>
      </w:r>
      <w:bookmarkEnd w:id="1"/>
      <w:bookmarkEnd w:id="2"/>
    </w:p>
    <w:p w14:paraId="4693B835" w14:textId="77777777" w:rsidR="005D15BD" w:rsidRPr="005D15BD" w:rsidRDefault="005D15BD" w:rsidP="005D15BD">
      <w:pPr>
        <w:widowControl/>
        <w:numPr>
          <w:ilvl w:val="0"/>
          <w:numId w:val="7"/>
        </w:numPr>
        <w:autoSpaceDE/>
        <w:autoSpaceDN/>
        <w:spacing w:after="120"/>
        <w:jc w:val="both"/>
        <w:rPr>
          <w:b/>
          <w:snapToGrid w:val="0"/>
          <w:vanish/>
          <w:sz w:val="24"/>
          <w:szCs w:val="24"/>
        </w:rPr>
      </w:pPr>
    </w:p>
    <w:p w14:paraId="2C0EA6B1" w14:textId="77777777" w:rsidR="005D15BD" w:rsidRPr="005D15BD" w:rsidRDefault="005D15BD" w:rsidP="005D15BD">
      <w:pPr>
        <w:widowControl/>
        <w:numPr>
          <w:ilvl w:val="1"/>
          <w:numId w:val="16"/>
        </w:numPr>
        <w:autoSpaceDE/>
        <w:autoSpaceDN/>
        <w:spacing w:after="120"/>
        <w:jc w:val="both"/>
        <w:rPr>
          <w:snapToGrid w:val="0"/>
          <w:sz w:val="24"/>
          <w:szCs w:val="24"/>
        </w:rPr>
      </w:pPr>
      <w:r w:rsidRPr="005D15BD">
        <w:rPr>
          <w:b/>
          <w:snapToGrid w:val="0"/>
          <w:sz w:val="24"/>
          <w:szCs w:val="24"/>
        </w:rPr>
        <w:t>Substantial Completion</w:t>
      </w:r>
      <w:r w:rsidRPr="005D15BD">
        <w:rPr>
          <w:snapToGrid w:val="0"/>
          <w:sz w:val="24"/>
          <w:szCs w:val="24"/>
        </w:rPr>
        <w:t>: (Construction Contracts/Minor Repair or Alterations/Services) The date of substantial completion of work or designated portion thereof is the actual date certified by the County (Owner) or designated authorized representative, when the construction/minor repair or alteration/or services are sufficiently complete, in accordance with all stated terms and conditions set forth in the solicitation.  The County’s authorized representative may authorize the release of the followings upon receipt and acceptance.</w:t>
      </w:r>
    </w:p>
    <w:p w14:paraId="491D9B2F" w14:textId="77777777" w:rsidR="005D15BD" w:rsidRPr="005D15BD" w:rsidRDefault="005D15BD" w:rsidP="005D15BD">
      <w:pPr>
        <w:widowControl/>
        <w:autoSpaceDE/>
        <w:autoSpaceDN/>
        <w:spacing w:after="120"/>
        <w:ind w:left="540"/>
        <w:jc w:val="both"/>
        <w:rPr>
          <w:snapToGrid w:val="0"/>
          <w:sz w:val="24"/>
          <w:szCs w:val="24"/>
        </w:rPr>
      </w:pPr>
      <w:bookmarkStart w:id="3" w:name="OLE_LINK4"/>
      <w:bookmarkStart w:id="4" w:name="OLE_LINK3"/>
      <w:r w:rsidRPr="005D15BD">
        <w:rPr>
          <w:snapToGrid w:val="0"/>
          <w:sz w:val="24"/>
          <w:szCs w:val="24"/>
        </w:rPr>
        <w:t>The date of substantial completion may include but is not limited to the following:</w:t>
      </w:r>
    </w:p>
    <w:bookmarkEnd w:id="3"/>
    <w:bookmarkEnd w:id="4"/>
    <w:p w14:paraId="0FD72D79" w14:textId="77777777" w:rsidR="005D15BD" w:rsidRPr="005D15BD" w:rsidRDefault="005D15BD" w:rsidP="005D15BD">
      <w:pPr>
        <w:widowControl/>
        <w:numPr>
          <w:ilvl w:val="2"/>
          <w:numId w:val="16"/>
        </w:numPr>
        <w:autoSpaceDE/>
        <w:autoSpaceDN/>
        <w:spacing w:after="120"/>
        <w:ind w:hanging="180"/>
        <w:jc w:val="both"/>
        <w:rPr>
          <w:snapToGrid w:val="0"/>
          <w:sz w:val="24"/>
          <w:szCs w:val="24"/>
        </w:rPr>
      </w:pPr>
      <w:r w:rsidRPr="005D15BD">
        <w:rPr>
          <w:snapToGrid w:val="0"/>
          <w:sz w:val="24"/>
          <w:szCs w:val="24"/>
        </w:rPr>
        <w:lastRenderedPageBreak/>
        <w:t xml:space="preserve">Approval and Receipt of Occupancy Permits by Fire </w:t>
      </w:r>
      <w:proofErr w:type="gramStart"/>
      <w:r w:rsidRPr="005D15BD">
        <w:rPr>
          <w:snapToGrid w:val="0"/>
          <w:sz w:val="24"/>
          <w:szCs w:val="24"/>
        </w:rPr>
        <w:t>Marshall;</w:t>
      </w:r>
      <w:proofErr w:type="gramEnd"/>
    </w:p>
    <w:p w14:paraId="4CF834CD"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 xml:space="preserve">Elevator </w:t>
      </w:r>
      <w:proofErr w:type="gramStart"/>
      <w:r w:rsidRPr="005D15BD">
        <w:rPr>
          <w:snapToGrid w:val="0"/>
          <w:sz w:val="24"/>
          <w:szCs w:val="24"/>
        </w:rPr>
        <w:t>Permits;</w:t>
      </w:r>
      <w:proofErr w:type="gramEnd"/>
      <w:r w:rsidRPr="005D15BD">
        <w:rPr>
          <w:snapToGrid w:val="0"/>
          <w:sz w:val="24"/>
          <w:szCs w:val="24"/>
        </w:rPr>
        <w:t xml:space="preserve"> </w:t>
      </w:r>
    </w:p>
    <w:p w14:paraId="690E7F00"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 xml:space="preserve">All materials and equipment </w:t>
      </w:r>
      <w:proofErr w:type="gramStart"/>
      <w:r w:rsidRPr="005D15BD">
        <w:rPr>
          <w:snapToGrid w:val="0"/>
          <w:sz w:val="24"/>
          <w:szCs w:val="24"/>
        </w:rPr>
        <w:t>installed;</w:t>
      </w:r>
      <w:proofErr w:type="gramEnd"/>
    </w:p>
    <w:p w14:paraId="6C2B1DBB"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 xml:space="preserve">Landscaping and site work </w:t>
      </w:r>
      <w:proofErr w:type="gramStart"/>
      <w:r w:rsidRPr="005D15BD">
        <w:rPr>
          <w:snapToGrid w:val="0"/>
          <w:sz w:val="24"/>
          <w:szCs w:val="24"/>
        </w:rPr>
        <w:t>complete;</w:t>
      </w:r>
      <w:proofErr w:type="gramEnd"/>
    </w:p>
    <w:p w14:paraId="4D207D01"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HVAC test and balance complete and all certificates submitted to Owner/</w:t>
      </w:r>
      <w:proofErr w:type="gramStart"/>
      <w:r w:rsidRPr="005D15BD">
        <w:rPr>
          <w:snapToGrid w:val="0"/>
          <w:sz w:val="24"/>
          <w:szCs w:val="24"/>
        </w:rPr>
        <w:t>County;</w:t>
      </w:r>
      <w:proofErr w:type="gramEnd"/>
    </w:p>
    <w:p w14:paraId="726862C1"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 xml:space="preserve">All systems in-place, functional and displayed to County’s authorized representative or designee. All systems signed off by the owner/County or County’s authorized representative or </w:t>
      </w:r>
      <w:proofErr w:type="gramStart"/>
      <w:r w:rsidRPr="005D15BD">
        <w:rPr>
          <w:snapToGrid w:val="0"/>
          <w:sz w:val="24"/>
          <w:szCs w:val="24"/>
        </w:rPr>
        <w:t>designee;</w:t>
      </w:r>
      <w:proofErr w:type="gramEnd"/>
    </w:p>
    <w:p w14:paraId="29A18CB0"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 xml:space="preserve">Cleaning and removal of debris from </w:t>
      </w:r>
      <w:proofErr w:type="gramStart"/>
      <w:r w:rsidRPr="005D15BD">
        <w:rPr>
          <w:snapToGrid w:val="0"/>
          <w:sz w:val="24"/>
          <w:szCs w:val="24"/>
        </w:rPr>
        <w:t>premises;</w:t>
      </w:r>
      <w:proofErr w:type="gramEnd"/>
    </w:p>
    <w:p w14:paraId="359EF81B"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 xml:space="preserve">Receipt of manuals and/or warranty certificates/information by the </w:t>
      </w:r>
      <w:proofErr w:type="gramStart"/>
      <w:r w:rsidRPr="005D15BD">
        <w:rPr>
          <w:snapToGrid w:val="0"/>
          <w:sz w:val="24"/>
          <w:szCs w:val="24"/>
        </w:rPr>
        <w:t>County;</w:t>
      </w:r>
      <w:proofErr w:type="gramEnd"/>
    </w:p>
    <w:p w14:paraId="2EA0F82E"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Draft record documents submitted to County/or authorized representative or designee; and</w:t>
      </w:r>
    </w:p>
    <w:p w14:paraId="705DC46A"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Training and on-site demonstrations complete.</w:t>
      </w:r>
    </w:p>
    <w:p w14:paraId="58451031" w14:textId="77777777" w:rsidR="005D15BD" w:rsidRPr="005D15BD" w:rsidRDefault="005D15BD" w:rsidP="005D15BD">
      <w:pPr>
        <w:widowControl/>
        <w:autoSpaceDE/>
        <w:autoSpaceDN/>
        <w:spacing w:after="120"/>
        <w:ind w:left="540"/>
        <w:jc w:val="both"/>
        <w:rPr>
          <w:snapToGrid w:val="0"/>
          <w:sz w:val="24"/>
          <w:szCs w:val="24"/>
        </w:rPr>
      </w:pPr>
      <w:r w:rsidRPr="005D15BD">
        <w:rPr>
          <w:b/>
          <w:snapToGrid w:val="0"/>
          <w:sz w:val="24"/>
          <w:szCs w:val="24"/>
        </w:rPr>
        <w:t>Final Completion</w:t>
      </w:r>
      <w:r w:rsidRPr="005D15BD">
        <w:rPr>
          <w:snapToGrid w:val="0"/>
          <w:sz w:val="24"/>
          <w:szCs w:val="24"/>
        </w:rPr>
        <w:t>: County and Contractor agree time is the essence for the completion of this project. The Contract time shall begin with issuance of a Notice to Proceed (NTP) or the issuance of and receipt of a purchase order indicating the start date to the Contractor by the County. Final Completion shall be 30 calendar days after Substantial Completion</w:t>
      </w:r>
    </w:p>
    <w:p w14:paraId="6C8B010A" w14:textId="77777777" w:rsidR="005D15BD" w:rsidRPr="005D15BD" w:rsidRDefault="005D15BD" w:rsidP="005D15BD">
      <w:pPr>
        <w:widowControl/>
        <w:numPr>
          <w:ilvl w:val="1"/>
          <w:numId w:val="16"/>
        </w:numPr>
        <w:autoSpaceDE/>
        <w:autoSpaceDN/>
        <w:spacing w:after="120"/>
        <w:ind w:left="540" w:hanging="540"/>
        <w:jc w:val="both"/>
        <w:rPr>
          <w:snapToGrid w:val="0"/>
          <w:sz w:val="24"/>
          <w:szCs w:val="24"/>
        </w:rPr>
      </w:pPr>
      <w:r w:rsidRPr="005D15BD">
        <w:rPr>
          <w:snapToGrid w:val="0"/>
          <w:sz w:val="24"/>
          <w:szCs w:val="24"/>
        </w:rPr>
        <w:t>The date of final completion may include but is not limited to the following:</w:t>
      </w:r>
    </w:p>
    <w:p w14:paraId="2BB3C349"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Work is complete and in accordance with the Contract Documents and is ready for final inspection.</w:t>
      </w:r>
    </w:p>
    <w:p w14:paraId="2A579BAA"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Completion and approved Operation and Maintenance manuals have been submitted.</w:t>
      </w:r>
    </w:p>
    <w:p w14:paraId="7DFBA1EB"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Record Drawings reflecting “as built” conditions are complete and acceptable to the Architect-Engineer.</w:t>
      </w:r>
    </w:p>
    <w:p w14:paraId="397FBA6B"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All required Project Close-out Documentation is complete.</w:t>
      </w:r>
    </w:p>
    <w:p w14:paraId="741F730F"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Full Occupancy Permit from the Department for Housing, Buildings and Construction has been obtained.</w:t>
      </w:r>
    </w:p>
    <w:p w14:paraId="758DFEA2" w14:textId="77777777" w:rsidR="005D15BD" w:rsidRPr="005D15BD" w:rsidRDefault="005D15BD" w:rsidP="005D15BD">
      <w:pPr>
        <w:widowControl/>
        <w:numPr>
          <w:ilvl w:val="2"/>
          <w:numId w:val="16"/>
        </w:numPr>
        <w:autoSpaceDE/>
        <w:autoSpaceDN/>
        <w:spacing w:after="120"/>
        <w:ind w:left="1440" w:hanging="900"/>
        <w:jc w:val="both"/>
        <w:rPr>
          <w:snapToGrid w:val="0"/>
          <w:sz w:val="24"/>
          <w:szCs w:val="24"/>
        </w:rPr>
      </w:pPr>
      <w:r w:rsidRPr="005D15BD">
        <w:rPr>
          <w:snapToGrid w:val="0"/>
          <w:sz w:val="24"/>
          <w:szCs w:val="24"/>
        </w:rPr>
        <w:t>All additional materials required by the specifications have been delivered to the Using Agency. E.g., spare parts, ceiling tiles, floor title, etc.</w:t>
      </w:r>
    </w:p>
    <w:p w14:paraId="636E742D" w14:textId="77777777" w:rsidR="005D15BD" w:rsidRPr="005D15BD" w:rsidRDefault="005D15BD" w:rsidP="005D15BD">
      <w:pPr>
        <w:widowControl/>
        <w:numPr>
          <w:ilvl w:val="1"/>
          <w:numId w:val="16"/>
        </w:numPr>
        <w:autoSpaceDE/>
        <w:autoSpaceDN/>
        <w:spacing w:after="120"/>
        <w:ind w:left="540" w:hanging="540"/>
        <w:jc w:val="both"/>
        <w:rPr>
          <w:snapToGrid w:val="0"/>
          <w:sz w:val="24"/>
          <w:szCs w:val="24"/>
        </w:rPr>
      </w:pPr>
      <w:r w:rsidRPr="005D15BD">
        <w:rPr>
          <w:b/>
          <w:snapToGrid w:val="0"/>
          <w:sz w:val="24"/>
          <w:szCs w:val="24"/>
        </w:rPr>
        <w:t>Liquidated Damages:</w:t>
      </w:r>
      <w:r w:rsidRPr="005D15BD">
        <w:rPr>
          <w:snapToGrid w:val="0"/>
          <w:sz w:val="24"/>
          <w:szCs w:val="24"/>
        </w:rPr>
        <w:t xml:space="preserve"> (Construction Only) Time is of the essence in the work provided for in these construction documents and there will be, on the part of the County, considerable monetary damage in the event the work is not completed within the time fixed for the completion of the contract, or within the time to which such completion may be extended by consent of the County.  Inasmuch as the actual damages for such delay is impossible to exactly determine, the bidder agrees that he/she and his/her surety shall be liable for and shall pay to the County the following liquidated damages:</w:t>
      </w:r>
    </w:p>
    <w:p w14:paraId="1F6BCEC5" w14:textId="77777777" w:rsidR="005D15BD" w:rsidRPr="005D15BD" w:rsidRDefault="005D15BD" w:rsidP="005D15BD">
      <w:pPr>
        <w:widowControl/>
        <w:autoSpaceDE/>
        <w:autoSpaceDN/>
        <w:spacing w:after="120"/>
        <w:ind w:left="540"/>
        <w:jc w:val="both"/>
        <w:rPr>
          <w:snapToGrid w:val="0"/>
          <w:sz w:val="24"/>
          <w:szCs w:val="24"/>
        </w:rPr>
      </w:pPr>
      <w:r w:rsidRPr="005D15BD">
        <w:rPr>
          <w:snapToGrid w:val="0"/>
          <w:sz w:val="24"/>
          <w:szCs w:val="24"/>
        </w:rPr>
        <w:t>For failure of the Contractor to be substantially completed with the Work within the time set forth in the contract between County and contractor; liquidated damages shall be in accordance with the following schedule:</w:t>
      </w: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5"/>
        <w:gridCol w:w="3258"/>
      </w:tblGrid>
      <w:tr w:rsidR="005D15BD" w:rsidRPr="005D15BD" w14:paraId="4DFD3E3D" w14:textId="77777777" w:rsidTr="003F76BB">
        <w:tc>
          <w:tcPr>
            <w:tcW w:w="1755" w:type="dxa"/>
            <w:tcMar>
              <w:top w:w="0" w:type="dxa"/>
              <w:left w:w="108" w:type="dxa"/>
              <w:bottom w:w="0" w:type="dxa"/>
              <w:right w:w="108" w:type="dxa"/>
            </w:tcMar>
            <w:hideMark/>
          </w:tcPr>
          <w:p w14:paraId="05E82F0A" w14:textId="77777777" w:rsidR="005D15BD" w:rsidRPr="005D15BD" w:rsidRDefault="005D15BD" w:rsidP="005D15BD">
            <w:pPr>
              <w:spacing w:after="120" w:line="259" w:lineRule="auto"/>
              <w:jc w:val="both"/>
              <w:rPr>
                <w:snapToGrid w:val="0"/>
                <w:sz w:val="24"/>
                <w:szCs w:val="24"/>
              </w:rPr>
            </w:pPr>
            <w:r w:rsidRPr="005D15BD">
              <w:rPr>
                <w:snapToGrid w:val="0"/>
                <w:sz w:val="24"/>
                <w:szCs w:val="24"/>
              </w:rPr>
              <w:lastRenderedPageBreak/>
              <w:t>CONTRACT</w:t>
            </w:r>
          </w:p>
          <w:p w14:paraId="37615372" w14:textId="77777777" w:rsidR="005D15BD" w:rsidRPr="005D15BD" w:rsidRDefault="005D15BD" w:rsidP="005D15BD">
            <w:pPr>
              <w:spacing w:after="120" w:line="259" w:lineRule="auto"/>
              <w:jc w:val="both"/>
              <w:rPr>
                <w:snapToGrid w:val="0"/>
                <w:sz w:val="24"/>
                <w:szCs w:val="24"/>
              </w:rPr>
            </w:pPr>
            <w:r w:rsidRPr="005D15BD">
              <w:rPr>
                <w:snapToGrid w:val="0"/>
                <w:sz w:val="24"/>
                <w:szCs w:val="24"/>
              </w:rPr>
              <w:t>AMOUNT</w:t>
            </w:r>
          </w:p>
        </w:tc>
        <w:tc>
          <w:tcPr>
            <w:tcW w:w="3258" w:type="dxa"/>
            <w:tcMar>
              <w:top w:w="0" w:type="dxa"/>
              <w:left w:w="108" w:type="dxa"/>
              <w:bottom w:w="0" w:type="dxa"/>
              <w:right w:w="108" w:type="dxa"/>
            </w:tcMar>
            <w:hideMark/>
          </w:tcPr>
          <w:p w14:paraId="2BCB1AD3" w14:textId="77777777" w:rsidR="005D15BD" w:rsidRPr="005D15BD" w:rsidRDefault="005D15BD" w:rsidP="005D15BD">
            <w:pPr>
              <w:spacing w:after="120" w:line="259" w:lineRule="auto"/>
              <w:jc w:val="both"/>
              <w:rPr>
                <w:snapToGrid w:val="0"/>
                <w:sz w:val="24"/>
                <w:szCs w:val="24"/>
              </w:rPr>
            </w:pPr>
            <w:r w:rsidRPr="005D15BD">
              <w:rPr>
                <w:snapToGrid w:val="0"/>
                <w:sz w:val="24"/>
                <w:szCs w:val="24"/>
              </w:rPr>
              <w:t xml:space="preserve">LIQUIDATED DAMAGES </w:t>
            </w:r>
          </w:p>
          <w:p w14:paraId="29D0E566" w14:textId="77777777" w:rsidR="005D15BD" w:rsidRPr="005D15BD" w:rsidRDefault="005D15BD" w:rsidP="005D15BD">
            <w:pPr>
              <w:spacing w:after="120" w:line="259" w:lineRule="auto"/>
              <w:jc w:val="both"/>
              <w:rPr>
                <w:snapToGrid w:val="0"/>
                <w:sz w:val="24"/>
                <w:szCs w:val="24"/>
              </w:rPr>
            </w:pPr>
            <w:r w:rsidRPr="005D15BD">
              <w:rPr>
                <w:snapToGrid w:val="0"/>
                <w:sz w:val="24"/>
                <w:szCs w:val="24"/>
              </w:rPr>
              <w:t>PER CALENDAR DAY</w:t>
            </w:r>
          </w:p>
        </w:tc>
      </w:tr>
      <w:tr w:rsidR="005D15BD" w:rsidRPr="005D15BD" w14:paraId="6E433C79" w14:textId="77777777" w:rsidTr="003F76BB">
        <w:tc>
          <w:tcPr>
            <w:tcW w:w="1755" w:type="dxa"/>
            <w:tcMar>
              <w:top w:w="0" w:type="dxa"/>
              <w:left w:w="108" w:type="dxa"/>
              <w:bottom w:w="0" w:type="dxa"/>
              <w:right w:w="108" w:type="dxa"/>
            </w:tcMar>
            <w:hideMark/>
          </w:tcPr>
          <w:p w14:paraId="07498F3E" w14:textId="77777777" w:rsidR="005D15BD" w:rsidRPr="005D15BD" w:rsidRDefault="005D15BD" w:rsidP="005D15BD">
            <w:pPr>
              <w:spacing w:after="120" w:line="259" w:lineRule="auto"/>
              <w:jc w:val="both"/>
              <w:rPr>
                <w:snapToGrid w:val="0"/>
                <w:sz w:val="24"/>
                <w:szCs w:val="24"/>
              </w:rPr>
            </w:pPr>
            <w:r w:rsidRPr="005D15BD">
              <w:rPr>
                <w:snapToGrid w:val="0"/>
                <w:sz w:val="24"/>
                <w:szCs w:val="24"/>
              </w:rPr>
              <w:t>$10,000 to $100,000</w:t>
            </w:r>
          </w:p>
        </w:tc>
        <w:tc>
          <w:tcPr>
            <w:tcW w:w="3258" w:type="dxa"/>
            <w:tcMar>
              <w:top w:w="0" w:type="dxa"/>
              <w:left w:w="108" w:type="dxa"/>
              <w:bottom w:w="0" w:type="dxa"/>
              <w:right w:w="108" w:type="dxa"/>
            </w:tcMar>
            <w:hideMark/>
          </w:tcPr>
          <w:p w14:paraId="2C08F246" w14:textId="77777777" w:rsidR="005D15BD" w:rsidRPr="005D15BD" w:rsidRDefault="005D15BD" w:rsidP="005D15BD">
            <w:pPr>
              <w:spacing w:after="120" w:line="259" w:lineRule="auto"/>
              <w:jc w:val="both"/>
              <w:rPr>
                <w:snapToGrid w:val="0"/>
                <w:sz w:val="24"/>
                <w:szCs w:val="24"/>
              </w:rPr>
            </w:pPr>
            <w:r w:rsidRPr="005D15BD">
              <w:rPr>
                <w:snapToGrid w:val="0"/>
                <w:sz w:val="24"/>
                <w:szCs w:val="24"/>
              </w:rPr>
              <w:t>$100</w:t>
            </w:r>
          </w:p>
        </w:tc>
      </w:tr>
      <w:tr w:rsidR="005D15BD" w:rsidRPr="005D15BD" w14:paraId="3D4C1CB6" w14:textId="77777777" w:rsidTr="003F76BB">
        <w:tc>
          <w:tcPr>
            <w:tcW w:w="1755" w:type="dxa"/>
            <w:tcMar>
              <w:top w:w="0" w:type="dxa"/>
              <w:left w:w="108" w:type="dxa"/>
              <w:bottom w:w="0" w:type="dxa"/>
              <w:right w:w="108" w:type="dxa"/>
            </w:tcMar>
            <w:hideMark/>
          </w:tcPr>
          <w:p w14:paraId="2473CE04" w14:textId="77777777" w:rsidR="005D15BD" w:rsidRPr="005D15BD" w:rsidRDefault="005D15BD" w:rsidP="005D15BD">
            <w:pPr>
              <w:spacing w:after="120" w:line="259" w:lineRule="auto"/>
              <w:jc w:val="both"/>
              <w:rPr>
                <w:snapToGrid w:val="0"/>
                <w:sz w:val="24"/>
                <w:szCs w:val="24"/>
              </w:rPr>
            </w:pPr>
            <w:r w:rsidRPr="005D15BD">
              <w:rPr>
                <w:snapToGrid w:val="0"/>
                <w:sz w:val="24"/>
                <w:szCs w:val="24"/>
              </w:rPr>
              <w:t>$100,000 to $499,999</w:t>
            </w:r>
          </w:p>
        </w:tc>
        <w:tc>
          <w:tcPr>
            <w:tcW w:w="3258" w:type="dxa"/>
            <w:tcMar>
              <w:top w:w="0" w:type="dxa"/>
              <w:left w:w="108" w:type="dxa"/>
              <w:bottom w:w="0" w:type="dxa"/>
              <w:right w:w="108" w:type="dxa"/>
            </w:tcMar>
            <w:hideMark/>
          </w:tcPr>
          <w:p w14:paraId="09B34433" w14:textId="77777777" w:rsidR="005D15BD" w:rsidRPr="005D15BD" w:rsidRDefault="005D15BD" w:rsidP="005D15BD">
            <w:pPr>
              <w:spacing w:after="120" w:line="259" w:lineRule="auto"/>
              <w:jc w:val="both"/>
              <w:rPr>
                <w:snapToGrid w:val="0"/>
                <w:sz w:val="24"/>
                <w:szCs w:val="24"/>
              </w:rPr>
            </w:pPr>
            <w:r w:rsidRPr="005D15BD">
              <w:rPr>
                <w:snapToGrid w:val="0"/>
                <w:sz w:val="24"/>
                <w:szCs w:val="24"/>
              </w:rPr>
              <w:t>$250 + 0.05% of contract amount exceeding $100,000</w:t>
            </w:r>
          </w:p>
        </w:tc>
      </w:tr>
      <w:tr w:rsidR="005D15BD" w:rsidRPr="005D15BD" w14:paraId="42571CD6" w14:textId="77777777" w:rsidTr="003F76BB">
        <w:tc>
          <w:tcPr>
            <w:tcW w:w="1755" w:type="dxa"/>
            <w:tcMar>
              <w:top w:w="0" w:type="dxa"/>
              <w:left w:w="108" w:type="dxa"/>
              <w:bottom w:w="0" w:type="dxa"/>
              <w:right w:w="108" w:type="dxa"/>
            </w:tcMar>
            <w:hideMark/>
          </w:tcPr>
          <w:p w14:paraId="2BF65732" w14:textId="77777777" w:rsidR="005D15BD" w:rsidRPr="005D15BD" w:rsidRDefault="005D15BD" w:rsidP="005D15BD">
            <w:pPr>
              <w:spacing w:after="120" w:line="259" w:lineRule="auto"/>
              <w:jc w:val="both"/>
              <w:rPr>
                <w:snapToGrid w:val="0"/>
                <w:sz w:val="24"/>
                <w:szCs w:val="24"/>
              </w:rPr>
            </w:pPr>
            <w:r w:rsidRPr="005D15BD">
              <w:rPr>
                <w:snapToGrid w:val="0"/>
                <w:sz w:val="24"/>
                <w:szCs w:val="24"/>
              </w:rPr>
              <w:t>$500,000 to $999,999</w:t>
            </w:r>
          </w:p>
        </w:tc>
        <w:tc>
          <w:tcPr>
            <w:tcW w:w="3258" w:type="dxa"/>
            <w:tcMar>
              <w:top w:w="0" w:type="dxa"/>
              <w:left w:w="108" w:type="dxa"/>
              <w:bottom w:w="0" w:type="dxa"/>
              <w:right w:w="108" w:type="dxa"/>
            </w:tcMar>
            <w:hideMark/>
          </w:tcPr>
          <w:p w14:paraId="247BF447" w14:textId="77777777" w:rsidR="005D15BD" w:rsidRPr="005D15BD" w:rsidRDefault="005D15BD" w:rsidP="005D15BD">
            <w:pPr>
              <w:spacing w:after="120" w:line="259" w:lineRule="auto"/>
              <w:jc w:val="both"/>
              <w:rPr>
                <w:snapToGrid w:val="0"/>
                <w:sz w:val="24"/>
                <w:szCs w:val="24"/>
              </w:rPr>
            </w:pPr>
            <w:r w:rsidRPr="005D15BD">
              <w:rPr>
                <w:snapToGrid w:val="0"/>
                <w:sz w:val="24"/>
                <w:szCs w:val="24"/>
              </w:rPr>
              <w:t>$450 + 0.04% of contract amount exceeding $500,000</w:t>
            </w:r>
          </w:p>
        </w:tc>
      </w:tr>
      <w:tr w:rsidR="005D15BD" w:rsidRPr="005D15BD" w14:paraId="319966CA" w14:textId="77777777" w:rsidTr="003F76BB">
        <w:tc>
          <w:tcPr>
            <w:tcW w:w="1755" w:type="dxa"/>
            <w:tcMar>
              <w:top w:w="0" w:type="dxa"/>
              <w:left w:w="108" w:type="dxa"/>
              <w:bottom w:w="0" w:type="dxa"/>
              <w:right w:w="108" w:type="dxa"/>
            </w:tcMar>
            <w:hideMark/>
          </w:tcPr>
          <w:p w14:paraId="22FA1DCD" w14:textId="77777777" w:rsidR="005D15BD" w:rsidRPr="005D15BD" w:rsidRDefault="005D15BD" w:rsidP="005D15BD">
            <w:pPr>
              <w:spacing w:after="120" w:line="259" w:lineRule="auto"/>
              <w:jc w:val="both"/>
              <w:rPr>
                <w:snapToGrid w:val="0"/>
                <w:sz w:val="24"/>
                <w:szCs w:val="24"/>
              </w:rPr>
            </w:pPr>
            <w:r w:rsidRPr="005D15BD">
              <w:rPr>
                <w:snapToGrid w:val="0"/>
                <w:sz w:val="24"/>
                <w:szCs w:val="24"/>
              </w:rPr>
              <w:t>$1,000,000 to $1,999,999</w:t>
            </w:r>
          </w:p>
        </w:tc>
        <w:tc>
          <w:tcPr>
            <w:tcW w:w="3258" w:type="dxa"/>
            <w:tcMar>
              <w:top w:w="0" w:type="dxa"/>
              <w:left w:w="108" w:type="dxa"/>
              <w:bottom w:w="0" w:type="dxa"/>
              <w:right w:w="108" w:type="dxa"/>
            </w:tcMar>
            <w:hideMark/>
          </w:tcPr>
          <w:p w14:paraId="70561610" w14:textId="77777777" w:rsidR="005D15BD" w:rsidRPr="005D15BD" w:rsidRDefault="005D15BD" w:rsidP="005D15BD">
            <w:pPr>
              <w:spacing w:after="120" w:line="259" w:lineRule="auto"/>
              <w:jc w:val="both"/>
              <w:rPr>
                <w:snapToGrid w:val="0"/>
                <w:sz w:val="24"/>
                <w:szCs w:val="24"/>
              </w:rPr>
            </w:pPr>
            <w:r w:rsidRPr="005D15BD">
              <w:rPr>
                <w:snapToGrid w:val="0"/>
                <w:sz w:val="24"/>
                <w:szCs w:val="24"/>
              </w:rPr>
              <w:t>$650 + 0.03% of contract amount exceeding $1,000,000</w:t>
            </w:r>
          </w:p>
        </w:tc>
      </w:tr>
      <w:tr w:rsidR="005D15BD" w:rsidRPr="005D15BD" w14:paraId="3DA2E72E" w14:textId="77777777" w:rsidTr="003F76BB">
        <w:tc>
          <w:tcPr>
            <w:tcW w:w="1755" w:type="dxa"/>
            <w:tcMar>
              <w:top w:w="0" w:type="dxa"/>
              <w:left w:w="108" w:type="dxa"/>
              <w:bottom w:w="0" w:type="dxa"/>
              <w:right w:w="108" w:type="dxa"/>
            </w:tcMar>
            <w:hideMark/>
          </w:tcPr>
          <w:p w14:paraId="65091A57" w14:textId="77777777" w:rsidR="005D15BD" w:rsidRPr="005D15BD" w:rsidRDefault="005D15BD" w:rsidP="005D15BD">
            <w:pPr>
              <w:spacing w:after="120" w:line="259" w:lineRule="auto"/>
              <w:jc w:val="both"/>
              <w:rPr>
                <w:snapToGrid w:val="0"/>
                <w:sz w:val="24"/>
                <w:szCs w:val="24"/>
              </w:rPr>
            </w:pPr>
            <w:r w:rsidRPr="005D15BD">
              <w:rPr>
                <w:snapToGrid w:val="0"/>
                <w:sz w:val="24"/>
                <w:szCs w:val="24"/>
              </w:rPr>
              <w:t>$2,000,000 to $5,999,999</w:t>
            </w:r>
          </w:p>
        </w:tc>
        <w:tc>
          <w:tcPr>
            <w:tcW w:w="3258" w:type="dxa"/>
            <w:tcMar>
              <w:top w:w="0" w:type="dxa"/>
              <w:left w:w="108" w:type="dxa"/>
              <w:bottom w:w="0" w:type="dxa"/>
              <w:right w:w="108" w:type="dxa"/>
            </w:tcMar>
            <w:hideMark/>
          </w:tcPr>
          <w:p w14:paraId="294455F8" w14:textId="77777777" w:rsidR="005D15BD" w:rsidRPr="005D15BD" w:rsidRDefault="005D15BD" w:rsidP="005D15BD">
            <w:pPr>
              <w:spacing w:after="120" w:line="259" w:lineRule="auto"/>
              <w:jc w:val="both"/>
              <w:rPr>
                <w:snapToGrid w:val="0"/>
                <w:sz w:val="24"/>
                <w:szCs w:val="24"/>
              </w:rPr>
            </w:pPr>
            <w:r w:rsidRPr="005D15BD">
              <w:rPr>
                <w:snapToGrid w:val="0"/>
                <w:sz w:val="24"/>
                <w:szCs w:val="24"/>
              </w:rPr>
              <w:t>$950 + 0.02% of contract amount exceeding $2,000,000</w:t>
            </w:r>
          </w:p>
        </w:tc>
      </w:tr>
      <w:tr w:rsidR="005D15BD" w:rsidRPr="005D15BD" w14:paraId="1524D25B" w14:textId="77777777" w:rsidTr="003F76BB">
        <w:tc>
          <w:tcPr>
            <w:tcW w:w="1755" w:type="dxa"/>
            <w:tcMar>
              <w:top w:w="0" w:type="dxa"/>
              <w:left w:w="108" w:type="dxa"/>
              <w:bottom w:w="0" w:type="dxa"/>
              <w:right w:w="108" w:type="dxa"/>
            </w:tcMar>
            <w:hideMark/>
          </w:tcPr>
          <w:p w14:paraId="2D8BB29E" w14:textId="77777777" w:rsidR="005D15BD" w:rsidRPr="005D15BD" w:rsidRDefault="005D15BD" w:rsidP="005D15BD">
            <w:pPr>
              <w:spacing w:after="120" w:line="259" w:lineRule="auto"/>
              <w:jc w:val="both"/>
              <w:rPr>
                <w:snapToGrid w:val="0"/>
                <w:sz w:val="24"/>
                <w:szCs w:val="24"/>
              </w:rPr>
            </w:pPr>
            <w:r w:rsidRPr="005D15BD">
              <w:rPr>
                <w:snapToGrid w:val="0"/>
                <w:sz w:val="24"/>
                <w:szCs w:val="24"/>
              </w:rPr>
              <w:t>$6,000,000 and Greater</w:t>
            </w:r>
          </w:p>
        </w:tc>
        <w:tc>
          <w:tcPr>
            <w:tcW w:w="3258" w:type="dxa"/>
            <w:tcMar>
              <w:top w:w="0" w:type="dxa"/>
              <w:left w:w="108" w:type="dxa"/>
              <w:bottom w:w="0" w:type="dxa"/>
              <w:right w:w="108" w:type="dxa"/>
            </w:tcMar>
            <w:hideMark/>
          </w:tcPr>
          <w:p w14:paraId="6350283F" w14:textId="77777777" w:rsidR="005D15BD" w:rsidRPr="005D15BD" w:rsidRDefault="005D15BD" w:rsidP="005D15BD">
            <w:pPr>
              <w:spacing w:after="120" w:line="259" w:lineRule="auto"/>
              <w:jc w:val="both"/>
              <w:rPr>
                <w:snapToGrid w:val="0"/>
                <w:sz w:val="24"/>
                <w:szCs w:val="24"/>
              </w:rPr>
            </w:pPr>
            <w:r w:rsidRPr="005D15BD">
              <w:rPr>
                <w:snapToGrid w:val="0"/>
                <w:sz w:val="24"/>
                <w:szCs w:val="24"/>
              </w:rPr>
              <w:t>$1,750 + 0.01% of contract amount exceeding $6,000,000</w:t>
            </w:r>
          </w:p>
        </w:tc>
      </w:tr>
    </w:tbl>
    <w:p w14:paraId="40A69BE4" w14:textId="77777777" w:rsidR="005D15BD" w:rsidRPr="005D15BD" w:rsidRDefault="005D15BD" w:rsidP="00C4018F">
      <w:pPr>
        <w:widowControl/>
        <w:autoSpaceDE/>
        <w:autoSpaceDN/>
        <w:spacing w:before="120" w:after="120"/>
        <w:ind w:left="540"/>
        <w:jc w:val="both"/>
        <w:rPr>
          <w:snapToGrid w:val="0"/>
          <w:sz w:val="24"/>
          <w:szCs w:val="24"/>
        </w:rPr>
      </w:pPr>
      <w:proofErr w:type="gramStart"/>
      <w:r w:rsidRPr="005D15BD">
        <w:rPr>
          <w:snapToGrid w:val="0"/>
          <w:sz w:val="24"/>
          <w:szCs w:val="24"/>
        </w:rPr>
        <w:t>For the purpose of</w:t>
      </w:r>
      <w:proofErr w:type="gramEnd"/>
      <w:r w:rsidRPr="005D15BD">
        <w:rPr>
          <w:snapToGrid w:val="0"/>
          <w:sz w:val="24"/>
          <w:szCs w:val="24"/>
        </w:rPr>
        <w:t xml:space="preserve"> computing liquidated damages only, no deduction shall be made from the contract amount for Owner Direct/Contractor Assisted Purchase of Project Related Material and Equipment as described in these Bidding Requirements.  If the project has multiple phased substantial completion dates, liquidated damages for each phase shall be computed based on the contract amount allotted to each phase by the schedule of values.</w:t>
      </w:r>
    </w:p>
    <w:p w14:paraId="52B74175" w14:textId="77777777" w:rsidR="005D15BD" w:rsidRPr="005D15BD" w:rsidRDefault="005D15BD" w:rsidP="00BE1F3F">
      <w:pPr>
        <w:numPr>
          <w:ilvl w:val="0"/>
          <w:numId w:val="18"/>
        </w:numPr>
        <w:tabs>
          <w:tab w:val="left" w:pos="0"/>
        </w:tabs>
        <w:spacing w:after="120"/>
        <w:ind w:left="0" w:right="144" w:hanging="450"/>
        <w:jc w:val="both"/>
        <w:rPr>
          <w:b/>
          <w:bCs/>
          <w:sz w:val="24"/>
          <w:szCs w:val="24"/>
        </w:rPr>
      </w:pPr>
      <w:r w:rsidRPr="005D15BD">
        <w:rPr>
          <w:b/>
          <w:bCs/>
          <w:sz w:val="24"/>
          <w:szCs w:val="24"/>
        </w:rPr>
        <w:t>BUSINESS HOURS OF OPERATIONS</w:t>
      </w:r>
    </w:p>
    <w:p w14:paraId="5B571838" w14:textId="77777777" w:rsidR="005D15BD" w:rsidRPr="005D15BD" w:rsidRDefault="005D15BD" w:rsidP="00C4018F">
      <w:pPr>
        <w:tabs>
          <w:tab w:val="left" w:pos="0"/>
          <w:tab w:val="left" w:pos="2304"/>
        </w:tabs>
        <w:spacing w:after="240"/>
        <w:jc w:val="both"/>
        <w:rPr>
          <w:sz w:val="24"/>
          <w:szCs w:val="24"/>
        </w:rPr>
      </w:pPr>
      <w:r w:rsidRPr="005D15BD">
        <w:rPr>
          <w:sz w:val="24"/>
          <w:szCs w:val="24"/>
        </w:rPr>
        <w:t>No work may be done on Saturday, Sunday, or on any days between the hours of 5:00P.M. and 8:00A.M. except when such work is necessary for the proper care and protection of the work already performed, and when permission to do such work is secured from the County Department representative.  No overtime work may be started without prior approval of the immediate project manager or his/her designated representative.</w:t>
      </w:r>
    </w:p>
    <w:p w14:paraId="3748F9B5" w14:textId="77777777" w:rsidR="005D15BD" w:rsidRPr="005D15BD" w:rsidRDefault="005D15BD" w:rsidP="00BE1F3F">
      <w:pPr>
        <w:numPr>
          <w:ilvl w:val="0"/>
          <w:numId w:val="18"/>
        </w:numPr>
        <w:tabs>
          <w:tab w:val="left" w:pos="0"/>
        </w:tabs>
        <w:spacing w:after="120"/>
        <w:ind w:left="0" w:right="144" w:hanging="450"/>
        <w:jc w:val="both"/>
        <w:rPr>
          <w:b/>
          <w:bCs/>
          <w:sz w:val="24"/>
          <w:szCs w:val="24"/>
        </w:rPr>
      </w:pPr>
      <w:r w:rsidRPr="005D15BD">
        <w:rPr>
          <w:b/>
          <w:bCs/>
        </w:rPr>
        <w:t>KEY CONTRACTOR PERSONNEL</w:t>
      </w:r>
    </w:p>
    <w:p w14:paraId="05A054AC" w14:textId="3639DF89" w:rsidR="005D15BD" w:rsidRPr="005D15BD" w:rsidRDefault="005D15BD" w:rsidP="00C4018F">
      <w:pPr>
        <w:tabs>
          <w:tab w:val="left" w:pos="0"/>
          <w:tab w:val="left" w:pos="2304"/>
        </w:tabs>
        <w:spacing w:after="240"/>
        <w:jc w:val="both"/>
        <w:rPr>
          <w:sz w:val="24"/>
          <w:szCs w:val="24"/>
        </w:rPr>
      </w:pPr>
      <w:r w:rsidRPr="005D15BD">
        <w:rPr>
          <w:sz w:val="24"/>
          <w:szCs w:val="24"/>
        </w:rPr>
        <w:t>In submitting a proposal, the vendor is representing that each person listed or referenced in the proposal will be available to perform the services described for the Lake County Board of County Commissioners, barring illness, accident, or other unforeseeable events of a similar nature in which case the contractor must be able to promptly provide a qualified replacement. In the event the contractor wishes to substitute personnel, the contractor shall propose a person with equal or higher qualifications and each replacement person is subject to prior written County approval. In the event the requested substitute person is not satisfactory to the County and the matter cannot be resolved to the satisfaction of the County, the County reserves the right to cancel the contract for cause.</w:t>
      </w:r>
    </w:p>
    <w:p w14:paraId="72DCFBA2" w14:textId="77777777" w:rsidR="005D15BD" w:rsidRDefault="005D15BD" w:rsidP="00BE1F3F">
      <w:pPr>
        <w:numPr>
          <w:ilvl w:val="0"/>
          <w:numId w:val="18"/>
        </w:numPr>
        <w:tabs>
          <w:tab w:val="left" w:pos="-90"/>
        </w:tabs>
        <w:spacing w:after="120"/>
        <w:ind w:left="-446" w:right="144" w:firstLine="0"/>
        <w:jc w:val="both"/>
        <w:rPr>
          <w:b/>
          <w:bCs/>
          <w:sz w:val="24"/>
          <w:szCs w:val="24"/>
        </w:rPr>
      </w:pPr>
      <w:r w:rsidRPr="005D15BD">
        <w:rPr>
          <w:b/>
          <w:bCs/>
          <w:sz w:val="24"/>
          <w:szCs w:val="24"/>
        </w:rPr>
        <w:t>EVALUATION CRITERIA</w:t>
      </w:r>
    </w:p>
    <w:p w14:paraId="22AE7C0D" w14:textId="77777777" w:rsidR="005D15BD" w:rsidRPr="003E6E3B" w:rsidRDefault="005D15BD" w:rsidP="00BE1F3F">
      <w:pPr>
        <w:numPr>
          <w:ilvl w:val="1"/>
          <w:numId w:val="18"/>
        </w:numPr>
        <w:tabs>
          <w:tab w:val="left" w:pos="-90"/>
        </w:tabs>
        <w:spacing w:after="120"/>
        <w:ind w:left="540" w:right="144" w:hanging="540"/>
        <w:jc w:val="both"/>
        <w:rPr>
          <w:b/>
          <w:bCs/>
          <w:sz w:val="24"/>
          <w:szCs w:val="24"/>
        </w:rPr>
      </w:pPr>
      <w:r w:rsidRPr="005D15BD">
        <w:rPr>
          <w:sz w:val="24"/>
          <w:szCs w:val="24"/>
        </w:rPr>
        <w:t xml:space="preserve"> Qualifications, experience, and project</w:t>
      </w:r>
      <w:r w:rsidRPr="005D15BD">
        <w:rPr>
          <w:spacing w:val="-6"/>
          <w:sz w:val="24"/>
          <w:szCs w:val="24"/>
        </w:rPr>
        <w:t xml:space="preserve"> </w:t>
      </w:r>
      <w:r w:rsidRPr="005D15BD">
        <w:rPr>
          <w:sz w:val="24"/>
          <w:szCs w:val="24"/>
        </w:rPr>
        <w:t>approach:</w:t>
      </w:r>
    </w:p>
    <w:p w14:paraId="1AD9BE7D" w14:textId="77777777" w:rsidR="005D15BD" w:rsidRPr="005D15BD" w:rsidRDefault="005D15BD" w:rsidP="00BE1F3F">
      <w:pPr>
        <w:numPr>
          <w:ilvl w:val="2"/>
          <w:numId w:val="18"/>
        </w:numPr>
        <w:tabs>
          <w:tab w:val="left" w:pos="-90"/>
        </w:tabs>
        <w:spacing w:after="120"/>
        <w:ind w:left="1440" w:right="144" w:hanging="810"/>
        <w:jc w:val="both"/>
        <w:rPr>
          <w:b/>
          <w:bCs/>
          <w:sz w:val="24"/>
          <w:szCs w:val="24"/>
        </w:rPr>
      </w:pPr>
      <w:r w:rsidRPr="005D15BD">
        <w:rPr>
          <w:bCs/>
          <w:sz w:val="24"/>
          <w:szCs w:val="24"/>
        </w:rPr>
        <w:t>The Prime Consultant shall be a certified general contractor licensed by the state of Florida.</w:t>
      </w:r>
    </w:p>
    <w:p w14:paraId="5091EFD9" w14:textId="77777777" w:rsidR="005D15BD" w:rsidRPr="005D15BD" w:rsidRDefault="005D15BD" w:rsidP="00BE1F3F">
      <w:pPr>
        <w:numPr>
          <w:ilvl w:val="2"/>
          <w:numId w:val="18"/>
        </w:numPr>
        <w:tabs>
          <w:tab w:val="left" w:pos="-90"/>
        </w:tabs>
        <w:spacing w:after="120"/>
        <w:ind w:left="1440" w:right="144" w:hanging="810"/>
        <w:jc w:val="both"/>
        <w:rPr>
          <w:b/>
          <w:bCs/>
          <w:sz w:val="24"/>
          <w:szCs w:val="24"/>
        </w:rPr>
      </w:pPr>
      <w:r w:rsidRPr="005D15BD">
        <w:rPr>
          <w:sz w:val="24"/>
          <w:szCs w:val="24"/>
        </w:rPr>
        <w:lastRenderedPageBreak/>
        <w:t>The project manager, an employee of the Prime Consultant, assigned to lead the day-to-day project management of the SOE facility project shall have a minimum of 10 years project management experience for vertical construction. Project manager’s experience to include:</w:t>
      </w:r>
    </w:p>
    <w:p w14:paraId="09AB47DA" w14:textId="77777777" w:rsidR="005D15BD" w:rsidRPr="005D15BD" w:rsidRDefault="005D15BD" w:rsidP="00BE1F3F">
      <w:pPr>
        <w:numPr>
          <w:ilvl w:val="3"/>
          <w:numId w:val="18"/>
        </w:numPr>
        <w:tabs>
          <w:tab w:val="left" w:pos="-90"/>
        </w:tabs>
        <w:spacing w:after="120"/>
        <w:ind w:left="1980" w:right="144" w:hanging="900"/>
        <w:jc w:val="both"/>
        <w:rPr>
          <w:bCs/>
          <w:sz w:val="24"/>
          <w:szCs w:val="24"/>
        </w:rPr>
      </w:pPr>
      <w:r w:rsidRPr="005D15BD">
        <w:rPr>
          <w:bCs/>
          <w:sz w:val="24"/>
          <w:szCs w:val="24"/>
        </w:rPr>
        <w:t xml:space="preserve">Secure facilities (access and surveillance controlled, resistant to ballistic and related security threat levels) such as OSME facilities, law enforcement, correctional, criminal justice, </w:t>
      </w:r>
      <w:proofErr w:type="gramStart"/>
      <w:r w:rsidRPr="005D15BD">
        <w:rPr>
          <w:bCs/>
          <w:sz w:val="24"/>
          <w:szCs w:val="24"/>
        </w:rPr>
        <w:t>military</w:t>
      </w:r>
      <w:proofErr w:type="gramEnd"/>
      <w:r w:rsidRPr="005D15BD">
        <w:rPr>
          <w:bCs/>
          <w:sz w:val="24"/>
          <w:szCs w:val="24"/>
        </w:rPr>
        <w:t xml:space="preserve"> or defense facilities.</w:t>
      </w:r>
    </w:p>
    <w:p w14:paraId="0AF03EE1" w14:textId="77777777" w:rsidR="005D15BD" w:rsidRPr="005D15BD" w:rsidRDefault="005D15BD" w:rsidP="00BE1F3F">
      <w:pPr>
        <w:numPr>
          <w:ilvl w:val="3"/>
          <w:numId w:val="18"/>
        </w:numPr>
        <w:tabs>
          <w:tab w:val="left" w:pos="-90"/>
        </w:tabs>
        <w:spacing w:after="120"/>
        <w:ind w:left="1980" w:right="144" w:hanging="900"/>
        <w:jc w:val="both"/>
        <w:rPr>
          <w:bCs/>
          <w:sz w:val="24"/>
          <w:szCs w:val="24"/>
        </w:rPr>
      </w:pPr>
      <w:r w:rsidRPr="005D15BD">
        <w:rPr>
          <w:bCs/>
          <w:sz w:val="24"/>
          <w:szCs w:val="24"/>
        </w:rPr>
        <w:t>New construction, non-residential, buildings with site work construction projects for institutional or government agencies.</w:t>
      </w:r>
    </w:p>
    <w:p w14:paraId="3DA8F88F" w14:textId="77777777" w:rsidR="005D15BD" w:rsidRPr="005D15BD" w:rsidRDefault="005D15BD" w:rsidP="00BE1F3F">
      <w:pPr>
        <w:numPr>
          <w:ilvl w:val="3"/>
          <w:numId w:val="18"/>
        </w:numPr>
        <w:tabs>
          <w:tab w:val="left" w:pos="-90"/>
        </w:tabs>
        <w:spacing w:after="120"/>
        <w:ind w:left="1980" w:right="144" w:hanging="900"/>
        <w:jc w:val="both"/>
        <w:rPr>
          <w:bCs/>
          <w:sz w:val="24"/>
          <w:szCs w:val="24"/>
        </w:rPr>
      </w:pPr>
      <w:r w:rsidRPr="005D15BD">
        <w:rPr>
          <w:bCs/>
          <w:sz w:val="24"/>
          <w:szCs w:val="24"/>
        </w:rPr>
        <w:t>The project manager or a key member (participating in all project meetings with the project manager) of the Prime Consultant’s Part A, Preconstruction Phase team shall have project experience to include:</w:t>
      </w:r>
    </w:p>
    <w:p w14:paraId="16544FFB" w14:textId="77777777" w:rsidR="005D15BD" w:rsidRPr="005D15BD" w:rsidRDefault="005D15BD" w:rsidP="00BE1F3F">
      <w:pPr>
        <w:numPr>
          <w:ilvl w:val="3"/>
          <w:numId w:val="18"/>
        </w:numPr>
        <w:tabs>
          <w:tab w:val="left" w:pos="-90"/>
        </w:tabs>
        <w:spacing w:after="120"/>
        <w:ind w:left="1980" w:right="144" w:hanging="900"/>
        <w:jc w:val="both"/>
        <w:rPr>
          <w:b/>
          <w:bCs/>
          <w:sz w:val="24"/>
          <w:szCs w:val="24"/>
        </w:rPr>
      </w:pPr>
      <w:r w:rsidRPr="005D15BD">
        <w:rPr>
          <w:bCs/>
          <w:sz w:val="24"/>
          <w:szCs w:val="24"/>
        </w:rPr>
        <w:t xml:space="preserve">Construction projects similar in nature to the new SOE facility and the additions/ alterations to existing </w:t>
      </w:r>
      <w:r w:rsidRPr="005D15BD">
        <w:rPr>
          <w:sz w:val="24"/>
          <w:szCs w:val="24"/>
        </w:rPr>
        <w:t>SOE described in this</w:t>
      </w:r>
      <w:r w:rsidRPr="005D15BD">
        <w:rPr>
          <w:spacing w:val="-19"/>
          <w:sz w:val="24"/>
          <w:szCs w:val="24"/>
        </w:rPr>
        <w:t xml:space="preserve"> </w:t>
      </w:r>
      <w:r w:rsidRPr="005D15BD">
        <w:rPr>
          <w:sz w:val="24"/>
          <w:szCs w:val="24"/>
        </w:rPr>
        <w:t>solicitation.</w:t>
      </w:r>
    </w:p>
    <w:p w14:paraId="3B8D1558" w14:textId="77777777" w:rsidR="005D15BD" w:rsidRPr="005D15BD" w:rsidRDefault="005D15BD" w:rsidP="00BE1F3F">
      <w:pPr>
        <w:numPr>
          <w:ilvl w:val="2"/>
          <w:numId w:val="18"/>
        </w:numPr>
        <w:tabs>
          <w:tab w:val="left" w:pos="-90"/>
        </w:tabs>
        <w:spacing w:after="120"/>
        <w:ind w:left="1440" w:right="144" w:hanging="810"/>
        <w:jc w:val="both"/>
        <w:rPr>
          <w:b/>
          <w:bCs/>
          <w:sz w:val="24"/>
          <w:szCs w:val="24"/>
        </w:rPr>
      </w:pPr>
      <w:r w:rsidRPr="005D15BD">
        <w:rPr>
          <w:sz w:val="24"/>
          <w:szCs w:val="24"/>
        </w:rPr>
        <w:t>CM/GC Consultant experience in providing similar projects with comparable</w:t>
      </w:r>
      <w:r w:rsidRPr="005D15BD">
        <w:rPr>
          <w:spacing w:val="-13"/>
          <w:sz w:val="24"/>
          <w:szCs w:val="24"/>
        </w:rPr>
        <w:t xml:space="preserve"> </w:t>
      </w:r>
      <w:r w:rsidRPr="005D15BD">
        <w:rPr>
          <w:sz w:val="24"/>
          <w:szCs w:val="24"/>
        </w:rPr>
        <w:t>scope:</w:t>
      </w:r>
    </w:p>
    <w:p w14:paraId="2E789D8C" w14:textId="77777777" w:rsidR="005D15BD" w:rsidRPr="005D15BD" w:rsidRDefault="005D15BD" w:rsidP="00BE1F3F">
      <w:pPr>
        <w:numPr>
          <w:ilvl w:val="3"/>
          <w:numId w:val="18"/>
        </w:numPr>
        <w:tabs>
          <w:tab w:val="left" w:pos="-90"/>
        </w:tabs>
        <w:spacing w:after="120"/>
        <w:ind w:left="1980" w:right="144" w:hanging="900"/>
        <w:jc w:val="both"/>
        <w:rPr>
          <w:bCs/>
          <w:sz w:val="24"/>
          <w:szCs w:val="24"/>
        </w:rPr>
      </w:pPr>
      <w:r w:rsidRPr="005D15BD">
        <w:rPr>
          <w:bCs/>
          <w:sz w:val="24"/>
          <w:szCs w:val="24"/>
        </w:rPr>
        <w:t xml:space="preserve"> Secure institutional facilities (access and surveillance controlled, resistant to ballistic and related security threat levels) such as ODME facilities, law enforcement, correctional, criminal </w:t>
      </w:r>
      <w:proofErr w:type="gramStart"/>
      <w:r w:rsidRPr="005D15BD">
        <w:rPr>
          <w:bCs/>
          <w:sz w:val="24"/>
          <w:szCs w:val="24"/>
        </w:rPr>
        <w:t>justice</w:t>
      </w:r>
      <w:proofErr w:type="gramEnd"/>
      <w:r w:rsidRPr="005D15BD">
        <w:rPr>
          <w:bCs/>
          <w:sz w:val="24"/>
          <w:szCs w:val="24"/>
        </w:rPr>
        <w:t xml:space="preserve"> or military facilities.</w:t>
      </w:r>
    </w:p>
    <w:p w14:paraId="6440CFC3" w14:textId="77777777" w:rsidR="005D15BD" w:rsidRPr="005D15BD" w:rsidRDefault="005D15BD" w:rsidP="00BE1F3F">
      <w:pPr>
        <w:numPr>
          <w:ilvl w:val="3"/>
          <w:numId w:val="18"/>
        </w:numPr>
        <w:tabs>
          <w:tab w:val="left" w:pos="-90"/>
        </w:tabs>
        <w:spacing w:after="120"/>
        <w:ind w:left="1980" w:right="144" w:hanging="900"/>
        <w:jc w:val="both"/>
        <w:rPr>
          <w:bCs/>
          <w:sz w:val="24"/>
          <w:szCs w:val="24"/>
        </w:rPr>
      </w:pPr>
      <w:r w:rsidRPr="005D15BD">
        <w:rPr>
          <w:bCs/>
          <w:sz w:val="24"/>
          <w:szCs w:val="24"/>
        </w:rPr>
        <w:t>New construction, non-residential, buildings with site work construction projects for institutional or government agencies.</w:t>
      </w:r>
    </w:p>
    <w:p w14:paraId="256F45C1" w14:textId="77777777" w:rsidR="005D15BD" w:rsidRPr="005D15BD" w:rsidRDefault="005D15BD" w:rsidP="00BE1F3F">
      <w:pPr>
        <w:numPr>
          <w:ilvl w:val="3"/>
          <w:numId w:val="18"/>
        </w:numPr>
        <w:tabs>
          <w:tab w:val="left" w:pos="-90"/>
        </w:tabs>
        <w:spacing w:after="120"/>
        <w:ind w:left="1980" w:right="144" w:hanging="900"/>
        <w:jc w:val="both"/>
        <w:rPr>
          <w:bCs/>
          <w:sz w:val="24"/>
          <w:szCs w:val="24"/>
        </w:rPr>
      </w:pPr>
      <w:r w:rsidRPr="005D15BD">
        <w:rPr>
          <w:bCs/>
          <w:sz w:val="24"/>
          <w:szCs w:val="24"/>
        </w:rPr>
        <w:t>Construction projects similar in nature to the new SOE facility described in this solicitation.</w:t>
      </w:r>
    </w:p>
    <w:p w14:paraId="38D3D5C1" w14:textId="77777777" w:rsidR="005D15BD" w:rsidRPr="005D15BD" w:rsidRDefault="005D15BD" w:rsidP="00BE1F3F">
      <w:pPr>
        <w:numPr>
          <w:ilvl w:val="2"/>
          <w:numId w:val="18"/>
        </w:numPr>
        <w:tabs>
          <w:tab w:val="left" w:pos="-90"/>
        </w:tabs>
        <w:spacing w:after="120"/>
        <w:ind w:left="1440" w:right="144" w:hanging="810"/>
        <w:jc w:val="both"/>
        <w:rPr>
          <w:b/>
          <w:bCs/>
          <w:sz w:val="24"/>
          <w:szCs w:val="24"/>
        </w:rPr>
      </w:pPr>
      <w:r w:rsidRPr="005D15BD">
        <w:rPr>
          <w:sz w:val="24"/>
          <w:szCs w:val="24"/>
        </w:rPr>
        <w:t>Non-residential, multiple building master-planned and engineered, secure compound, site development.</w:t>
      </w:r>
    </w:p>
    <w:p w14:paraId="31BC2262" w14:textId="77777777" w:rsidR="005D15BD" w:rsidRPr="005D15BD" w:rsidRDefault="005D15BD" w:rsidP="00BE1F3F">
      <w:pPr>
        <w:numPr>
          <w:ilvl w:val="3"/>
          <w:numId w:val="18"/>
        </w:numPr>
        <w:tabs>
          <w:tab w:val="left" w:pos="-90"/>
        </w:tabs>
        <w:spacing w:after="120"/>
        <w:ind w:left="1980" w:right="144" w:hanging="900"/>
        <w:jc w:val="both"/>
        <w:rPr>
          <w:bCs/>
          <w:sz w:val="24"/>
          <w:szCs w:val="24"/>
        </w:rPr>
      </w:pPr>
      <w:r w:rsidRPr="005D15BD">
        <w:rPr>
          <w:bCs/>
          <w:sz w:val="24"/>
          <w:szCs w:val="24"/>
        </w:rPr>
        <w:t>Non-residential, new construction building whose structure and components are designed to resist wind speeds of greater than 200 MPH and large missile impact.</w:t>
      </w:r>
    </w:p>
    <w:p w14:paraId="58960B1F" w14:textId="77777777" w:rsidR="005D15BD" w:rsidRPr="005D15BD" w:rsidRDefault="005D15BD" w:rsidP="00BE1F3F">
      <w:pPr>
        <w:numPr>
          <w:ilvl w:val="3"/>
          <w:numId w:val="18"/>
        </w:numPr>
        <w:tabs>
          <w:tab w:val="left" w:pos="-90"/>
        </w:tabs>
        <w:spacing w:after="120"/>
        <w:ind w:left="1980" w:right="144" w:hanging="900"/>
        <w:jc w:val="both"/>
        <w:rPr>
          <w:bCs/>
          <w:sz w:val="24"/>
          <w:szCs w:val="24"/>
        </w:rPr>
      </w:pPr>
      <w:r w:rsidRPr="005D15BD">
        <w:rPr>
          <w:bCs/>
          <w:sz w:val="24"/>
          <w:szCs w:val="24"/>
        </w:rPr>
        <w:t>Non-residential, new construction building and related site work.</w:t>
      </w:r>
    </w:p>
    <w:p w14:paraId="0F358200" w14:textId="77777777" w:rsidR="005D15BD" w:rsidRPr="005D15BD" w:rsidRDefault="005D15BD" w:rsidP="005D15BD">
      <w:pPr>
        <w:tabs>
          <w:tab w:val="left" w:pos="1980"/>
        </w:tabs>
        <w:spacing w:after="240"/>
        <w:ind w:right="144"/>
        <w:jc w:val="center"/>
        <w:rPr>
          <w:i/>
          <w:iCs/>
          <w:sz w:val="24"/>
          <w:szCs w:val="24"/>
        </w:rPr>
      </w:pPr>
      <w:r w:rsidRPr="005D15BD">
        <w:rPr>
          <w:i/>
          <w:iCs/>
          <w:sz w:val="24"/>
          <w:szCs w:val="24"/>
        </w:rPr>
        <w:t>[The remainder of this page is intentionally blank.]</w:t>
      </w:r>
    </w:p>
    <w:p w14:paraId="68314286" w14:textId="366BC2DA" w:rsidR="0007295B" w:rsidRPr="00707675" w:rsidRDefault="0007295B" w:rsidP="00707675">
      <w:pPr>
        <w:tabs>
          <w:tab w:val="left" w:pos="1584"/>
          <w:tab w:val="left" w:pos="2305"/>
          <w:tab w:val="left" w:pos="2483"/>
          <w:tab w:val="left" w:pos="2485"/>
          <w:tab w:val="left" w:pos="2844"/>
        </w:tabs>
        <w:spacing w:before="1" w:after="100" w:afterAutospacing="1" w:line="285" w:lineRule="auto"/>
        <w:ind w:left="1080" w:right="141"/>
        <w:jc w:val="center"/>
        <w:rPr>
          <w:i/>
          <w:iCs/>
          <w:sz w:val="24"/>
          <w:szCs w:val="24"/>
        </w:rPr>
      </w:pPr>
    </w:p>
    <w:sectPr w:rsidR="0007295B" w:rsidRPr="00707675" w:rsidSect="003F38D7">
      <w:headerReference w:type="default" r:id="rId10"/>
      <w:footerReference w:type="default" r:id="rId11"/>
      <w:pgSz w:w="12240" w:h="15840"/>
      <w:pgMar w:top="117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EC7F" w14:textId="77777777" w:rsidR="006E5CB7" w:rsidRDefault="006E5CB7">
      <w:r>
        <w:separator/>
      </w:r>
    </w:p>
  </w:endnote>
  <w:endnote w:type="continuationSeparator" w:id="0">
    <w:p w14:paraId="47338C94" w14:textId="77777777" w:rsidR="006E5CB7" w:rsidRDefault="006E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998777"/>
      <w:docPartObj>
        <w:docPartGallery w:val="Page Numbers (Bottom of Page)"/>
        <w:docPartUnique/>
      </w:docPartObj>
    </w:sdtPr>
    <w:sdtEndPr/>
    <w:sdtContent>
      <w:sdt>
        <w:sdtPr>
          <w:id w:val="-1769616900"/>
          <w:docPartObj>
            <w:docPartGallery w:val="Page Numbers (Top of Page)"/>
            <w:docPartUnique/>
          </w:docPartObj>
        </w:sdtPr>
        <w:sdtEndPr/>
        <w:sdtContent>
          <w:p w14:paraId="6488AEFB" w14:textId="27F84122" w:rsidR="00953BA7" w:rsidRDefault="00953B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7220F2" w14:textId="77777777" w:rsidR="00953BA7" w:rsidRPr="00953BA7" w:rsidRDefault="00953BA7" w:rsidP="00953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3041" w14:textId="77777777" w:rsidR="006E5CB7" w:rsidRDefault="006E5CB7">
      <w:r>
        <w:separator/>
      </w:r>
    </w:p>
  </w:footnote>
  <w:footnote w:type="continuationSeparator" w:id="0">
    <w:p w14:paraId="2653DED5" w14:textId="77777777" w:rsidR="006E5CB7" w:rsidRDefault="006E5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D275" w14:textId="470ACD25" w:rsidR="009A4BE9" w:rsidRPr="00953BA7" w:rsidRDefault="00FA5387">
    <w:pPr>
      <w:pStyle w:val="Header"/>
      <w:rPr>
        <w:b/>
        <w:bCs/>
        <w:sz w:val="24"/>
        <w:szCs w:val="24"/>
      </w:rPr>
    </w:pPr>
    <w:r w:rsidRPr="00953BA7">
      <w:rPr>
        <w:b/>
        <w:bCs/>
        <w:sz w:val="24"/>
        <w:szCs w:val="24"/>
      </w:rPr>
      <w:t xml:space="preserve">EXHIBIT A – </w:t>
    </w:r>
    <w:r w:rsidR="00CC0A4F">
      <w:rPr>
        <w:b/>
        <w:bCs/>
        <w:sz w:val="24"/>
        <w:szCs w:val="24"/>
      </w:rPr>
      <w:t>CMAR,</w:t>
    </w:r>
    <w:r w:rsidR="00151943">
      <w:rPr>
        <w:b/>
        <w:bCs/>
        <w:sz w:val="24"/>
        <w:szCs w:val="24"/>
      </w:rPr>
      <w:t xml:space="preserve"> </w:t>
    </w:r>
    <w:r w:rsidRPr="00953BA7">
      <w:rPr>
        <w:b/>
        <w:bCs/>
        <w:sz w:val="24"/>
        <w:szCs w:val="24"/>
      </w:rPr>
      <w:t>S</w:t>
    </w:r>
    <w:r w:rsidR="009A4BE9" w:rsidRPr="00953BA7">
      <w:rPr>
        <w:b/>
        <w:bCs/>
        <w:sz w:val="24"/>
        <w:szCs w:val="24"/>
      </w:rPr>
      <w:t xml:space="preserve">UPERVISOR OF ELECTIONS </w:t>
    </w:r>
    <w:r w:rsidRPr="00953BA7">
      <w:rPr>
        <w:b/>
        <w:bCs/>
        <w:sz w:val="24"/>
        <w:szCs w:val="24"/>
      </w:rPr>
      <w:t>BUILDING</w:t>
    </w:r>
    <w:r w:rsidR="00151943">
      <w:rPr>
        <w:b/>
        <w:bCs/>
        <w:sz w:val="24"/>
        <w:szCs w:val="24"/>
      </w:rPr>
      <w:t>S</w:t>
    </w:r>
    <w:r w:rsidRPr="00953BA7">
      <w:rPr>
        <w:b/>
        <w:bCs/>
        <w:sz w:val="24"/>
        <w:szCs w:val="24"/>
      </w:rPr>
      <w:tab/>
      <w:t>2</w:t>
    </w:r>
    <w:r w:rsidR="00151943">
      <w:rPr>
        <w:b/>
        <w:bCs/>
        <w:sz w:val="24"/>
        <w:szCs w:val="24"/>
      </w:rPr>
      <w:t>4</w:t>
    </w:r>
    <w:r w:rsidRPr="00953BA7">
      <w:rPr>
        <w:b/>
        <w:bCs/>
        <w:sz w:val="24"/>
        <w:szCs w:val="24"/>
      </w:rPr>
      <w:t>-</w:t>
    </w:r>
    <w:r w:rsidR="00070557" w:rsidRPr="00953BA7">
      <w:rPr>
        <w:b/>
        <w:bCs/>
        <w:sz w:val="24"/>
        <w:szCs w:val="24"/>
      </w:rPr>
      <w:t>9</w:t>
    </w:r>
    <w:r w:rsidR="00CC0A4F">
      <w:rPr>
        <w:b/>
        <w:bCs/>
        <w:sz w:val="24"/>
        <w:szCs w:val="24"/>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2161"/>
    <w:multiLevelType w:val="multilevel"/>
    <w:tmpl w:val="52E806F8"/>
    <w:lvl w:ilvl="0">
      <w:start w:val="1"/>
      <w:numFmt w:val="decimal"/>
      <w:pStyle w:val="Heading2"/>
      <w:lvlText w:val="%1.0"/>
      <w:lvlJc w:val="left"/>
      <w:pPr>
        <w:ind w:left="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940" w:hanging="1440"/>
      </w:pPr>
      <w:rPr>
        <w:rFonts w:hint="default"/>
      </w:rPr>
    </w:lvl>
    <w:lvl w:ilvl="8">
      <w:start w:val="1"/>
      <w:numFmt w:val="decimal"/>
      <w:lvlText w:val="%1.%2.%3.%4.%5.%6.%7.%8.%9"/>
      <w:lvlJc w:val="left"/>
      <w:pPr>
        <w:ind w:left="6660" w:hanging="1440"/>
      </w:pPr>
      <w:rPr>
        <w:rFonts w:hint="default"/>
      </w:rPr>
    </w:lvl>
  </w:abstractNum>
  <w:abstractNum w:abstractNumId="1" w15:restartNumberingAfterBreak="0">
    <w:nsid w:val="1ADA625B"/>
    <w:multiLevelType w:val="multilevel"/>
    <w:tmpl w:val="410A6F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pacing w:val="-1"/>
        <w:w w:val="99"/>
        <w:sz w:val="24"/>
        <w:szCs w:val="24"/>
      </w:rPr>
    </w:lvl>
    <w:lvl w:ilvl="2">
      <w:start w:val="1"/>
      <w:numFmt w:val="decimal"/>
      <w:lvlText w:val="%1.%2.%3."/>
      <w:lvlJc w:val="left"/>
      <w:pPr>
        <w:ind w:left="1224" w:hanging="504"/>
      </w:pPr>
      <w:rPr>
        <w:rFonts w:hint="default"/>
        <w:w w:val="99"/>
        <w:sz w:val="24"/>
        <w:szCs w:val="24"/>
      </w:rPr>
    </w:lvl>
    <w:lvl w:ilvl="3">
      <w:start w:val="1"/>
      <w:numFmt w:val="decimal"/>
      <w:lvlText w:val="%1.%2.%3.%4."/>
      <w:lvlJc w:val="left"/>
      <w:pPr>
        <w:ind w:left="1728" w:hanging="648"/>
      </w:pPr>
      <w:rPr>
        <w:rFonts w:hint="default"/>
        <w:w w:val="99"/>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E0235B"/>
    <w:multiLevelType w:val="multilevel"/>
    <w:tmpl w:val="23C6BF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B423E9A"/>
    <w:multiLevelType w:val="multilevel"/>
    <w:tmpl w:val="BF64FC3C"/>
    <w:lvl w:ilvl="0">
      <w:start w:val="10"/>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pacing w:val="-1"/>
        <w:w w:val="99"/>
        <w:sz w:val="24"/>
        <w:szCs w:val="24"/>
      </w:rPr>
    </w:lvl>
    <w:lvl w:ilvl="2">
      <w:start w:val="1"/>
      <w:numFmt w:val="decimal"/>
      <w:lvlText w:val="%1.%2.%3."/>
      <w:lvlJc w:val="left"/>
      <w:pPr>
        <w:ind w:left="1224" w:hanging="504"/>
      </w:pPr>
      <w:rPr>
        <w:rFonts w:hint="default"/>
        <w:b w:val="0"/>
        <w:bCs w:val="0"/>
        <w:w w:val="99"/>
        <w:sz w:val="24"/>
        <w:szCs w:val="24"/>
      </w:rPr>
    </w:lvl>
    <w:lvl w:ilvl="3">
      <w:start w:val="1"/>
      <w:numFmt w:val="decimal"/>
      <w:lvlText w:val="%1.%2.%3.%4."/>
      <w:lvlJc w:val="left"/>
      <w:pPr>
        <w:ind w:left="1728" w:hanging="648"/>
      </w:pPr>
      <w:rPr>
        <w:rFonts w:hint="default"/>
        <w:b w:val="0"/>
        <w:bCs w:val="0"/>
        <w:w w:val="99"/>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406193"/>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EDD0B5D"/>
    <w:multiLevelType w:val="multilevel"/>
    <w:tmpl w:val="F16074D2"/>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pacing w:val="-1"/>
        <w:w w:val="99"/>
        <w:sz w:val="24"/>
        <w:szCs w:val="24"/>
      </w:rPr>
    </w:lvl>
    <w:lvl w:ilvl="2">
      <w:start w:val="1"/>
      <w:numFmt w:val="decimal"/>
      <w:lvlText w:val="%1.%2.%3."/>
      <w:lvlJc w:val="left"/>
      <w:pPr>
        <w:ind w:left="1224" w:hanging="504"/>
      </w:pPr>
      <w:rPr>
        <w:rFonts w:hint="default"/>
        <w:b w:val="0"/>
        <w:bCs w:val="0"/>
        <w:w w:val="99"/>
        <w:sz w:val="24"/>
        <w:szCs w:val="24"/>
      </w:rPr>
    </w:lvl>
    <w:lvl w:ilvl="3">
      <w:start w:val="1"/>
      <w:numFmt w:val="decimal"/>
      <w:lvlText w:val="%1.%2.%3.%4."/>
      <w:lvlJc w:val="left"/>
      <w:pPr>
        <w:ind w:left="1728" w:hanging="648"/>
      </w:pPr>
      <w:rPr>
        <w:rFonts w:hint="default"/>
        <w:b w:val="0"/>
        <w:bCs w:val="0"/>
        <w:w w:val="99"/>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FF70C0"/>
    <w:multiLevelType w:val="hybridMultilevel"/>
    <w:tmpl w:val="9904954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3245407E"/>
    <w:multiLevelType w:val="hybridMultilevel"/>
    <w:tmpl w:val="7FE61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C34131"/>
    <w:multiLevelType w:val="multilevel"/>
    <w:tmpl w:val="8A401DD6"/>
    <w:lvl w:ilvl="0">
      <w:start w:val="12"/>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4C0E67AE"/>
    <w:multiLevelType w:val="hybridMultilevel"/>
    <w:tmpl w:val="6D0E3820"/>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62A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8F6D32"/>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EA04BB"/>
    <w:multiLevelType w:val="multilevel"/>
    <w:tmpl w:val="4C0A9E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0875FEE"/>
    <w:multiLevelType w:val="hybridMultilevel"/>
    <w:tmpl w:val="D8FCEB2C"/>
    <w:lvl w:ilvl="0" w:tplc="95822B16">
      <w:start w:val="1"/>
      <w:numFmt w:val="upperLetter"/>
      <w:lvlText w:val="%1."/>
      <w:lvlJc w:val="left"/>
      <w:pPr>
        <w:ind w:left="1944" w:hanging="361"/>
      </w:pPr>
      <w:rPr>
        <w:rFonts w:ascii="Times New Roman" w:eastAsia="Times New Roman" w:hAnsi="Times New Roman" w:cs="Times New Roman" w:hint="default"/>
        <w:b/>
        <w:bCs/>
        <w:spacing w:val="-1"/>
        <w:w w:val="99"/>
        <w:sz w:val="22"/>
        <w:szCs w:val="22"/>
      </w:rPr>
    </w:lvl>
    <w:lvl w:ilvl="1" w:tplc="3170159E">
      <w:numFmt w:val="bullet"/>
      <w:lvlText w:val=""/>
      <w:lvlJc w:val="left"/>
      <w:pPr>
        <w:ind w:left="2484" w:hanging="360"/>
      </w:pPr>
      <w:rPr>
        <w:rFonts w:ascii="Symbol" w:eastAsia="Symbol" w:hAnsi="Symbol" w:cs="Symbol" w:hint="default"/>
        <w:w w:val="99"/>
        <w:sz w:val="22"/>
        <w:szCs w:val="22"/>
      </w:rPr>
    </w:lvl>
    <w:lvl w:ilvl="2" w:tplc="AE4AF75A">
      <w:numFmt w:val="bullet"/>
      <w:lvlText w:val=""/>
      <w:lvlJc w:val="left"/>
      <w:pPr>
        <w:ind w:left="3024" w:hanging="360"/>
      </w:pPr>
      <w:rPr>
        <w:rFonts w:ascii="Wingdings" w:eastAsia="Wingdings" w:hAnsi="Wingdings" w:cs="Wingdings" w:hint="default"/>
        <w:w w:val="99"/>
        <w:sz w:val="22"/>
        <w:szCs w:val="22"/>
      </w:rPr>
    </w:lvl>
    <w:lvl w:ilvl="3" w:tplc="F5AA05B8">
      <w:numFmt w:val="bullet"/>
      <w:lvlText w:val="•"/>
      <w:lvlJc w:val="left"/>
      <w:pPr>
        <w:ind w:left="3992" w:hanging="360"/>
      </w:pPr>
      <w:rPr>
        <w:rFonts w:hint="default"/>
      </w:rPr>
    </w:lvl>
    <w:lvl w:ilvl="4" w:tplc="D6E0F71C">
      <w:numFmt w:val="bullet"/>
      <w:lvlText w:val="•"/>
      <w:lvlJc w:val="left"/>
      <w:pPr>
        <w:ind w:left="4965" w:hanging="360"/>
      </w:pPr>
      <w:rPr>
        <w:rFonts w:hint="default"/>
      </w:rPr>
    </w:lvl>
    <w:lvl w:ilvl="5" w:tplc="97D06B0A">
      <w:numFmt w:val="bullet"/>
      <w:lvlText w:val="•"/>
      <w:lvlJc w:val="left"/>
      <w:pPr>
        <w:ind w:left="5937" w:hanging="360"/>
      </w:pPr>
      <w:rPr>
        <w:rFonts w:hint="default"/>
      </w:rPr>
    </w:lvl>
    <w:lvl w:ilvl="6" w:tplc="C66CB238">
      <w:numFmt w:val="bullet"/>
      <w:lvlText w:val="•"/>
      <w:lvlJc w:val="left"/>
      <w:pPr>
        <w:ind w:left="6910" w:hanging="360"/>
      </w:pPr>
      <w:rPr>
        <w:rFonts w:hint="default"/>
      </w:rPr>
    </w:lvl>
    <w:lvl w:ilvl="7" w:tplc="92F067EC">
      <w:numFmt w:val="bullet"/>
      <w:lvlText w:val="•"/>
      <w:lvlJc w:val="left"/>
      <w:pPr>
        <w:ind w:left="7882" w:hanging="360"/>
      </w:pPr>
      <w:rPr>
        <w:rFonts w:hint="default"/>
      </w:rPr>
    </w:lvl>
    <w:lvl w:ilvl="8" w:tplc="50D466FC">
      <w:numFmt w:val="bullet"/>
      <w:lvlText w:val="•"/>
      <w:lvlJc w:val="left"/>
      <w:pPr>
        <w:ind w:left="8855" w:hanging="360"/>
      </w:pPr>
      <w:rPr>
        <w:rFonts w:hint="default"/>
      </w:rPr>
    </w:lvl>
  </w:abstractNum>
  <w:abstractNum w:abstractNumId="14" w15:restartNumberingAfterBreak="0">
    <w:nsid w:val="6971672C"/>
    <w:multiLevelType w:val="multilevel"/>
    <w:tmpl w:val="86EEF2A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A107BB6"/>
    <w:multiLevelType w:val="hybridMultilevel"/>
    <w:tmpl w:val="CCC670BA"/>
    <w:lvl w:ilvl="0" w:tplc="9D148C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008134">
    <w:abstractNumId w:val="1"/>
  </w:num>
  <w:num w:numId="2" w16cid:durableId="1677804128">
    <w:abstractNumId w:val="13"/>
  </w:num>
  <w:num w:numId="3" w16cid:durableId="171577975">
    <w:abstractNumId w:val="6"/>
  </w:num>
  <w:num w:numId="4" w16cid:durableId="1170484386">
    <w:abstractNumId w:val="0"/>
  </w:num>
  <w:num w:numId="5" w16cid:durableId="18824895">
    <w:abstractNumId w:val="0"/>
  </w:num>
  <w:num w:numId="6" w16cid:durableId="1619751941">
    <w:abstractNumId w:val="0"/>
  </w:num>
  <w:num w:numId="7" w16cid:durableId="546455937">
    <w:abstractNumId w:val="5"/>
  </w:num>
  <w:num w:numId="8" w16cid:durableId="1568032616">
    <w:abstractNumId w:val="15"/>
  </w:num>
  <w:num w:numId="9" w16cid:durableId="759253427">
    <w:abstractNumId w:val="7"/>
  </w:num>
  <w:num w:numId="10" w16cid:durableId="1824275580">
    <w:abstractNumId w:val="4"/>
  </w:num>
  <w:num w:numId="11" w16cid:durableId="1920476229">
    <w:abstractNumId w:val="10"/>
  </w:num>
  <w:num w:numId="12" w16cid:durableId="727536746">
    <w:abstractNumId w:val="11"/>
  </w:num>
  <w:num w:numId="13" w16cid:durableId="722366654">
    <w:abstractNumId w:val="12"/>
  </w:num>
  <w:num w:numId="14" w16cid:durableId="2128311982">
    <w:abstractNumId w:val="2"/>
  </w:num>
  <w:num w:numId="15" w16cid:durableId="864093793">
    <w:abstractNumId w:val="9"/>
  </w:num>
  <w:num w:numId="16" w16cid:durableId="1907185524">
    <w:abstractNumId w:val="14"/>
  </w:num>
  <w:num w:numId="17" w16cid:durableId="1449079944">
    <w:abstractNumId w:val="8"/>
  </w:num>
  <w:num w:numId="18" w16cid:durableId="120997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CA/S5sDeK1cxYh7KL5yRgyiykPJdIBqqdNRSvSxoTtYnPrRr4Iyvo29NdvB/M/PEufx6STP6yc4RrEIY/mczQ==" w:salt="R5dzsuwpbQ/gg6SZEyA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C7"/>
    <w:rsid w:val="00006EEE"/>
    <w:rsid w:val="00007304"/>
    <w:rsid w:val="000144AC"/>
    <w:rsid w:val="000218C2"/>
    <w:rsid w:val="000233F2"/>
    <w:rsid w:val="000273C3"/>
    <w:rsid w:val="00031873"/>
    <w:rsid w:val="0003752B"/>
    <w:rsid w:val="0005237B"/>
    <w:rsid w:val="00070557"/>
    <w:rsid w:val="0007295B"/>
    <w:rsid w:val="000751C5"/>
    <w:rsid w:val="00075D77"/>
    <w:rsid w:val="00080BB6"/>
    <w:rsid w:val="00087461"/>
    <w:rsid w:val="000905F0"/>
    <w:rsid w:val="000A797F"/>
    <w:rsid w:val="000B1270"/>
    <w:rsid w:val="000B680B"/>
    <w:rsid w:val="000B7FD0"/>
    <w:rsid w:val="000D15C1"/>
    <w:rsid w:val="000E7BE4"/>
    <w:rsid w:val="001144C3"/>
    <w:rsid w:val="00127A8D"/>
    <w:rsid w:val="00130844"/>
    <w:rsid w:val="00151943"/>
    <w:rsid w:val="00160453"/>
    <w:rsid w:val="00184623"/>
    <w:rsid w:val="001B13EF"/>
    <w:rsid w:val="001B33E6"/>
    <w:rsid w:val="001C1E4D"/>
    <w:rsid w:val="001C7534"/>
    <w:rsid w:val="001D3011"/>
    <w:rsid w:val="001F06EB"/>
    <w:rsid w:val="001F60AD"/>
    <w:rsid w:val="00213921"/>
    <w:rsid w:val="0022218E"/>
    <w:rsid w:val="00224227"/>
    <w:rsid w:val="00225758"/>
    <w:rsid w:val="00231FCA"/>
    <w:rsid w:val="002402D9"/>
    <w:rsid w:val="00242474"/>
    <w:rsid w:val="00243A65"/>
    <w:rsid w:val="002A385C"/>
    <w:rsid w:val="002B25E1"/>
    <w:rsid w:val="002C3921"/>
    <w:rsid w:val="002E113A"/>
    <w:rsid w:val="002F319F"/>
    <w:rsid w:val="00316162"/>
    <w:rsid w:val="0032753C"/>
    <w:rsid w:val="00331DD3"/>
    <w:rsid w:val="00336A5E"/>
    <w:rsid w:val="0034160B"/>
    <w:rsid w:val="0034467B"/>
    <w:rsid w:val="00346E4C"/>
    <w:rsid w:val="003647EC"/>
    <w:rsid w:val="0038297E"/>
    <w:rsid w:val="00393E14"/>
    <w:rsid w:val="003940DD"/>
    <w:rsid w:val="003963DC"/>
    <w:rsid w:val="003A369C"/>
    <w:rsid w:val="003A7671"/>
    <w:rsid w:val="003B17D3"/>
    <w:rsid w:val="003B1CC7"/>
    <w:rsid w:val="003B68F8"/>
    <w:rsid w:val="003C0F7B"/>
    <w:rsid w:val="003C3096"/>
    <w:rsid w:val="003C40FF"/>
    <w:rsid w:val="003C71B6"/>
    <w:rsid w:val="003D2D33"/>
    <w:rsid w:val="003D6CD1"/>
    <w:rsid w:val="003E315F"/>
    <w:rsid w:val="003E6E3B"/>
    <w:rsid w:val="003E7403"/>
    <w:rsid w:val="003F38D7"/>
    <w:rsid w:val="003F4173"/>
    <w:rsid w:val="004233BF"/>
    <w:rsid w:val="0042386C"/>
    <w:rsid w:val="00427CBC"/>
    <w:rsid w:val="004412B6"/>
    <w:rsid w:val="004438E6"/>
    <w:rsid w:val="004479AB"/>
    <w:rsid w:val="0046751A"/>
    <w:rsid w:val="0048723C"/>
    <w:rsid w:val="0049677C"/>
    <w:rsid w:val="00496D82"/>
    <w:rsid w:val="004A361D"/>
    <w:rsid w:val="004A5798"/>
    <w:rsid w:val="004A6D92"/>
    <w:rsid w:val="004B1BB2"/>
    <w:rsid w:val="004B3DAF"/>
    <w:rsid w:val="004D774B"/>
    <w:rsid w:val="004E56C3"/>
    <w:rsid w:val="004F43A5"/>
    <w:rsid w:val="00500C95"/>
    <w:rsid w:val="005157F7"/>
    <w:rsid w:val="005161F7"/>
    <w:rsid w:val="00516573"/>
    <w:rsid w:val="00516D2A"/>
    <w:rsid w:val="00520236"/>
    <w:rsid w:val="00523B70"/>
    <w:rsid w:val="005439B7"/>
    <w:rsid w:val="0054401A"/>
    <w:rsid w:val="00563781"/>
    <w:rsid w:val="005D15BD"/>
    <w:rsid w:val="005E15BD"/>
    <w:rsid w:val="005F7ACF"/>
    <w:rsid w:val="00604D83"/>
    <w:rsid w:val="006060AD"/>
    <w:rsid w:val="006208D1"/>
    <w:rsid w:val="00634D2D"/>
    <w:rsid w:val="00652257"/>
    <w:rsid w:val="00652BEB"/>
    <w:rsid w:val="006560D1"/>
    <w:rsid w:val="00660895"/>
    <w:rsid w:val="006657E2"/>
    <w:rsid w:val="006769EE"/>
    <w:rsid w:val="006806BC"/>
    <w:rsid w:val="00681129"/>
    <w:rsid w:val="00683521"/>
    <w:rsid w:val="00690CF1"/>
    <w:rsid w:val="006A4697"/>
    <w:rsid w:val="006A5011"/>
    <w:rsid w:val="006B54AB"/>
    <w:rsid w:val="006C01E1"/>
    <w:rsid w:val="006C1F9C"/>
    <w:rsid w:val="006E0526"/>
    <w:rsid w:val="006E2897"/>
    <w:rsid w:val="006E2AE3"/>
    <w:rsid w:val="006E2BA3"/>
    <w:rsid w:val="006E5CB7"/>
    <w:rsid w:val="006E6623"/>
    <w:rsid w:val="006F7470"/>
    <w:rsid w:val="007054E0"/>
    <w:rsid w:val="00707675"/>
    <w:rsid w:val="007107C4"/>
    <w:rsid w:val="0072776A"/>
    <w:rsid w:val="0074184D"/>
    <w:rsid w:val="007457CC"/>
    <w:rsid w:val="007476EB"/>
    <w:rsid w:val="00747787"/>
    <w:rsid w:val="0075693E"/>
    <w:rsid w:val="00760587"/>
    <w:rsid w:val="00767CF1"/>
    <w:rsid w:val="00791E00"/>
    <w:rsid w:val="00797347"/>
    <w:rsid w:val="007A7BE4"/>
    <w:rsid w:val="007B0262"/>
    <w:rsid w:val="007B11C1"/>
    <w:rsid w:val="007B4657"/>
    <w:rsid w:val="007D52DE"/>
    <w:rsid w:val="007E588D"/>
    <w:rsid w:val="007F3F80"/>
    <w:rsid w:val="00802F67"/>
    <w:rsid w:val="008275D2"/>
    <w:rsid w:val="008352F7"/>
    <w:rsid w:val="00842AC3"/>
    <w:rsid w:val="00851F3B"/>
    <w:rsid w:val="00852902"/>
    <w:rsid w:val="00857944"/>
    <w:rsid w:val="00857B13"/>
    <w:rsid w:val="00864746"/>
    <w:rsid w:val="00875F0F"/>
    <w:rsid w:val="008868C4"/>
    <w:rsid w:val="008A0F25"/>
    <w:rsid w:val="008C1AA3"/>
    <w:rsid w:val="008E49AE"/>
    <w:rsid w:val="008F5F02"/>
    <w:rsid w:val="00953BA7"/>
    <w:rsid w:val="00984457"/>
    <w:rsid w:val="00986D17"/>
    <w:rsid w:val="00987DDF"/>
    <w:rsid w:val="00993FA1"/>
    <w:rsid w:val="009A20FE"/>
    <w:rsid w:val="009A4BE9"/>
    <w:rsid w:val="009C2370"/>
    <w:rsid w:val="009E1388"/>
    <w:rsid w:val="009E186F"/>
    <w:rsid w:val="009E25E7"/>
    <w:rsid w:val="009E77C4"/>
    <w:rsid w:val="009F564E"/>
    <w:rsid w:val="00A060AB"/>
    <w:rsid w:val="00A1496F"/>
    <w:rsid w:val="00A32DA4"/>
    <w:rsid w:val="00A42529"/>
    <w:rsid w:val="00A45C1A"/>
    <w:rsid w:val="00A5471B"/>
    <w:rsid w:val="00A6121A"/>
    <w:rsid w:val="00A745FB"/>
    <w:rsid w:val="00A83E98"/>
    <w:rsid w:val="00A87305"/>
    <w:rsid w:val="00AA2E73"/>
    <w:rsid w:val="00AB6351"/>
    <w:rsid w:val="00AC464A"/>
    <w:rsid w:val="00AF1F37"/>
    <w:rsid w:val="00AF3128"/>
    <w:rsid w:val="00B71505"/>
    <w:rsid w:val="00B7325F"/>
    <w:rsid w:val="00B747B7"/>
    <w:rsid w:val="00B77482"/>
    <w:rsid w:val="00B838AD"/>
    <w:rsid w:val="00B870B2"/>
    <w:rsid w:val="00BA7F15"/>
    <w:rsid w:val="00BB2B81"/>
    <w:rsid w:val="00BB398C"/>
    <w:rsid w:val="00BD0535"/>
    <w:rsid w:val="00BD0972"/>
    <w:rsid w:val="00BE1859"/>
    <w:rsid w:val="00BE1F3F"/>
    <w:rsid w:val="00BE3432"/>
    <w:rsid w:val="00BF4D62"/>
    <w:rsid w:val="00C03CAD"/>
    <w:rsid w:val="00C2619A"/>
    <w:rsid w:val="00C32B39"/>
    <w:rsid w:val="00C4018F"/>
    <w:rsid w:val="00C501BE"/>
    <w:rsid w:val="00C53435"/>
    <w:rsid w:val="00C61840"/>
    <w:rsid w:val="00C76E25"/>
    <w:rsid w:val="00C80F4F"/>
    <w:rsid w:val="00C9030C"/>
    <w:rsid w:val="00C91E22"/>
    <w:rsid w:val="00C92509"/>
    <w:rsid w:val="00CA5EB4"/>
    <w:rsid w:val="00CC0A4F"/>
    <w:rsid w:val="00CE4E2A"/>
    <w:rsid w:val="00CF5A60"/>
    <w:rsid w:val="00D005C5"/>
    <w:rsid w:val="00D02641"/>
    <w:rsid w:val="00D156BA"/>
    <w:rsid w:val="00D22D0E"/>
    <w:rsid w:val="00D41826"/>
    <w:rsid w:val="00D5213D"/>
    <w:rsid w:val="00D547C7"/>
    <w:rsid w:val="00D55CAE"/>
    <w:rsid w:val="00D5792B"/>
    <w:rsid w:val="00D67042"/>
    <w:rsid w:val="00D8056A"/>
    <w:rsid w:val="00D82053"/>
    <w:rsid w:val="00D9796A"/>
    <w:rsid w:val="00DA10F3"/>
    <w:rsid w:val="00DA4D79"/>
    <w:rsid w:val="00DA73A0"/>
    <w:rsid w:val="00DB2F08"/>
    <w:rsid w:val="00DB37C9"/>
    <w:rsid w:val="00DC72F7"/>
    <w:rsid w:val="00DD073E"/>
    <w:rsid w:val="00DE356A"/>
    <w:rsid w:val="00DF5362"/>
    <w:rsid w:val="00E25D6C"/>
    <w:rsid w:val="00E25E9E"/>
    <w:rsid w:val="00E338AB"/>
    <w:rsid w:val="00E54FDC"/>
    <w:rsid w:val="00E90A96"/>
    <w:rsid w:val="00EA7833"/>
    <w:rsid w:val="00EE0632"/>
    <w:rsid w:val="00EE50FC"/>
    <w:rsid w:val="00EF661C"/>
    <w:rsid w:val="00EF7D03"/>
    <w:rsid w:val="00F03F60"/>
    <w:rsid w:val="00F30FA4"/>
    <w:rsid w:val="00F35E4A"/>
    <w:rsid w:val="00F37B39"/>
    <w:rsid w:val="00F40236"/>
    <w:rsid w:val="00F5408C"/>
    <w:rsid w:val="00F553E4"/>
    <w:rsid w:val="00F64D2F"/>
    <w:rsid w:val="00F85E78"/>
    <w:rsid w:val="00F94BBA"/>
    <w:rsid w:val="00F97E5B"/>
    <w:rsid w:val="00FA5387"/>
    <w:rsid w:val="00FA6BF0"/>
    <w:rsid w:val="00FA7043"/>
    <w:rsid w:val="00FB0AEE"/>
    <w:rsid w:val="00FB3D68"/>
    <w:rsid w:val="00FB589B"/>
    <w:rsid w:val="00FC2271"/>
    <w:rsid w:val="00FC64AF"/>
    <w:rsid w:val="00FE0075"/>
    <w:rsid w:val="00FF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B1272"/>
  <w15:chartTrackingRefBased/>
  <w15:docId w15:val="{DA82B5EF-ED74-4A6E-A206-209D9C13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7C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3C71B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autoRedefine/>
    <w:uiPriority w:val="9"/>
    <w:unhideWhenUsed/>
    <w:qFormat/>
    <w:rsid w:val="00AA2E73"/>
    <w:pPr>
      <w:keepNext/>
      <w:keepLines/>
      <w:numPr>
        <w:numId w:val="4"/>
      </w:numPr>
      <w:tabs>
        <w:tab w:val="left" w:pos="863"/>
      </w:tabs>
      <w:spacing w:before="40" w:after="100" w:afterAutospacing="1"/>
      <w:outlineLvl w:val="1"/>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1B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AA2E73"/>
    <w:rPr>
      <w:rFonts w:ascii="Times New Roman" w:eastAsiaTheme="majorEastAsia" w:hAnsi="Times New Roman" w:cs="Times New Roman"/>
      <w:b/>
      <w:bCs/>
      <w:sz w:val="24"/>
      <w:szCs w:val="24"/>
    </w:rPr>
  </w:style>
  <w:style w:type="paragraph" w:styleId="TOC1">
    <w:name w:val="toc 1"/>
    <w:basedOn w:val="Normal"/>
    <w:next w:val="Normal"/>
    <w:autoRedefine/>
    <w:uiPriority w:val="39"/>
    <w:unhideWhenUsed/>
    <w:rsid w:val="009F564E"/>
    <w:rPr>
      <w:rFonts w:eastAsiaTheme="minorEastAsia"/>
      <w:b/>
      <w:sz w:val="24"/>
      <w:szCs w:val="24"/>
    </w:rPr>
  </w:style>
  <w:style w:type="paragraph" w:styleId="BodyText">
    <w:name w:val="Body Text"/>
    <w:basedOn w:val="Normal"/>
    <w:link w:val="BodyTextChar"/>
    <w:uiPriority w:val="1"/>
    <w:unhideWhenUsed/>
    <w:qFormat/>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ind w:left="220"/>
    </w:pPr>
    <w:rPr>
      <w:rFonts w:eastAsiaTheme="minorEastAsia"/>
      <w:sz w:val="24"/>
      <w:szCs w:val="24"/>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paragraph" w:styleId="ListParagraph">
    <w:name w:val="List Paragraph"/>
    <w:basedOn w:val="Normal"/>
    <w:uiPriority w:val="34"/>
    <w:qFormat/>
    <w:rsid w:val="00D547C7"/>
    <w:pPr>
      <w:ind w:left="1583" w:hanging="720"/>
      <w:jc w:val="both"/>
    </w:pPr>
  </w:style>
  <w:style w:type="paragraph" w:styleId="Header">
    <w:name w:val="header"/>
    <w:basedOn w:val="Normal"/>
    <w:link w:val="HeaderChar"/>
    <w:uiPriority w:val="99"/>
    <w:unhideWhenUsed/>
    <w:rsid w:val="00E25E9E"/>
    <w:pPr>
      <w:tabs>
        <w:tab w:val="center" w:pos="4680"/>
        <w:tab w:val="right" w:pos="9360"/>
      </w:tabs>
    </w:pPr>
  </w:style>
  <w:style w:type="character" w:customStyle="1" w:styleId="HeaderChar">
    <w:name w:val="Header Char"/>
    <w:basedOn w:val="DefaultParagraphFont"/>
    <w:link w:val="Header"/>
    <w:uiPriority w:val="99"/>
    <w:rsid w:val="00E25E9E"/>
    <w:rPr>
      <w:rFonts w:ascii="Times New Roman" w:eastAsia="Times New Roman" w:hAnsi="Times New Roman" w:cs="Times New Roman"/>
    </w:rPr>
  </w:style>
  <w:style w:type="paragraph" w:styleId="Footer">
    <w:name w:val="footer"/>
    <w:basedOn w:val="Normal"/>
    <w:link w:val="FooterChar"/>
    <w:uiPriority w:val="99"/>
    <w:unhideWhenUsed/>
    <w:rsid w:val="00E25E9E"/>
    <w:pPr>
      <w:tabs>
        <w:tab w:val="center" w:pos="4680"/>
        <w:tab w:val="right" w:pos="9360"/>
      </w:tabs>
    </w:pPr>
  </w:style>
  <w:style w:type="character" w:customStyle="1" w:styleId="FooterChar">
    <w:name w:val="Footer Char"/>
    <w:basedOn w:val="DefaultParagraphFont"/>
    <w:link w:val="Footer"/>
    <w:uiPriority w:val="99"/>
    <w:rsid w:val="00E25E9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B6351"/>
    <w:rPr>
      <w:sz w:val="16"/>
      <w:szCs w:val="16"/>
    </w:rPr>
  </w:style>
  <w:style w:type="paragraph" w:styleId="CommentText">
    <w:name w:val="annotation text"/>
    <w:basedOn w:val="Normal"/>
    <w:link w:val="CommentTextChar"/>
    <w:uiPriority w:val="99"/>
    <w:unhideWhenUsed/>
    <w:rsid w:val="00AB6351"/>
    <w:rPr>
      <w:sz w:val="20"/>
      <w:szCs w:val="20"/>
    </w:rPr>
  </w:style>
  <w:style w:type="character" w:customStyle="1" w:styleId="CommentTextChar">
    <w:name w:val="Comment Text Char"/>
    <w:basedOn w:val="DefaultParagraphFont"/>
    <w:link w:val="CommentText"/>
    <w:uiPriority w:val="99"/>
    <w:rsid w:val="00AB63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6351"/>
    <w:rPr>
      <w:b/>
      <w:bCs/>
    </w:rPr>
  </w:style>
  <w:style w:type="character" w:customStyle="1" w:styleId="CommentSubjectChar">
    <w:name w:val="Comment Subject Char"/>
    <w:basedOn w:val="CommentTextChar"/>
    <w:link w:val="CommentSubject"/>
    <w:uiPriority w:val="99"/>
    <w:semiHidden/>
    <w:rsid w:val="00AB63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B6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351"/>
    <w:rPr>
      <w:rFonts w:ascii="Segoe UI" w:eastAsia="Times New Roman" w:hAnsi="Segoe UI" w:cs="Segoe UI"/>
      <w:sz w:val="18"/>
      <w:szCs w:val="18"/>
    </w:rPr>
  </w:style>
  <w:style w:type="paragraph" w:styleId="Revision">
    <w:name w:val="Revision"/>
    <w:hidden/>
    <w:uiPriority w:val="99"/>
    <w:semiHidden/>
    <w:rsid w:val="00857B1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15130">
      <w:bodyDiv w:val="1"/>
      <w:marLeft w:val="0"/>
      <w:marRight w:val="0"/>
      <w:marTop w:val="0"/>
      <w:marBottom w:val="0"/>
      <w:divBdr>
        <w:top w:val="none" w:sz="0" w:space="0" w:color="auto"/>
        <w:left w:val="none" w:sz="0" w:space="0" w:color="auto"/>
        <w:bottom w:val="none" w:sz="0" w:space="0" w:color="auto"/>
        <w:right w:val="none" w:sz="0" w:space="0" w:color="auto"/>
      </w:divBdr>
    </w:div>
    <w:div w:id="14030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A730BA7413649BBB3EF1D241AD614" ma:contentTypeVersion="11" ma:contentTypeDescription="Create a new document." ma:contentTypeScope="" ma:versionID="5d56659c4acbbb4c42e3a560547512ed">
  <xsd:schema xmlns:xsd="http://www.w3.org/2001/XMLSchema" xmlns:xs="http://www.w3.org/2001/XMLSchema" xmlns:p="http://schemas.microsoft.com/office/2006/metadata/properties" xmlns:ns2="c7ab984b-e42a-414b-9ba0-65149f64f886" xmlns:ns3="d42f4c65-5d36-466e-b02e-46ee9a8d8f92" targetNamespace="http://schemas.microsoft.com/office/2006/metadata/properties" ma:root="true" ma:fieldsID="f97a333afb348ce3a1bfe0ed04a1fc40" ns2:_="" ns3:_="">
    <xsd:import namespace="c7ab984b-e42a-414b-9ba0-65149f64f886"/>
    <xsd:import namespace="d42f4c65-5d36-466e-b02e-46ee9a8d8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984b-e42a-414b-9ba0-65149f64f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e9c1f5-f130-4afd-8c32-bbeb8763f44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4c65-5d36-466e-b02e-46ee9a8d8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65a88b3-0a59-43e7-bc7b-d867ae405198}" ma:internalName="TaxCatchAll" ma:showField="CatchAllData" ma:web="d42f4c65-5d36-466e-b02e-46ee9a8d8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2f4c65-5d36-466e-b02e-46ee9a8d8f92" xsi:nil="true"/>
    <lcf76f155ced4ddcb4097134ff3c332f xmlns="c7ab984b-e42a-414b-9ba0-65149f64f8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3BEE4-337E-4448-A4A6-44677F4D2148}">
  <ds:schemaRefs>
    <ds:schemaRef ds:uri="http://schemas.microsoft.com/sharepoint/v3/contenttype/forms"/>
  </ds:schemaRefs>
</ds:datastoreItem>
</file>

<file path=customXml/itemProps2.xml><?xml version="1.0" encoding="utf-8"?>
<ds:datastoreItem xmlns:ds="http://schemas.openxmlformats.org/officeDocument/2006/customXml" ds:itemID="{362F2865-6B9F-4C02-91E2-855C6B7E9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984b-e42a-414b-9ba0-65149f64f886"/>
    <ds:schemaRef ds:uri="d42f4c65-5d36-466e-b02e-46ee9a8d8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BBBF5-755C-48B6-8116-F8A07768C892}">
  <ds:schemaRefs>
    <ds:schemaRef ds:uri="http://schemas.microsoft.com/office/2006/metadata/properties"/>
    <ds:schemaRef ds:uri="http://schemas.microsoft.com/office/infopath/2007/PartnerControls"/>
    <ds:schemaRef ds:uri="d42f4c65-5d36-466e-b02e-46ee9a8d8f92"/>
    <ds:schemaRef ds:uri="c7ab984b-e42a-414b-9ba0-65149f64f886"/>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7</Pages>
  <Words>2713</Words>
  <Characters>15470</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18</cp:revision>
  <cp:lastPrinted>2023-10-11T19:48:00Z</cp:lastPrinted>
  <dcterms:created xsi:type="dcterms:W3CDTF">2023-10-11T17:49:00Z</dcterms:created>
  <dcterms:modified xsi:type="dcterms:W3CDTF">2023-10-26T20:04:00Z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0x0101009D3518145885874A812DA11756D57691</vt:lpwstr>
  </property>
</Properties>
</file>