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163BB261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E25B41">
        <w:rPr>
          <w:bCs/>
          <w:szCs w:val="24"/>
        </w:rPr>
        <w:t>Sidewalk, Retention Pond, and Associated Mowing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E25B41">
        <w:rPr>
          <w:szCs w:val="24"/>
        </w:rPr>
        <w:t>12/0</w:t>
      </w:r>
      <w:r w:rsidR="004B37EF">
        <w:rPr>
          <w:szCs w:val="24"/>
        </w:rPr>
        <w:t>7</w:t>
      </w:r>
      <w:r w:rsidR="00E25B41">
        <w:rPr>
          <w:szCs w:val="24"/>
        </w:rPr>
        <w:t>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6EF29A44" w14:textId="1780C543" w:rsidR="00E25B41" w:rsidRDefault="00EA1F05" w:rsidP="00E25B41">
      <w:pPr>
        <w:ind w:left="547" w:hanging="547"/>
        <w:rPr>
          <w:snapToGrid/>
          <w:sz w:val="22"/>
        </w:rPr>
      </w:pPr>
      <w:r>
        <w:rPr>
          <w:snapToGrid/>
          <w:color w:val="000000"/>
          <w:szCs w:val="24"/>
        </w:rPr>
        <w:t>Q1.</w:t>
      </w:r>
      <w:r w:rsidR="0093327B">
        <w:rPr>
          <w:snapToGrid/>
          <w:color w:val="000000"/>
          <w:szCs w:val="24"/>
        </w:rPr>
        <w:tab/>
      </w:r>
      <w:r w:rsidR="00E25B41">
        <w:t xml:space="preserve">Can you send the results and/or the current contract for the last time Lake County went to bid for Sidewalk, Retention, and Associated Mowing? </w:t>
      </w:r>
    </w:p>
    <w:p w14:paraId="502707AC" w14:textId="0452AF92" w:rsidR="002D4C1C" w:rsidRDefault="00EA1F05" w:rsidP="00E25B41">
      <w:pPr>
        <w:spacing w:after="160"/>
        <w:ind w:left="547" w:hanging="547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bookmarkStart w:id="0" w:name="_Hlk151098316"/>
      <w:r w:rsidR="00E25B41">
        <w:rPr>
          <w:b/>
          <w:bCs/>
          <w:snapToGrid/>
          <w:color w:val="000000"/>
          <w:szCs w:val="24"/>
        </w:rPr>
        <w:t xml:space="preserve">This solicitation is a combination of two contracts 19-0431 and 19-0419.  Both contracts can be found on our Term and Supply website: </w:t>
      </w:r>
      <w:hyperlink r:id="rId12" w:history="1">
        <w:r w:rsidR="00E25B41" w:rsidRPr="00E25B41">
          <w:rPr>
            <w:color w:val="0000FF"/>
            <w:u w:val="single"/>
          </w:rPr>
          <w:t>Term and Supply Listing - Office of Procurement Services (lakecountyfl.gov)</w:t>
        </w:r>
      </w:hyperlink>
    </w:p>
    <w:p w14:paraId="6B9F4DDC" w14:textId="46CFC1B8" w:rsidR="00EA1F05" w:rsidRDefault="00EA1F05" w:rsidP="0084447A">
      <w:pPr>
        <w:ind w:left="547" w:hanging="547"/>
        <w:jc w:val="both"/>
        <w:rPr>
          <w:b/>
          <w:bCs/>
        </w:rPr>
      </w:pPr>
      <w:bookmarkStart w:id="1" w:name="_Hlk152753023"/>
      <w:bookmarkEnd w:id="0"/>
      <w:r>
        <w:rPr>
          <w:snapToGrid/>
          <w:color w:val="000000"/>
          <w:szCs w:val="24"/>
        </w:rPr>
        <w:t>Q2.</w:t>
      </w:r>
      <w:r w:rsidR="004F3BD4">
        <w:rPr>
          <w:snapToGrid/>
          <w:color w:val="000000"/>
          <w:szCs w:val="24"/>
        </w:rPr>
        <w:tab/>
      </w:r>
      <w:bookmarkStart w:id="2" w:name="_Hlk152845186"/>
      <w:r w:rsidR="004F3BD4">
        <w:t xml:space="preserve">Can you please </w:t>
      </w:r>
      <w:r w:rsidR="0093327B">
        <w:t xml:space="preserve">[provide] </w:t>
      </w:r>
      <w:r w:rsidR="004F3BD4">
        <w:t>the maps and measurements that are mentioned in section 1.1?</w:t>
      </w:r>
    </w:p>
    <w:p w14:paraId="21832F74" w14:textId="1D5F8DC0" w:rsidR="0093327B" w:rsidRDefault="00EA1F05" w:rsidP="0093327B">
      <w:pPr>
        <w:spacing w:after="160" w:line="252" w:lineRule="auto"/>
        <w:ind w:left="547" w:hanging="547"/>
        <w:jc w:val="both"/>
        <w:rPr>
          <w:b/>
          <w:bCs/>
          <w:snapToGrid/>
          <w:sz w:val="22"/>
        </w:rPr>
      </w:pPr>
      <w:r>
        <w:rPr>
          <w:b/>
          <w:bCs/>
        </w:rPr>
        <w:t>R</w:t>
      </w:r>
      <w:r w:rsidR="0084447A">
        <w:rPr>
          <w:b/>
          <w:bCs/>
        </w:rPr>
        <w:t>2.</w:t>
      </w:r>
      <w:r w:rsidR="0093327B">
        <w:rPr>
          <w:b/>
          <w:bCs/>
        </w:rPr>
        <w:tab/>
        <w:t xml:space="preserve">This link contains maps of all service locations for illustrative purposes only. All measurements listed on Google Earth are estimates and not factored as part of this solicitation. The measurements </w:t>
      </w:r>
      <w:r w:rsidR="009F04AC">
        <w:rPr>
          <w:b/>
          <w:bCs/>
        </w:rPr>
        <w:t>listed in Exhibit E and Exhibit F of</w:t>
      </w:r>
      <w:r w:rsidR="0093327B">
        <w:rPr>
          <w:b/>
          <w:bCs/>
        </w:rPr>
        <w:t xml:space="preserve"> the solicitation shall be utilized.</w:t>
      </w:r>
    </w:p>
    <w:p w14:paraId="40C029AA" w14:textId="77777777" w:rsidR="0093327B" w:rsidRDefault="00674368" w:rsidP="0093327B">
      <w:pPr>
        <w:spacing w:after="160" w:line="252" w:lineRule="auto"/>
        <w:ind w:left="547"/>
        <w:jc w:val="both"/>
        <w:rPr>
          <w:rStyle w:val="Hyperlink"/>
          <w:b/>
          <w:bCs/>
        </w:rPr>
      </w:pPr>
      <w:hyperlink r:id="rId13" w:history="1">
        <w:r w:rsidR="0093327B">
          <w:rPr>
            <w:rStyle w:val="Hyperlink"/>
            <w:b/>
            <w:bCs/>
          </w:rPr>
          <w:t>https://earth.google.com/earth/d/1NXoXlPYnJ64rZIl-cpHEk34nfV-iXANv?usp=sharing</w:t>
        </w:r>
      </w:hyperlink>
    </w:p>
    <w:p w14:paraId="2B845BC5" w14:textId="207BD994" w:rsidR="00E0320C" w:rsidRPr="00E0320C" w:rsidRDefault="00E0320C" w:rsidP="0093327B">
      <w:pPr>
        <w:spacing w:after="160" w:line="252" w:lineRule="auto"/>
        <w:ind w:left="547"/>
        <w:jc w:val="both"/>
        <w:rPr>
          <w:rStyle w:val="Hyperlink"/>
          <w:color w:val="auto"/>
          <w:u w:val="none"/>
        </w:rPr>
      </w:pPr>
      <w:r w:rsidRPr="00E0320C">
        <w:rPr>
          <w:rStyle w:val="Hyperlink"/>
          <w:color w:val="auto"/>
          <w:u w:val="none"/>
        </w:rPr>
        <w:t>For Sidewalk Maps in PDF format:</w:t>
      </w:r>
    </w:p>
    <w:p w14:paraId="3509B7E7" w14:textId="6779C5D1" w:rsidR="00E0320C" w:rsidRDefault="00674368" w:rsidP="0093327B">
      <w:pPr>
        <w:spacing w:after="160" w:line="252" w:lineRule="auto"/>
        <w:ind w:left="547"/>
        <w:jc w:val="both"/>
        <w:rPr>
          <w:b/>
          <w:bCs/>
        </w:rPr>
      </w:pPr>
      <w:hyperlink r:id="rId14" w:history="1">
        <w:r w:rsidR="00E0320C" w:rsidRPr="00452CC7">
          <w:rPr>
            <w:rStyle w:val="Hyperlink"/>
            <w:b/>
            <w:bCs/>
          </w:rPr>
          <w:t>https://lcbcc.sharepoint.com/:f:/s/Procurement/EiNUpaB7jPJJhpRNdUKc9M0BUjYMW2f-UBr_mbrnfU4Mvw?e=eP0XdP</w:t>
        </w:r>
      </w:hyperlink>
    </w:p>
    <w:bookmarkEnd w:id="2"/>
    <w:p w14:paraId="3B74FABB" w14:textId="52A54A96" w:rsidR="0084447A" w:rsidRDefault="0084447A" w:rsidP="0084447A">
      <w:pPr>
        <w:spacing w:line="259" w:lineRule="auto"/>
        <w:rPr>
          <w:szCs w:val="24"/>
        </w:rPr>
      </w:pPr>
      <w:r w:rsidRPr="0084447A">
        <w:t>Q3.</w:t>
      </w:r>
      <w:r>
        <w:rPr>
          <w:b/>
          <w:bCs/>
        </w:rPr>
        <w:tab/>
      </w:r>
      <w:r>
        <w:rPr>
          <w:szCs w:val="24"/>
        </w:rPr>
        <w:t>How long is each mowing cycle?</w:t>
      </w:r>
    </w:p>
    <w:p w14:paraId="0EE10A03" w14:textId="77777777" w:rsidR="0093327B" w:rsidRDefault="0084447A" w:rsidP="0093327B">
      <w:pPr>
        <w:spacing w:line="252" w:lineRule="auto"/>
        <w:rPr>
          <w:b/>
          <w:bCs/>
          <w:snapToGrid/>
          <w:sz w:val="22"/>
        </w:rPr>
      </w:pPr>
      <w:r w:rsidRPr="0084447A">
        <w:rPr>
          <w:b/>
          <w:bCs/>
          <w:szCs w:val="24"/>
        </w:rPr>
        <w:t>R3.</w:t>
      </w:r>
      <w:r w:rsidRPr="0084447A">
        <w:rPr>
          <w:b/>
          <w:bCs/>
          <w:szCs w:val="24"/>
        </w:rPr>
        <w:tab/>
      </w:r>
      <w:r w:rsidR="0093327B">
        <w:rPr>
          <w:b/>
          <w:bCs/>
        </w:rPr>
        <w:t>Please reference “Section 9. Schedule” in the Scope of Services for cycle details.</w:t>
      </w:r>
    </w:p>
    <w:p w14:paraId="567CD04D" w14:textId="77777777" w:rsidR="0084447A" w:rsidRDefault="0084447A" w:rsidP="0084447A">
      <w:pPr>
        <w:rPr>
          <w:snapToGrid/>
          <w:sz w:val="22"/>
        </w:rPr>
      </w:pPr>
    </w:p>
    <w:p w14:paraId="57021E07" w14:textId="77777777" w:rsidR="0084447A" w:rsidRDefault="0084447A" w:rsidP="0084447A">
      <w:pPr>
        <w:rPr>
          <w:szCs w:val="24"/>
        </w:rPr>
      </w:pPr>
      <w:r>
        <w:rPr>
          <w:szCs w:val="24"/>
        </w:rPr>
        <w:t>Q4.</w:t>
      </w:r>
      <w:r>
        <w:rPr>
          <w:szCs w:val="24"/>
        </w:rPr>
        <w:tab/>
        <w:t>Will this contract be awarded to multiple vendors?</w:t>
      </w:r>
    </w:p>
    <w:p w14:paraId="7B99C286" w14:textId="16590EE5" w:rsidR="0084447A" w:rsidRPr="0084447A" w:rsidRDefault="0084447A" w:rsidP="0084447A">
      <w:pPr>
        <w:rPr>
          <w:b/>
          <w:bCs/>
          <w:szCs w:val="24"/>
        </w:rPr>
      </w:pPr>
      <w:r w:rsidRPr="0084447A">
        <w:rPr>
          <w:b/>
          <w:bCs/>
          <w:szCs w:val="24"/>
        </w:rPr>
        <w:t>R4.</w:t>
      </w:r>
      <w:r w:rsidRPr="0084447A">
        <w:rPr>
          <w:b/>
          <w:bCs/>
          <w:szCs w:val="24"/>
        </w:rPr>
        <w:tab/>
      </w:r>
      <w:r w:rsidR="0093327B">
        <w:rPr>
          <w:b/>
          <w:bCs/>
        </w:rPr>
        <w:t>The intent is to award to one vendor.</w:t>
      </w:r>
    </w:p>
    <w:p w14:paraId="73C3866E" w14:textId="77777777" w:rsidR="0084447A" w:rsidRDefault="0084447A" w:rsidP="0084447A"/>
    <w:p w14:paraId="5B62A1A1" w14:textId="77777777" w:rsidR="0084447A" w:rsidRDefault="0084447A" w:rsidP="0084447A">
      <w:pPr>
        <w:rPr>
          <w:szCs w:val="24"/>
        </w:rPr>
      </w:pPr>
      <w:r>
        <w:t>Q5.</w:t>
      </w:r>
      <w:r>
        <w:tab/>
      </w:r>
      <w:r>
        <w:rPr>
          <w:szCs w:val="24"/>
        </w:rPr>
        <w:t>Are subcontractors allowed?</w:t>
      </w:r>
    </w:p>
    <w:p w14:paraId="5ED66D0E" w14:textId="77777777" w:rsidR="0093327B" w:rsidRDefault="0084447A" w:rsidP="0093327B">
      <w:pPr>
        <w:rPr>
          <w:b/>
          <w:bCs/>
          <w:snapToGrid/>
          <w:sz w:val="22"/>
        </w:rPr>
      </w:pPr>
      <w:r w:rsidRPr="0084447A">
        <w:rPr>
          <w:b/>
          <w:bCs/>
          <w:szCs w:val="24"/>
        </w:rPr>
        <w:t xml:space="preserve">R5. </w:t>
      </w:r>
      <w:r w:rsidRPr="0084447A">
        <w:rPr>
          <w:b/>
          <w:bCs/>
          <w:szCs w:val="24"/>
        </w:rPr>
        <w:tab/>
      </w:r>
      <w:r w:rsidR="0093327B">
        <w:rPr>
          <w:b/>
          <w:bCs/>
        </w:rPr>
        <w:t>The County does not intend to allow subcontracting.</w:t>
      </w:r>
    </w:p>
    <w:p w14:paraId="2789A551" w14:textId="77777777" w:rsidR="0084447A" w:rsidRDefault="0084447A" w:rsidP="0084447A"/>
    <w:p w14:paraId="735EFB54" w14:textId="77777777" w:rsidR="0084447A" w:rsidRDefault="0084447A" w:rsidP="0084447A">
      <w:pPr>
        <w:rPr>
          <w:szCs w:val="24"/>
        </w:rPr>
      </w:pPr>
      <w:r>
        <w:t>Q6.</w:t>
      </w:r>
      <w:r>
        <w:tab/>
      </w:r>
      <w:r>
        <w:rPr>
          <w:szCs w:val="24"/>
        </w:rPr>
        <w:t>What is the budget?</w:t>
      </w:r>
    </w:p>
    <w:p w14:paraId="378BED2F" w14:textId="203372C4" w:rsidR="0084447A" w:rsidRDefault="0084447A" w:rsidP="0084447A">
      <w:pPr>
        <w:rPr>
          <w:b/>
          <w:bCs/>
        </w:rPr>
      </w:pPr>
      <w:r w:rsidRPr="0084447A">
        <w:rPr>
          <w:b/>
          <w:bCs/>
          <w:szCs w:val="24"/>
        </w:rPr>
        <w:t>R6.</w:t>
      </w:r>
      <w:r w:rsidRPr="0084447A">
        <w:rPr>
          <w:b/>
          <w:bCs/>
          <w:szCs w:val="24"/>
        </w:rPr>
        <w:tab/>
      </w:r>
      <w:r w:rsidR="0093327B">
        <w:rPr>
          <w:b/>
          <w:bCs/>
        </w:rPr>
        <w:t>The budget is $250,000 and may increase over the next 5 years.</w:t>
      </w:r>
    </w:p>
    <w:p w14:paraId="59630D09" w14:textId="77777777" w:rsidR="0093327B" w:rsidRDefault="0093327B" w:rsidP="0084447A"/>
    <w:p w14:paraId="004415EE" w14:textId="19DE7085" w:rsidR="0084447A" w:rsidRDefault="0084447A" w:rsidP="0084447A">
      <w:r>
        <w:t>Q7.</w:t>
      </w:r>
      <w:r>
        <w:tab/>
      </w:r>
      <w:r>
        <w:rPr>
          <w:szCs w:val="24"/>
        </w:rPr>
        <w:t>What are the procedures for requesting permission to work on weekends and holidays?</w:t>
      </w:r>
    </w:p>
    <w:p w14:paraId="701535E2" w14:textId="5D078041" w:rsidR="0093327B" w:rsidRDefault="0084447A" w:rsidP="0093327B">
      <w:pPr>
        <w:spacing w:after="160"/>
        <w:ind w:left="720" w:hanging="720"/>
        <w:jc w:val="both"/>
        <w:rPr>
          <w:b/>
          <w:bCs/>
          <w:snapToGrid/>
          <w:sz w:val="22"/>
        </w:rPr>
      </w:pPr>
      <w:r>
        <w:rPr>
          <w:b/>
          <w:bCs/>
        </w:rPr>
        <w:lastRenderedPageBreak/>
        <w:t>R7.</w:t>
      </w:r>
      <w:r>
        <w:rPr>
          <w:b/>
          <w:bCs/>
        </w:rPr>
        <w:tab/>
      </w:r>
      <w:r w:rsidR="0093327B">
        <w:rPr>
          <w:b/>
          <w:bCs/>
        </w:rPr>
        <w:t>Contractor shall request permission to work on weekends and holidays via email to the County project manager no later than 24 hours prior to scheduled work.</w:t>
      </w:r>
    </w:p>
    <w:p w14:paraId="390E3D52" w14:textId="78C1023B" w:rsidR="0084447A" w:rsidRPr="00EA1F05" w:rsidRDefault="0084447A" w:rsidP="00EA1F05">
      <w:pPr>
        <w:spacing w:after="160"/>
        <w:ind w:left="540" w:hanging="540"/>
        <w:jc w:val="both"/>
        <w:rPr>
          <w:b/>
          <w:bCs/>
        </w:rPr>
      </w:pPr>
    </w:p>
    <w:bookmarkEnd w:id="1"/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161F080F" w:rsidR="00EA1F05" w:rsidRPr="00EA1F05" w:rsidRDefault="0041214A" w:rsidP="00EA1F05">
      <w:pPr>
        <w:pBdr>
          <w:bottom w:val="single" w:sz="6" w:space="1" w:color="auto"/>
        </w:pBdr>
        <w:spacing w:after="120"/>
      </w:pPr>
      <w:r>
        <w:t>N/A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0EF4BC64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Pr="00E25B41">
      <w:rPr>
        <w:b/>
        <w:bCs/>
      </w:rPr>
      <w:t>#</w:t>
    </w:r>
    <w:r w:rsidR="00E25B41" w:rsidRPr="00E25B41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E25B41">
      <w:rPr>
        <w:b/>
        <w:bCs/>
      </w:rPr>
      <w:t>705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O+KAPYVtStMPcaAvYOAwQL7Y1ZvoYb0rp0Zyd64ehOLgfQqxN6fGypUUM1+M20z3+Uzdg02xlctat+VetA3aA==" w:salt="hlGCCNgl/tRkn7Ah5jlIw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6506C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33DC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214A"/>
    <w:rsid w:val="004131A7"/>
    <w:rsid w:val="00426BCD"/>
    <w:rsid w:val="004608E6"/>
    <w:rsid w:val="00464CAE"/>
    <w:rsid w:val="0048032D"/>
    <w:rsid w:val="004B1918"/>
    <w:rsid w:val="004B37EF"/>
    <w:rsid w:val="004C3C70"/>
    <w:rsid w:val="004F3BD4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74368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447A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27B"/>
    <w:rsid w:val="00933424"/>
    <w:rsid w:val="0093779D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04AC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D7E58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0320C"/>
    <w:rsid w:val="00E12DB6"/>
    <w:rsid w:val="00E25B41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63A76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  <w:style w:type="character" w:styleId="FollowedHyperlink">
    <w:name w:val="FollowedHyperlink"/>
    <w:basedOn w:val="DefaultParagraphFont"/>
    <w:rsid w:val="001933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arth.google.com/earth/d/1NXoXlPYnJ64rZIl-cpHEk34nfV-iXANv?usp=shar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.lakecountyfl.gov/offices/procurement_services/term_and_supply.aspx?mylakefl=tru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cbcc.sharepoint.com/:f:/s/Procurement/EiNUpaB7jPJJhpRNdUKc9M0BUjYMW2f-UBr_mbrnfU4Mvw?e=eP0Xd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1D96EA4-5940-40F0-A4F0-C9008CCD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422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Falanga, Ron</cp:lastModifiedBy>
  <cp:revision>24</cp:revision>
  <cp:lastPrinted>2020-04-01T15:04:00Z</cp:lastPrinted>
  <dcterms:created xsi:type="dcterms:W3CDTF">2020-04-08T13:16:00Z</dcterms:created>
  <dcterms:modified xsi:type="dcterms:W3CDTF">2023-12-07T17:52:00Z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