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F6C6" w14:textId="5E9449B6" w:rsidR="009044F5" w:rsidRPr="00FE5945" w:rsidRDefault="009044F5" w:rsidP="00452D34">
      <w:pPr>
        <w:pStyle w:val="ListParagraph"/>
        <w:numPr>
          <w:ilvl w:val="0"/>
          <w:numId w:val="2"/>
        </w:numPr>
        <w:ind w:left="0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59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SCOPE OF WORK</w:t>
      </w:r>
    </w:p>
    <w:p w14:paraId="205240F2" w14:textId="4A970082" w:rsidR="009D35D0" w:rsidRPr="00FE5945" w:rsidRDefault="009D35D0" w:rsidP="00452D34">
      <w:pPr>
        <w:pStyle w:val="ListParagraph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945">
        <w:rPr>
          <w:rFonts w:ascii="Times New Roman" w:hAnsi="Times New Roman" w:cs="Times New Roman"/>
          <w:color w:val="000000"/>
          <w:sz w:val="24"/>
          <w:szCs w:val="24"/>
        </w:rPr>
        <w:t xml:space="preserve">Provide various general maintenance services associated with </w:t>
      </w:r>
      <w:r w:rsidR="002324A7">
        <w:rPr>
          <w:rFonts w:ascii="Times New Roman" w:hAnsi="Times New Roman" w:cs="Times New Roman"/>
          <w:color w:val="000000"/>
          <w:sz w:val="24"/>
          <w:szCs w:val="24"/>
        </w:rPr>
        <w:t xml:space="preserve">various </w:t>
      </w:r>
      <w:r w:rsidRPr="00FE5945">
        <w:rPr>
          <w:rFonts w:ascii="Times New Roman" w:hAnsi="Times New Roman" w:cs="Times New Roman"/>
          <w:color w:val="000000"/>
          <w:sz w:val="24"/>
          <w:szCs w:val="24"/>
        </w:rPr>
        <w:t>Lake County Parks and related properties such as boat ramps, paved and unpaved trails, environmentally sensitive properties, blue way trails, and cemeteries.</w:t>
      </w:r>
      <w:r w:rsidR="00F04066" w:rsidRPr="00FE5945">
        <w:rPr>
          <w:rFonts w:ascii="Times New Roman" w:hAnsi="Times New Roman" w:cs="Times New Roman"/>
          <w:color w:val="000000"/>
          <w:sz w:val="24"/>
          <w:szCs w:val="24"/>
        </w:rPr>
        <w:t xml:space="preserve"> Request for s</w:t>
      </w:r>
      <w:r w:rsidR="00F04066" w:rsidRPr="00FE5945">
        <w:rPr>
          <w:rFonts w:ascii="Times New Roman" w:hAnsi="Times New Roman" w:cs="Times New Roman"/>
          <w:bCs/>
          <w:sz w:val="24"/>
          <w:szCs w:val="24"/>
        </w:rPr>
        <w:t xml:space="preserve">ervices may be required at any time during park operating hours seven (7) days a week through 10:00PM. </w:t>
      </w:r>
      <w:r w:rsidR="007F1EB4" w:rsidRPr="00FE5945">
        <w:rPr>
          <w:rFonts w:ascii="Times New Roman" w:hAnsi="Times New Roman" w:cs="Times New Roman"/>
          <w:bCs/>
          <w:sz w:val="24"/>
          <w:szCs w:val="24"/>
        </w:rPr>
        <w:t xml:space="preserve">In the event of an emergency, services may be requested </w:t>
      </w:r>
      <w:r w:rsidR="00F04066" w:rsidRPr="00FE5945">
        <w:rPr>
          <w:rFonts w:ascii="Times New Roman" w:hAnsi="Times New Roman" w:cs="Times New Roman"/>
          <w:bCs/>
          <w:sz w:val="24"/>
          <w:szCs w:val="24"/>
        </w:rPr>
        <w:t xml:space="preserve">outside of </w:t>
      </w:r>
      <w:r w:rsidR="007F1EB4" w:rsidRPr="00FE5945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F04066" w:rsidRPr="00FE5945">
        <w:rPr>
          <w:rFonts w:ascii="Times New Roman" w:hAnsi="Times New Roman" w:cs="Times New Roman"/>
          <w:bCs/>
          <w:sz w:val="24"/>
          <w:szCs w:val="24"/>
        </w:rPr>
        <w:t>normal operating hours</w:t>
      </w:r>
      <w:r w:rsidR="007F1EB4" w:rsidRPr="00FE5945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F04066" w:rsidRPr="00FE5945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698EB585" w14:textId="1DFB4DF3" w:rsidR="009D35D0" w:rsidRPr="00FE5945" w:rsidRDefault="009D35D0" w:rsidP="00452D3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945">
        <w:rPr>
          <w:rFonts w:ascii="Times New Roman" w:hAnsi="Times New Roman" w:cs="Times New Roman"/>
          <w:color w:val="000000"/>
          <w:sz w:val="24"/>
          <w:szCs w:val="24"/>
        </w:rPr>
        <w:t xml:space="preserve">The County does not guarantee a minimum or maximum dollar amount to be expended on any contract(s) resulting from this solicitation. </w:t>
      </w:r>
      <w:r w:rsidR="00D4671A">
        <w:rPr>
          <w:rFonts w:ascii="Times New Roman" w:hAnsi="Times New Roman" w:cs="Times New Roman"/>
          <w:color w:val="000000"/>
          <w:sz w:val="24"/>
          <w:szCs w:val="24"/>
        </w:rPr>
        <w:t xml:space="preserve">Service requests </w:t>
      </w:r>
      <w:r w:rsidRPr="00FE5945">
        <w:rPr>
          <w:rFonts w:ascii="Times New Roman" w:hAnsi="Times New Roman" w:cs="Times New Roman"/>
          <w:color w:val="000000"/>
          <w:sz w:val="24"/>
          <w:szCs w:val="24"/>
        </w:rPr>
        <w:t xml:space="preserve">may be funded in whole or in part with federal funds and is subject to federal requirements including, but not limited to those set forth in 2 C.F.R. Part 200, Appendix II. Work performed shall be in strict compliance with the latest codes, standards, and practices and in accordance with Federal, State, and Local laws. </w:t>
      </w:r>
    </w:p>
    <w:p w14:paraId="05EE790C" w14:textId="6117EEF4" w:rsidR="009044F5" w:rsidRPr="00FE5945" w:rsidRDefault="007D6C56" w:rsidP="00452D34">
      <w:pPr>
        <w:pStyle w:val="ListParagraph"/>
        <w:numPr>
          <w:ilvl w:val="0"/>
          <w:numId w:val="2"/>
        </w:numPr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5945">
        <w:rPr>
          <w:rFonts w:ascii="Times New Roman" w:hAnsi="Times New Roman" w:cs="Times New Roman"/>
          <w:b/>
          <w:bCs/>
          <w:sz w:val="24"/>
          <w:szCs w:val="24"/>
        </w:rPr>
        <w:t>CONTRACTOR RESPONSIBILITIES</w:t>
      </w:r>
    </w:p>
    <w:p w14:paraId="1F8B73C7" w14:textId="77777777" w:rsidR="00B0645A" w:rsidRPr="00FE5945" w:rsidRDefault="00B0645A" w:rsidP="00452D3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945">
        <w:rPr>
          <w:rFonts w:ascii="Times New Roman" w:hAnsi="Times New Roman" w:cs="Times New Roman"/>
          <w:color w:val="000000"/>
          <w:sz w:val="24"/>
          <w:szCs w:val="24"/>
        </w:rPr>
        <w:t>Contractor shall:</w:t>
      </w:r>
    </w:p>
    <w:p w14:paraId="43E549FF" w14:textId="6D44F249" w:rsidR="00B0645A" w:rsidRPr="00FE5945" w:rsidRDefault="00B0645A" w:rsidP="00452D34">
      <w:pPr>
        <w:pStyle w:val="ListParagraph"/>
        <w:widowControl w:val="0"/>
        <w:numPr>
          <w:ilvl w:val="1"/>
          <w:numId w:val="2"/>
        </w:numPr>
        <w:ind w:left="547" w:hanging="547"/>
        <w:contextualSpacing w:val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E594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Be licensed and fully competent in all aspects of </w:t>
      </w:r>
      <w:r w:rsidR="00446FD6" w:rsidRPr="00FE5945">
        <w:rPr>
          <w:rFonts w:ascii="Times New Roman" w:hAnsi="Times New Roman" w:cs="Times New Roman"/>
          <w:snapToGrid w:val="0"/>
          <w:color w:val="000000"/>
          <w:sz w:val="24"/>
          <w:szCs w:val="24"/>
        </w:rPr>
        <w:t>the quoted project</w:t>
      </w:r>
      <w:r w:rsidRPr="00FE594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in a safe manner.</w:t>
      </w:r>
    </w:p>
    <w:p w14:paraId="4E549806" w14:textId="77777777" w:rsidR="00B0645A" w:rsidRPr="00FE5945" w:rsidRDefault="00B0645A" w:rsidP="00452D34">
      <w:pPr>
        <w:pStyle w:val="ListParagraph"/>
        <w:widowControl w:val="0"/>
        <w:numPr>
          <w:ilvl w:val="2"/>
          <w:numId w:val="2"/>
        </w:numPr>
        <w:ind w:left="1267" w:hanging="720"/>
        <w:contextualSpacing w:val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E5945">
        <w:rPr>
          <w:rFonts w:ascii="Times New Roman" w:hAnsi="Times New Roman" w:cs="Times New Roman"/>
          <w:snapToGrid w:val="0"/>
          <w:color w:val="000000"/>
          <w:sz w:val="24"/>
          <w:szCs w:val="24"/>
        </w:rPr>
        <w:t>Employ only skilled, qualified workers.</w:t>
      </w:r>
    </w:p>
    <w:p w14:paraId="1E58F699" w14:textId="195FBE80" w:rsidR="00B0645A" w:rsidRPr="00FE5945" w:rsidRDefault="00B0645A" w:rsidP="00452D34">
      <w:pPr>
        <w:pStyle w:val="ListParagraph"/>
        <w:widowControl w:val="0"/>
        <w:numPr>
          <w:ilvl w:val="1"/>
          <w:numId w:val="2"/>
        </w:numPr>
        <w:ind w:left="547" w:hanging="547"/>
        <w:contextualSpacing w:val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E594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Provide all-inclusive quotes </w:t>
      </w:r>
      <w:r w:rsidR="0049505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in accordance with contract pricing </w:t>
      </w:r>
      <w:r w:rsidRPr="00FE594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to provide </w:t>
      </w:r>
      <w:r w:rsidRPr="00187CCD">
        <w:rPr>
          <w:rFonts w:ascii="Times New Roman" w:hAnsi="Times New Roman" w:cs="Times New Roman"/>
          <w:snapToGrid w:val="0"/>
          <w:color w:val="000000"/>
          <w:sz w:val="24"/>
          <w:szCs w:val="24"/>
        </w:rPr>
        <w:t>100% turnkey projects</w:t>
      </w:r>
      <w:r w:rsidRPr="00FE594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that include common installation, repairs,</w:t>
      </w:r>
      <w:r w:rsidRPr="00FE59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preventative maintenance, and replacement of fixtures/equipment.</w:t>
      </w:r>
    </w:p>
    <w:p w14:paraId="55F90BF2" w14:textId="77777777" w:rsidR="00B0645A" w:rsidRPr="00FE5945" w:rsidRDefault="00B0645A" w:rsidP="00452D34">
      <w:pPr>
        <w:pStyle w:val="ListParagraph"/>
        <w:widowControl w:val="0"/>
        <w:numPr>
          <w:ilvl w:val="2"/>
          <w:numId w:val="2"/>
        </w:numPr>
        <w:ind w:left="1267" w:hanging="720"/>
        <w:contextualSpacing w:val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E5945">
        <w:rPr>
          <w:rFonts w:ascii="Times New Roman" w:hAnsi="Times New Roman" w:cs="Times New Roman"/>
          <w:sz w:val="24"/>
          <w:szCs w:val="24"/>
        </w:rPr>
        <w:t>Include all required labor, material, equipment, plans, engineering, surveys, permitting and local and state inspections.</w:t>
      </w:r>
    </w:p>
    <w:p w14:paraId="4E4C1DE0" w14:textId="77777777" w:rsidR="00B0645A" w:rsidRPr="00FE5945" w:rsidRDefault="00B0645A" w:rsidP="00452D34">
      <w:pPr>
        <w:pStyle w:val="ListParagraph"/>
        <w:widowControl w:val="0"/>
        <w:numPr>
          <w:ilvl w:val="2"/>
          <w:numId w:val="2"/>
        </w:numPr>
        <w:ind w:left="1267" w:hanging="720"/>
        <w:contextualSpacing w:val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E5945">
        <w:rPr>
          <w:rFonts w:ascii="Times New Roman" w:hAnsi="Times New Roman" w:cs="Times New Roman"/>
          <w:bCs/>
          <w:color w:val="000000"/>
          <w:sz w:val="24"/>
          <w:szCs w:val="24"/>
        </w:rPr>
        <w:t>Include costs for general housekeeping and work area clean up.</w:t>
      </w:r>
    </w:p>
    <w:p w14:paraId="592307D8" w14:textId="77777777" w:rsidR="00B0645A" w:rsidRPr="00FE5945" w:rsidRDefault="00B0645A" w:rsidP="00452D34">
      <w:pPr>
        <w:pStyle w:val="ListParagraph"/>
        <w:widowControl w:val="0"/>
        <w:numPr>
          <w:ilvl w:val="2"/>
          <w:numId w:val="2"/>
        </w:numPr>
        <w:ind w:left="1267" w:hanging="720"/>
        <w:contextualSpacing w:val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E59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Include travel time. </w:t>
      </w:r>
    </w:p>
    <w:p w14:paraId="2FF0D1C5" w14:textId="77777777" w:rsidR="00B0645A" w:rsidRPr="00FE5945" w:rsidRDefault="00B0645A" w:rsidP="00452D34">
      <w:pPr>
        <w:pStyle w:val="ListParagraph"/>
        <w:widowControl w:val="0"/>
        <w:numPr>
          <w:ilvl w:val="2"/>
          <w:numId w:val="2"/>
        </w:numPr>
        <w:ind w:left="1267" w:hanging="720"/>
        <w:contextualSpacing w:val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E5945">
        <w:rPr>
          <w:rFonts w:ascii="Times New Roman" w:hAnsi="Times New Roman" w:cs="Times New Roman"/>
          <w:sz w:val="24"/>
          <w:szCs w:val="24"/>
        </w:rPr>
        <w:t>Change orders shall not be issued for incidental items or tasks that should have been reasonably construed to be part of the project by the Contractor.</w:t>
      </w:r>
    </w:p>
    <w:p w14:paraId="619E63F8" w14:textId="77777777" w:rsidR="007A52E5" w:rsidRPr="00FE5945" w:rsidRDefault="00B0645A" w:rsidP="00452D34">
      <w:pPr>
        <w:pStyle w:val="ListParagraph"/>
        <w:widowControl w:val="0"/>
        <w:numPr>
          <w:ilvl w:val="1"/>
          <w:numId w:val="2"/>
        </w:numPr>
        <w:ind w:left="547" w:hanging="547"/>
        <w:contextualSpacing w:val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E594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Obtain licenses, permits, and fees (including inspection fees) as required to comply with all laws, ordinances, regulations, and code requirements applicable to complete projects.  </w:t>
      </w:r>
    </w:p>
    <w:p w14:paraId="1338A0E2" w14:textId="5A56193D" w:rsidR="007A52E5" w:rsidRPr="00FE5945" w:rsidRDefault="007A52E5" w:rsidP="00452D34">
      <w:pPr>
        <w:pStyle w:val="ListParagraph"/>
        <w:widowControl w:val="0"/>
        <w:numPr>
          <w:ilvl w:val="1"/>
          <w:numId w:val="2"/>
        </w:numPr>
        <w:ind w:left="547" w:hanging="547"/>
        <w:contextualSpacing w:val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E5945">
        <w:rPr>
          <w:rFonts w:ascii="Times New Roman" w:hAnsi="Times New Roman" w:cs="Times New Roman"/>
          <w:sz w:val="24"/>
          <w:szCs w:val="24"/>
        </w:rPr>
        <w:t>Provide for certificate of competency / licensure for the application of any chemicals, to include pesticides</w:t>
      </w:r>
      <w:r w:rsidR="00F957DE">
        <w:rPr>
          <w:rFonts w:ascii="Times New Roman" w:hAnsi="Times New Roman" w:cs="Times New Roman"/>
          <w:sz w:val="24"/>
          <w:szCs w:val="24"/>
        </w:rPr>
        <w:t xml:space="preserve"> and </w:t>
      </w:r>
      <w:r w:rsidRPr="00FE5945">
        <w:rPr>
          <w:rFonts w:ascii="Times New Roman" w:hAnsi="Times New Roman" w:cs="Times New Roman"/>
          <w:sz w:val="24"/>
          <w:szCs w:val="24"/>
        </w:rPr>
        <w:t>insecticides.</w:t>
      </w:r>
    </w:p>
    <w:p w14:paraId="578DE4B7" w14:textId="634AE14C" w:rsidR="005B5986" w:rsidRPr="00FE5945" w:rsidRDefault="005B5986" w:rsidP="00452D34">
      <w:pPr>
        <w:pStyle w:val="ListParagraph"/>
        <w:widowControl w:val="0"/>
        <w:numPr>
          <w:ilvl w:val="1"/>
          <w:numId w:val="2"/>
        </w:numPr>
        <w:ind w:left="547" w:hanging="547"/>
        <w:contextualSpacing w:val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E5945">
        <w:rPr>
          <w:rFonts w:ascii="Times New Roman" w:hAnsi="Times New Roman" w:cs="Times New Roman"/>
          <w:bCs/>
          <w:sz w:val="24"/>
          <w:szCs w:val="24"/>
        </w:rPr>
        <w:t xml:space="preserve">Provide two complete sets of Safety Data Sheets (SDS) of chemical products used in general maintenance operations.   </w:t>
      </w:r>
    </w:p>
    <w:p w14:paraId="20160DCD" w14:textId="1670E15F" w:rsidR="00B0645A" w:rsidRPr="00FE5945" w:rsidRDefault="00B0645A" w:rsidP="00452D34">
      <w:pPr>
        <w:pStyle w:val="ListParagraph"/>
        <w:widowControl w:val="0"/>
        <w:numPr>
          <w:ilvl w:val="1"/>
          <w:numId w:val="2"/>
        </w:numPr>
        <w:ind w:left="547" w:hanging="547"/>
        <w:contextualSpacing w:val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E594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Be responsible </w:t>
      </w:r>
      <w:r w:rsidR="001326C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for </w:t>
      </w:r>
      <w:r w:rsidRPr="00FE5945">
        <w:rPr>
          <w:rFonts w:ascii="Times New Roman" w:hAnsi="Times New Roman" w:cs="Times New Roman"/>
          <w:snapToGrid w:val="0"/>
          <w:color w:val="000000"/>
          <w:sz w:val="24"/>
          <w:szCs w:val="24"/>
        </w:rPr>
        <w:t>inspections, penalties, fees, or fines for projects.</w:t>
      </w:r>
    </w:p>
    <w:p w14:paraId="091C3B48" w14:textId="77777777" w:rsidR="00B0645A" w:rsidRPr="00FE5945" w:rsidRDefault="00B0645A" w:rsidP="00452D34">
      <w:pPr>
        <w:pStyle w:val="ListParagraph"/>
        <w:widowControl w:val="0"/>
        <w:numPr>
          <w:ilvl w:val="1"/>
          <w:numId w:val="2"/>
        </w:numPr>
        <w:ind w:left="547" w:hanging="547"/>
        <w:contextualSpacing w:val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E5945">
        <w:rPr>
          <w:rFonts w:ascii="Times New Roman" w:hAnsi="Times New Roman" w:cs="Times New Roman"/>
          <w:snapToGrid w:val="0"/>
          <w:color w:val="000000"/>
          <w:sz w:val="24"/>
          <w:szCs w:val="24"/>
        </w:rPr>
        <w:t>Be responsible for damages caused as the result of completing projects.</w:t>
      </w:r>
    </w:p>
    <w:p w14:paraId="5E6B94C9" w14:textId="051A90A6" w:rsidR="00446FD6" w:rsidRPr="00FE5945" w:rsidRDefault="00B0645A" w:rsidP="00452D34">
      <w:pPr>
        <w:numPr>
          <w:ilvl w:val="1"/>
          <w:numId w:val="2"/>
        </w:numPr>
        <w:ind w:left="547" w:hanging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945">
        <w:rPr>
          <w:rFonts w:ascii="Times New Roman" w:hAnsi="Times New Roman" w:cs="Times New Roman"/>
          <w:color w:val="000000"/>
          <w:sz w:val="24"/>
          <w:szCs w:val="24"/>
        </w:rPr>
        <w:t>Furnish all tools and equipment (possibly cranes, lift trucks, boom trucks, cherry pickers, etc.) to complete projects timely</w:t>
      </w:r>
      <w:r w:rsidR="00446FD6" w:rsidRPr="00FE59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7240D7" w14:textId="77777777" w:rsidR="007A52E5" w:rsidRPr="00FE5945" w:rsidRDefault="007A52E5" w:rsidP="00452D34">
      <w:pPr>
        <w:pStyle w:val="ListParagraph"/>
        <w:numPr>
          <w:ilvl w:val="1"/>
          <w:numId w:val="2"/>
        </w:numPr>
        <w:ind w:left="547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945">
        <w:rPr>
          <w:rFonts w:ascii="Times New Roman" w:hAnsi="Times New Roman" w:cs="Times New Roman"/>
          <w:sz w:val="24"/>
          <w:szCs w:val="24"/>
        </w:rPr>
        <w:lastRenderedPageBreak/>
        <w:t>Provide a</w:t>
      </w:r>
      <w:r w:rsidRPr="00FE5945">
        <w:rPr>
          <w:rFonts w:ascii="Times New Roman" w:hAnsi="Times New Roman" w:cs="Times New Roman"/>
          <w:spacing w:val="1"/>
          <w:sz w:val="24"/>
          <w:szCs w:val="24"/>
        </w:rPr>
        <w:t xml:space="preserve"> neat and clean in appearance dress code for Contractor’s employees that consists of a shirt with company name, pants, and work shoes/boots. </w:t>
      </w:r>
    </w:p>
    <w:p w14:paraId="56982B60" w14:textId="62F14B4E" w:rsidR="007A52E5" w:rsidRPr="000D368D" w:rsidRDefault="007A52E5" w:rsidP="00452D34">
      <w:pPr>
        <w:pStyle w:val="ListParagraph"/>
        <w:numPr>
          <w:ilvl w:val="1"/>
          <w:numId w:val="2"/>
        </w:numPr>
        <w:ind w:left="547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945">
        <w:rPr>
          <w:rFonts w:ascii="Times New Roman" w:hAnsi="Times New Roman" w:cs="Times New Roman"/>
          <w:sz w:val="24"/>
          <w:szCs w:val="24"/>
        </w:rPr>
        <w:t>P</w:t>
      </w:r>
      <w:r w:rsidRPr="00FE594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E5945">
        <w:rPr>
          <w:rFonts w:ascii="Times New Roman" w:hAnsi="Times New Roman" w:cs="Times New Roman"/>
          <w:sz w:val="24"/>
          <w:szCs w:val="24"/>
        </w:rPr>
        <w:t>o</w:t>
      </w:r>
      <w:r w:rsidRPr="00FE5945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FE5945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FE5945">
        <w:rPr>
          <w:rFonts w:ascii="Times New Roman" w:hAnsi="Times New Roman" w:cs="Times New Roman"/>
          <w:sz w:val="24"/>
          <w:szCs w:val="24"/>
        </w:rPr>
        <w:t>t</w:t>
      </w:r>
      <w:r w:rsidRPr="00FE594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E5945">
        <w:rPr>
          <w:rFonts w:ascii="Times New Roman" w:hAnsi="Times New Roman" w:cs="Times New Roman"/>
          <w:sz w:val="24"/>
          <w:szCs w:val="24"/>
        </w:rPr>
        <w:t>a</w:t>
      </w:r>
      <w:r w:rsidRPr="00FE59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E5945">
        <w:rPr>
          <w:rFonts w:ascii="Times New Roman" w:hAnsi="Times New Roman" w:cs="Times New Roman"/>
          <w:sz w:val="24"/>
          <w:szCs w:val="24"/>
        </w:rPr>
        <w:t>p</w:t>
      </w:r>
      <w:r w:rsidRPr="00FE594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E5945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FE5945">
        <w:rPr>
          <w:rFonts w:ascii="Times New Roman" w:hAnsi="Times New Roman" w:cs="Times New Roman"/>
          <w:sz w:val="24"/>
          <w:szCs w:val="24"/>
        </w:rPr>
        <w:t>fess</w:t>
      </w:r>
      <w:r w:rsidRPr="00FE594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E5945">
        <w:rPr>
          <w:rFonts w:ascii="Times New Roman" w:hAnsi="Times New Roman" w:cs="Times New Roman"/>
          <w:sz w:val="24"/>
          <w:szCs w:val="24"/>
        </w:rPr>
        <w:t>on</w:t>
      </w:r>
      <w:r w:rsidRPr="00FE594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E5945">
        <w:rPr>
          <w:rFonts w:ascii="Times New Roman" w:hAnsi="Times New Roman" w:cs="Times New Roman"/>
          <w:sz w:val="24"/>
          <w:szCs w:val="24"/>
        </w:rPr>
        <w:t>l i</w:t>
      </w:r>
      <w:r w:rsidRPr="00FE5945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FE594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E594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E5945">
        <w:rPr>
          <w:rFonts w:ascii="Times New Roman" w:hAnsi="Times New Roman" w:cs="Times New Roman"/>
          <w:sz w:val="24"/>
          <w:szCs w:val="24"/>
        </w:rPr>
        <w:t>e, d</w:t>
      </w:r>
      <w:r w:rsidRPr="00FE5945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FE5945">
        <w:rPr>
          <w:rFonts w:ascii="Times New Roman" w:hAnsi="Times New Roman" w:cs="Times New Roman"/>
          <w:sz w:val="24"/>
          <w:szCs w:val="24"/>
        </w:rPr>
        <w:t>l</w:t>
      </w:r>
      <w:r w:rsidRPr="00FE594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E594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FE5945">
        <w:rPr>
          <w:rFonts w:ascii="Times New Roman" w:hAnsi="Times New Roman" w:cs="Times New Roman"/>
          <w:sz w:val="24"/>
          <w:szCs w:val="24"/>
        </w:rPr>
        <w:t>f</w:t>
      </w:r>
      <w:r w:rsidRPr="00FE5945">
        <w:rPr>
          <w:rFonts w:ascii="Times New Roman" w:hAnsi="Times New Roman" w:cs="Times New Roman"/>
          <w:spacing w:val="-1"/>
          <w:sz w:val="24"/>
          <w:szCs w:val="24"/>
        </w:rPr>
        <w:t>fec</w:t>
      </w:r>
      <w:r w:rsidRPr="00FE5945">
        <w:rPr>
          <w:rFonts w:ascii="Times New Roman" w:hAnsi="Times New Roman" w:cs="Times New Roman"/>
          <w:sz w:val="24"/>
          <w:szCs w:val="24"/>
        </w:rPr>
        <w:t>t</w:t>
      </w:r>
      <w:r w:rsidRPr="00FE594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E5945">
        <w:rPr>
          <w:rFonts w:ascii="Times New Roman" w:hAnsi="Times New Roman" w:cs="Times New Roman"/>
          <w:sz w:val="24"/>
          <w:szCs w:val="24"/>
        </w:rPr>
        <w:t>v</w:t>
      </w:r>
      <w:r w:rsidRPr="00FE594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E5945">
        <w:rPr>
          <w:rFonts w:ascii="Times New Roman" w:hAnsi="Times New Roman" w:cs="Times New Roman"/>
          <w:spacing w:val="5"/>
          <w:sz w:val="24"/>
          <w:szCs w:val="24"/>
        </w:rPr>
        <w:t>l</w:t>
      </w:r>
      <w:r w:rsidRPr="00FE5945">
        <w:rPr>
          <w:rFonts w:ascii="Times New Roman" w:hAnsi="Times New Roman" w:cs="Times New Roman"/>
          <w:sz w:val="24"/>
          <w:szCs w:val="24"/>
        </w:rPr>
        <w:t>y</w:t>
      </w:r>
      <w:r w:rsidRPr="00FE594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E5945">
        <w:rPr>
          <w:rFonts w:ascii="Times New Roman" w:hAnsi="Times New Roman" w:cs="Times New Roman"/>
          <w:sz w:val="24"/>
          <w:szCs w:val="24"/>
        </w:rPr>
        <w:t>with</w:t>
      </w:r>
      <w:r w:rsidRPr="00FE594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E5945">
        <w:rPr>
          <w:rFonts w:ascii="Times New Roman" w:hAnsi="Times New Roman" w:cs="Times New Roman"/>
          <w:sz w:val="24"/>
          <w:szCs w:val="24"/>
        </w:rPr>
        <w:t>the</w:t>
      </w:r>
      <w:r w:rsidRPr="00FE594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E5945">
        <w:rPr>
          <w:rFonts w:ascii="Times New Roman" w:hAnsi="Times New Roman" w:cs="Times New Roman"/>
          <w:sz w:val="24"/>
          <w:szCs w:val="24"/>
        </w:rPr>
        <w:t>publ</w:t>
      </w:r>
      <w:r w:rsidRPr="00FE5945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FE5945">
        <w:rPr>
          <w:rFonts w:ascii="Times New Roman" w:hAnsi="Times New Roman" w:cs="Times New Roman"/>
          <w:spacing w:val="-1"/>
          <w:sz w:val="24"/>
          <w:szCs w:val="24"/>
        </w:rPr>
        <w:t xml:space="preserve">c, and discharge duties in a courteous and efficient manner.  </w:t>
      </w:r>
    </w:p>
    <w:p w14:paraId="4AC3AAD7" w14:textId="482EB9D5" w:rsidR="007D6C56" w:rsidRPr="00FE5945" w:rsidRDefault="001E070E" w:rsidP="00452D34">
      <w:pPr>
        <w:pStyle w:val="ListParagraph"/>
        <w:numPr>
          <w:ilvl w:val="0"/>
          <w:numId w:val="2"/>
        </w:numPr>
        <w:ind w:left="0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145673186"/>
      <w:r w:rsidRPr="00FE59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COUNTY RESPONSIBILITIES</w:t>
      </w:r>
    </w:p>
    <w:p w14:paraId="439BFD71" w14:textId="7CBDC6D7" w:rsidR="009044F5" w:rsidRPr="00FE5945" w:rsidRDefault="009D35D0" w:rsidP="00452D34">
      <w:pPr>
        <w:pStyle w:val="ListParagraph"/>
        <w:numPr>
          <w:ilvl w:val="1"/>
          <w:numId w:val="2"/>
        </w:numPr>
        <w:ind w:left="547" w:hanging="54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945">
        <w:rPr>
          <w:rFonts w:ascii="Times New Roman" w:hAnsi="Times New Roman" w:cs="Times New Roman"/>
          <w:color w:val="000000"/>
          <w:sz w:val="24"/>
          <w:szCs w:val="24"/>
        </w:rPr>
        <w:t>Reserves the right to award to one or more vendors.</w:t>
      </w:r>
    </w:p>
    <w:p w14:paraId="63D74A96" w14:textId="77777777" w:rsidR="005E3CCB" w:rsidRPr="00FE5945" w:rsidRDefault="005E3CCB" w:rsidP="00452D34">
      <w:pPr>
        <w:pStyle w:val="ListParagraph"/>
        <w:numPr>
          <w:ilvl w:val="1"/>
          <w:numId w:val="2"/>
        </w:numPr>
        <w:ind w:left="547" w:hanging="54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945">
        <w:rPr>
          <w:rFonts w:ascii="Times New Roman" w:hAnsi="Times New Roman" w:cs="Times New Roman"/>
          <w:color w:val="000000"/>
          <w:sz w:val="24"/>
          <w:szCs w:val="24"/>
        </w:rPr>
        <w:t>Reserves the right add or remove services in conjunction with the County’s needs.</w:t>
      </w:r>
    </w:p>
    <w:p w14:paraId="5A73FCAD" w14:textId="77777777" w:rsidR="00F04066" w:rsidRPr="00FE5945" w:rsidRDefault="00F04066" w:rsidP="00452D34">
      <w:pPr>
        <w:pStyle w:val="ListParagraph"/>
        <w:numPr>
          <w:ilvl w:val="1"/>
          <w:numId w:val="2"/>
        </w:numPr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945">
        <w:rPr>
          <w:rFonts w:ascii="Times New Roman" w:hAnsi="Times New Roman" w:cs="Times New Roman"/>
          <w:snapToGrid w:val="0"/>
          <w:sz w:val="24"/>
          <w:szCs w:val="24"/>
        </w:rPr>
        <w:t xml:space="preserve">Reserve the right to inspect and approve all material, supplies, workmanship, and equipment for contract </w:t>
      </w:r>
      <w:r w:rsidRPr="00FE5945">
        <w:rPr>
          <w:rFonts w:ascii="Times New Roman" w:hAnsi="Times New Roman" w:cs="Times New Roman"/>
          <w:sz w:val="24"/>
          <w:szCs w:val="24"/>
        </w:rPr>
        <w:t>performance.</w:t>
      </w:r>
    </w:p>
    <w:p w14:paraId="2EB166D8" w14:textId="77777777" w:rsidR="00F04066" w:rsidRPr="00FE5945" w:rsidRDefault="00F04066" w:rsidP="00452D34">
      <w:pPr>
        <w:pStyle w:val="ListParagraph"/>
        <w:numPr>
          <w:ilvl w:val="1"/>
          <w:numId w:val="2"/>
        </w:numPr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945">
        <w:rPr>
          <w:rFonts w:ascii="Times New Roman" w:hAnsi="Times New Roman" w:cs="Times New Roman"/>
          <w:sz w:val="24"/>
          <w:szCs w:val="24"/>
        </w:rPr>
        <w:t>Reserve the right to dismiss Contractor’s staff from park grounds for disorderly conduct or unsatisfactory performance in accordance with contract specifications.</w:t>
      </w:r>
    </w:p>
    <w:bookmarkEnd w:id="0"/>
    <w:p w14:paraId="05C2941D" w14:textId="491353C8" w:rsidR="005E3CCB" w:rsidRPr="00FE5945" w:rsidRDefault="005E3CCB" w:rsidP="00452D34">
      <w:pPr>
        <w:pStyle w:val="ListParagraph"/>
        <w:numPr>
          <w:ilvl w:val="0"/>
          <w:numId w:val="2"/>
        </w:numPr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9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EMERGENCY </w:t>
      </w:r>
      <w:r w:rsidR="008C7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SERVICES</w:t>
      </w:r>
    </w:p>
    <w:p w14:paraId="5854481D" w14:textId="77777777" w:rsidR="002F5DC9" w:rsidRDefault="002F5DC9" w:rsidP="00452D34">
      <w:pPr>
        <w:pStyle w:val="ListParagraph"/>
        <w:widowControl w:val="0"/>
        <w:numPr>
          <w:ilvl w:val="1"/>
          <w:numId w:val="2"/>
        </w:numPr>
        <w:ind w:left="547" w:hanging="54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C</w:t>
      </w:r>
      <w:r w:rsidRPr="002F5DC9">
        <w:rPr>
          <w:rFonts w:ascii="Times New Roman" w:hAnsi="Times New Roman" w:cs="Times New Roman"/>
          <w:snapToGrid w:val="0"/>
          <w:sz w:val="24"/>
          <w:szCs w:val="24"/>
        </w:rPr>
        <w:t>ontractor shall provide 24 hours, 7 days a week emergency service to the County under the contract.</w:t>
      </w:r>
    </w:p>
    <w:p w14:paraId="358D0935" w14:textId="533F13D2" w:rsidR="002F5DC9" w:rsidRDefault="002F5DC9" w:rsidP="00452D34">
      <w:pPr>
        <w:pStyle w:val="ListParagraph"/>
        <w:widowControl w:val="0"/>
        <w:numPr>
          <w:ilvl w:val="1"/>
          <w:numId w:val="2"/>
        </w:numPr>
        <w:ind w:left="547" w:hanging="54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F5DC9">
        <w:rPr>
          <w:rFonts w:ascii="Times New Roman" w:hAnsi="Times New Roman" w:cs="Times New Roman"/>
          <w:snapToGrid w:val="0"/>
          <w:sz w:val="24"/>
          <w:szCs w:val="24"/>
        </w:rPr>
        <w:t xml:space="preserve">During regular working hours (Monday through Friday, </w:t>
      </w:r>
      <w:smartTag w:uri="urn:schemas-microsoft-com:office:smarttags" w:element="time">
        <w:smartTagPr>
          <w:attr w:name="Minute" w:val="0"/>
          <w:attr w:name="Hour" w:val="8"/>
        </w:smartTagPr>
        <w:r w:rsidRPr="002F5DC9">
          <w:rPr>
            <w:rFonts w:ascii="Times New Roman" w:hAnsi="Times New Roman" w:cs="Times New Roman"/>
            <w:snapToGrid w:val="0"/>
            <w:sz w:val="24"/>
            <w:szCs w:val="24"/>
          </w:rPr>
          <w:t>8:00 A.M.</w:t>
        </w:r>
      </w:smartTag>
      <w:r w:rsidRPr="002F5DC9">
        <w:rPr>
          <w:rFonts w:ascii="Times New Roman" w:hAnsi="Times New Roman" w:cs="Times New Roman"/>
          <w:snapToGrid w:val="0"/>
          <w:sz w:val="24"/>
          <w:szCs w:val="24"/>
        </w:rPr>
        <w:t xml:space="preserve">  to 5:00 P.M.), emergency service response time (defined as the time from acknowledged notification to arrival on-site) shall be within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four (4) </w:t>
      </w:r>
      <w:r w:rsidRPr="002F5DC9">
        <w:rPr>
          <w:rFonts w:ascii="Times New Roman" w:hAnsi="Times New Roman" w:cs="Times New Roman"/>
          <w:snapToGrid w:val="0"/>
          <w:sz w:val="24"/>
          <w:szCs w:val="24"/>
        </w:rPr>
        <w:t>hours after notification by the Coun</w:t>
      </w:r>
      <w:r w:rsidRPr="002F5DC9">
        <w:rPr>
          <w:rFonts w:ascii="Times New Roman" w:hAnsi="Times New Roman" w:cs="Times New Roman"/>
          <w:snapToGrid w:val="0"/>
          <w:sz w:val="24"/>
          <w:szCs w:val="24"/>
        </w:rPr>
        <w:softHyphen/>
        <w:t>ty</w:t>
      </w:r>
      <w:r w:rsidR="007974A1">
        <w:rPr>
          <w:rFonts w:ascii="Times New Roman" w:hAnsi="Times New Roman" w:cs="Times New Roman"/>
          <w:snapToGrid w:val="0"/>
          <w:sz w:val="24"/>
          <w:szCs w:val="24"/>
        </w:rPr>
        <w:t xml:space="preserve">.  </w:t>
      </w:r>
    </w:p>
    <w:p w14:paraId="33001D67" w14:textId="28FF49B9" w:rsidR="002F5DC9" w:rsidRPr="002F5DC9" w:rsidRDefault="002F5DC9" w:rsidP="00452D34">
      <w:pPr>
        <w:pStyle w:val="ListParagraph"/>
        <w:widowControl w:val="0"/>
        <w:numPr>
          <w:ilvl w:val="1"/>
          <w:numId w:val="2"/>
        </w:numPr>
        <w:ind w:left="547" w:hanging="54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F5DC9">
        <w:rPr>
          <w:rFonts w:ascii="Times New Roman" w:hAnsi="Times New Roman" w:cs="Times New Roman"/>
          <w:snapToGrid w:val="0"/>
          <w:sz w:val="24"/>
          <w:szCs w:val="24"/>
        </w:rPr>
        <w:t xml:space="preserve">During other than regular working hours, the emergency response time, as defined above, shall be within </w:t>
      </w:r>
      <w:r>
        <w:rPr>
          <w:rFonts w:ascii="Times New Roman" w:hAnsi="Times New Roman" w:cs="Times New Roman"/>
          <w:snapToGrid w:val="0"/>
          <w:sz w:val="24"/>
          <w:szCs w:val="24"/>
        </w:rPr>
        <w:t>six (6)</w:t>
      </w:r>
      <w:r w:rsidRPr="002F5DC9">
        <w:rPr>
          <w:rFonts w:ascii="Times New Roman" w:hAnsi="Times New Roman" w:cs="Times New Roman"/>
          <w:snapToGrid w:val="0"/>
          <w:sz w:val="24"/>
          <w:szCs w:val="24"/>
        </w:rPr>
        <w:t xml:space="preserve"> hours after notification by the County.</w:t>
      </w:r>
    </w:p>
    <w:p w14:paraId="14B8DB67" w14:textId="585053D4" w:rsidR="005E3CCB" w:rsidRPr="00FE5945" w:rsidRDefault="005E3CCB" w:rsidP="00452D34">
      <w:pPr>
        <w:pStyle w:val="ListParagraph"/>
        <w:numPr>
          <w:ilvl w:val="1"/>
          <w:numId w:val="2"/>
        </w:numPr>
        <w:ind w:left="547" w:hanging="54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945">
        <w:rPr>
          <w:rFonts w:ascii="Times New Roman" w:eastAsia="Times New Roman" w:hAnsi="Times New Roman" w:cs="Times New Roman"/>
          <w:sz w:val="24"/>
          <w:szCs w:val="24"/>
        </w:rPr>
        <w:t>During a public emergency event, including but not limited to hurricane or disaster emergencies, the County shall be “first priority”</w:t>
      </w:r>
      <w:r w:rsidR="002F5D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E5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C5C11B" w14:textId="34131134" w:rsidR="005E3CCB" w:rsidRPr="00FE5945" w:rsidRDefault="005E3CCB" w:rsidP="00452D34">
      <w:pPr>
        <w:pStyle w:val="ListParagraph"/>
        <w:numPr>
          <w:ilvl w:val="1"/>
          <w:numId w:val="2"/>
        </w:numPr>
        <w:ind w:left="547" w:hanging="54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945">
        <w:rPr>
          <w:rFonts w:ascii="Times New Roman" w:eastAsia="Times New Roman" w:hAnsi="Times New Roman" w:cs="Times New Roman"/>
          <w:sz w:val="24"/>
          <w:szCs w:val="24"/>
        </w:rPr>
        <w:t xml:space="preserve">When the County determines there is an emergency, the County shall verbally give the authority to start the work at the earliest convenience.  </w:t>
      </w:r>
    </w:p>
    <w:p w14:paraId="0785A6B3" w14:textId="6824BF56" w:rsidR="007974A1" w:rsidRDefault="007974A1" w:rsidP="00452D34">
      <w:pPr>
        <w:pStyle w:val="ListParagraph"/>
        <w:numPr>
          <w:ilvl w:val="1"/>
          <w:numId w:val="2"/>
        </w:numPr>
        <w:ind w:left="547" w:hanging="54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 shall be completed within twenty-four (24) hours or </w:t>
      </w:r>
      <w:r w:rsidR="00611030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6175ED">
        <w:rPr>
          <w:rFonts w:ascii="Times New Roman" w:eastAsia="Times New Roman" w:hAnsi="Times New Roman" w:cs="Times New Roman"/>
          <w:sz w:val="24"/>
          <w:szCs w:val="24"/>
        </w:rPr>
        <w:t xml:space="preserve">otherwise </w:t>
      </w:r>
      <w:r>
        <w:rPr>
          <w:rFonts w:ascii="Times New Roman" w:eastAsia="Times New Roman" w:hAnsi="Times New Roman" w:cs="Times New Roman"/>
          <w:sz w:val="24"/>
          <w:szCs w:val="24"/>
        </w:rPr>
        <w:t>directed by the County</w:t>
      </w:r>
      <w:r w:rsidR="00F957DE">
        <w:rPr>
          <w:rFonts w:ascii="Times New Roman" w:eastAsia="Times New Roman" w:hAnsi="Times New Roman" w:cs="Times New Roman"/>
          <w:sz w:val="24"/>
          <w:szCs w:val="24"/>
        </w:rPr>
        <w:t xml:space="preserve"> Project Manager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14427B" w14:textId="069B9E40" w:rsidR="005E3CCB" w:rsidRPr="00FE5945" w:rsidRDefault="007974A1" w:rsidP="00452D34">
      <w:pPr>
        <w:pStyle w:val="ListParagraph"/>
        <w:numPr>
          <w:ilvl w:val="1"/>
          <w:numId w:val="2"/>
        </w:numPr>
        <w:ind w:left="547" w:hanging="54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5E3CCB" w:rsidRPr="00FE5945">
        <w:rPr>
          <w:rFonts w:ascii="Times New Roman" w:eastAsia="Times New Roman" w:hAnsi="Times New Roman" w:cs="Times New Roman"/>
          <w:sz w:val="24"/>
          <w:szCs w:val="24"/>
        </w:rPr>
        <w:t>ontractor shall notify the County upon completion of the emergency work.</w:t>
      </w:r>
    </w:p>
    <w:p w14:paraId="4931C4A1" w14:textId="4B4E4BDF" w:rsidR="006175ED" w:rsidRPr="009D2493" w:rsidRDefault="006175ED" w:rsidP="00452D34">
      <w:pPr>
        <w:pStyle w:val="ListParagraph"/>
        <w:numPr>
          <w:ilvl w:val="0"/>
          <w:numId w:val="2"/>
        </w:numPr>
        <w:spacing w:before="120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45673260"/>
      <w:r w:rsidRPr="009D2493">
        <w:rPr>
          <w:rFonts w:ascii="Times New Roman" w:hAnsi="Times New Roman" w:cs="Times New Roman"/>
          <w:b/>
          <w:bCs/>
          <w:sz w:val="24"/>
          <w:szCs w:val="24"/>
        </w:rPr>
        <w:t>EQUIPMENT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083C8C1" w14:textId="6C94144E" w:rsidR="00237A5E" w:rsidRPr="009D2493" w:rsidRDefault="00237A5E" w:rsidP="00452D34">
      <w:pPr>
        <w:pStyle w:val="ListParagraph"/>
        <w:numPr>
          <w:ilvl w:val="1"/>
          <w:numId w:val="2"/>
        </w:numPr>
        <w:spacing w:before="120"/>
        <w:ind w:left="547" w:hanging="54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2493">
        <w:rPr>
          <w:rFonts w:ascii="Times New Roman" w:hAnsi="Times New Roman" w:cs="Times New Roman"/>
          <w:bCs/>
          <w:sz w:val="24"/>
          <w:szCs w:val="24"/>
        </w:rPr>
        <w:t>Contractor shall furnish equipment of a type and quantity to perform the work satisfactorily within the time specified.</w:t>
      </w:r>
    </w:p>
    <w:p w14:paraId="3AB9852E" w14:textId="77777777" w:rsidR="00237A5E" w:rsidRPr="00B95B5A" w:rsidRDefault="00237A5E" w:rsidP="00452D34">
      <w:pPr>
        <w:pStyle w:val="ListParagraph"/>
        <w:numPr>
          <w:ilvl w:val="1"/>
          <w:numId w:val="2"/>
        </w:numPr>
        <w:spacing w:before="120"/>
        <w:ind w:left="547" w:hanging="54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B5A">
        <w:rPr>
          <w:rFonts w:ascii="Times New Roman" w:hAnsi="Times New Roman" w:cs="Times New Roman"/>
          <w:bCs/>
          <w:sz w:val="24"/>
          <w:szCs w:val="24"/>
        </w:rPr>
        <w:t xml:space="preserve">Equipment shall be maintained to produce a clean, sharp cut and uniform distribution.   </w:t>
      </w:r>
    </w:p>
    <w:p w14:paraId="1551409D" w14:textId="77777777" w:rsidR="006175ED" w:rsidRPr="009D2493" w:rsidRDefault="006175ED" w:rsidP="00452D34">
      <w:pPr>
        <w:pStyle w:val="ListParagraph"/>
        <w:numPr>
          <w:ilvl w:val="1"/>
          <w:numId w:val="2"/>
        </w:numPr>
        <w:spacing w:before="120"/>
        <w:ind w:left="547" w:hanging="54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2493">
        <w:rPr>
          <w:rFonts w:ascii="Times New Roman" w:hAnsi="Times New Roman" w:cs="Times New Roman"/>
          <w:bCs/>
          <w:sz w:val="24"/>
          <w:szCs w:val="24"/>
        </w:rPr>
        <w:t>Equipment used shall be in good, safe working order and properly maintained to protect the operator and the public.</w:t>
      </w:r>
    </w:p>
    <w:p w14:paraId="69287EA1" w14:textId="77777777" w:rsidR="006175ED" w:rsidRPr="009D2493" w:rsidRDefault="006175ED" w:rsidP="00452D34">
      <w:pPr>
        <w:pStyle w:val="ListParagraph"/>
        <w:numPr>
          <w:ilvl w:val="1"/>
          <w:numId w:val="2"/>
        </w:numPr>
        <w:spacing w:before="120"/>
        <w:ind w:left="547" w:hanging="54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2493">
        <w:rPr>
          <w:rFonts w:ascii="Times New Roman" w:hAnsi="Times New Roman" w:cs="Times New Roman"/>
          <w:bCs/>
          <w:sz w:val="24"/>
          <w:szCs w:val="24"/>
        </w:rPr>
        <w:t>Safety devices installed by the manufacturer shall be in place and in proper working order.</w:t>
      </w:r>
    </w:p>
    <w:p w14:paraId="70ED34B7" w14:textId="77777777" w:rsidR="006175ED" w:rsidRPr="009D2493" w:rsidRDefault="006175ED" w:rsidP="00452D34">
      <w:pPr>
        <w:pStyle w:val="ListParagraph"/>
        <w:numPr>
          <w:ilvl w:val="1"/>
          <w:numId w:val="2"/>
        </w:numPr>
        <w:spacing w:before="120"/>
        <w:ind w:left="547" w:hanging="54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249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Equipment used by the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9D2493">
        <w:rPr>
          <w:rFonts w:ascii="Times New Roman" w:hAnsi="Times New Roman" w:cs="Times New Roman"/>
          <w:bCs/>
          <w:sz w:val="24"/>
          <w:szCs w:val="24"/>
        </w:rPr>
        <w:t>ontractor is subject to inspection by the County Project Manager.</w:t>
      </w:r>
    </w:p>
    <w:p w14:paraId="570C334F" w14:textId="77777777" w:rsidR="006175ED" w:rsidRPr="009D2493" w:rsidRDefault="006175ED" w:rsidP="00452D34">
      <w:pPr>
        <w:pStyle w:val="ListParagraph"/>
        <w:numPr>
          <w:ilvl w:val="1"/>
          <w:numId w:val="2"/>
        </w:numPr>
        <w:spacing w:before="120"/>
        <w:ind w:left="547" w:hanging="54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2493">
        <w:rPr>
          <w:rFonts w:ascii="Times New Roman" w:hAnsi="Times New Roman" w:cs="Times New Roman"/>
          <w:bCs/>
          <w:sz w:val="24"/>
          <w:szCs w:val="24"/>
        </w:rPr>
        <w:t>Equipment on site deemed by the County Project Manager to be inoperable, unsafe, or improper for desired use, shall be removed from the premises by the contractor at his/her expense the same day of the County’s determination.</w:t>
      </w:r>
    </w:p>
    <w:bookmarkEnd w:id="1"/>
    <w:p w14:paraId="0EBEF9FE" w14:textId="22FA250F" w:rsidR="00F3074E" w:rsidRPr="00FE5945" w:rsidRDefault="00F3074E" w:rsidP="00452D34">
      <w:pPr>
        <w:pStyle w:val="ListParagraph"/>
        <w:numPr>
          <w:ilvl w:val="0"/>
          <w:numId w:val="2"/>
        </w:numPr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5945">
        <w:rPr>
          <w:rFonts w:ascii="Times New Roman" w:hAnsi="Times New Roman" w:cs="Times New Roman"/>
          <w:b/>
          <w:bCs/>
          <w:sz w:val="24"/>
          <w:szCs w:val="24"/>
        </w:rPr>
        <w:t>GENERAL MAINTNEANCE AND RELATED SERVICES</w:t>
      </w:r>
    </w:p>
    <w:p w14:paraId="6EBDEA10" w14:textId="1980CA65" w:rsidR="00F3074E" w:rsidRPr="00FE5945" w:rsidRDefault="00F3074E" w:rsidP="00452D34">
      <w:pPr>
        <w:pStyle w:val="ListParagraph"/>
        <w:numPr>
          <w:ilvl w:val="1"/>
          <w:numId w:val="2"/>
        </w:numPr>
        <w:ind w:left="547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945">
        <w:rPr>
          <w:rFonts w:ascii="Times New Roman" w:hAnsi="Times New Roman" w:cs="Times New Roman"/>
          <w:sz w:val="24"/>
          <w:szCs w:val="24"/>
        </w:rPr>
        <w:t>Contractors shall provide one or more of the following services to be considered for award.</w:t>
      </w:r>
    </w:p>
    <w:p w14:paraId="7DDAC6AB" w14:textId="238092AB" w:rsidR="003C6334" w:rsidRPr="00FE5945" w:rsidRDefault="003C6334" w:rsidP="00452D34">
      <w:pPr>
        <w:pStyle w:val="ListParagraph"/>
        <w:numPr>
          <w:ilvl w:val="1"/>
          <w:numId w:val="2"/>
        </w:numPr>
        <w:ind w:left="547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945">
        <w:rPr>
          <w:rFonts w:ascii="Times New Roman" w:hAnsi="Times New Roman" w:cs="Times New Roman"/>
          <w:sz w:val="24"/>
          <w:szCs w:val="24"/>
        </w:rPr>
        <w:t>Example</w:t>
      </w:r>
      <w:r w:rsidR="00B23EA2" w:rsidRPr="00FE5945">
        <w:rPr>
          <w:rFonts w:ascii="Times New Roman" w:hAnsi="Times New Roman" w:cs="Times New Roman"/>
          <w:sz w:val="24"/>
          <w:szCs w:val="24"/>
        </w:rPr>
        <w:t>s of basic technical</w:t>
      </w:r>
      <w:r w:rsidRPr="00FE5945">
        <w:rPr>
          <w:rFonts w:ascii="Times New Roman" w:hAnsi="Times New Roman" w:cs="Times New Roman"/>
          <w:sz w:val="24"/>
          <w:szCs w:val="24"/>
        </w:rPr>
        <w:t xml:space="preserve"> projects include but are not limited to the following.</w:t>
      </w:r>
    </w:p>
    <w:p w14:paraId="1B8BA494" w14:textId="441E6F65" w:rsidR="003C6334" w:rsidRPr="00FE5945" w:rsidRDefault="003C6334" w:rsidP="00A8366C">
      <w:pPr>
        <w:pStyle w:val="ListParagraph"/>
        <w:numPr>
          <w:ilvl w:val="2"/>
          <w:numId w:val="2"/>
        </w:numPr>
        <w:ind w:left="1267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945">
        <w:rPr>
          <w:rFonts w:ascii="Times New Roman" w:hAnsi="Times New Roman" w:cs="Times New Roman"/>
          <w:bCs/>
          <w:sz w:val="24"/>
          <w:szCs w:val="24"/>
        </w:rPr>
        <w:t>Bahia grass mowing.</w:t>
      </w:r>
    </w:p>
    <w:p w14:paraId="360A4DBB" w14:textId="5EA4547A" w:rsidR="003C6334" w:rsidRPr="00FE5945" w:rsidRDefault="003C6334" w:rsidP="00A8366C">
      <w:pPr>
        <w:pStyle w:val="ListParagraph"/>
        <w:numPr>
          <w:ilvl w:val="2"/>
          <w:numId w:val="2"/>
        </w:numPr>
        <w:ind w:left="1267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945">
        <w:rPr>
          <w:rFonts w:ascii="Times New Roman" w:hAnsi="Times New Roman" w:cs="Times New Roman"/>
          <w:bCs/>
          <w:sz w:val="24"/>
          <w:szCs w:val="24"/>
        </w:rPr>
        <w:t>Bermuda grass mowing.</w:t>
      </w:r>
    </w:p>
    <w:p w14:paraId="0E05DD38" w14:textId="6149A901" w:rsidR="003C6334" w:rsidRPr="00FE5945" w:rsidRDefault="003C6334" w:rsidP="00A8366C">
      <w:pPr>
        <w:pStyle w:val="ListParagraph"/>
        <w:numPr>
          <w:ilvl w:val="2"/>
          <w:numId w:val="2"/>
        </w:numPr>
        <w:ind w:left="1267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945">
        <w:rPr>
          <w:rFonts w:ascii="Times New Roman" w:hAnsi="Times New Roman" w:cs="Times New Roman"/>
          <w:bCs/>
          <w:sz w:val="24"/>
          <w:szCs w:val="24"/>
        </w:rPr>
        <w:t>Fertilization and Pest Control for Athletic Fields.</w:t>
      </w:r>
    </w:p>
    <w:p w14:paraId="4FEA9FDC" w14:textId="61E57FA6" w:rsidR="003C6334" w:rsidRPr="00FE5945" w:rsidRDefault="003C6334" w:rsidP="00A8366C">
      <w:pPr>
        <w:pStyle w:val="ListParagraph"/>
        <w:numPr>
          <w:ilvl w:val="2"/>
          <w:numId w:val="2"/>
        </w:numPr>
        <w:ind w:left="1267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945">
        <w:rPr>
          <w:rFonts w:ascii="Times New Roman" w:hAnsi="Times New Roman" w:cs="Times New Roman"/>
          <w:bCs/>
          <w:sz w:val="24"/>
          <w:szCs w:val="24"/>
        </w:rPr>
        <w:t>Fence installation up to 500 feet (all types and sizes).</w:t>
      </w:r>
    </w:p>
    <w:p w14:paraId="17E54327" w14:textId="3C5EFFE9" w:rsidR="003C6334" w:rsidRPr="00FE5945" w:rsidRDefault="003C6334" w:rsidP="00A8366C">
      <w:pPr>
        <w:pStyle w:val="ListParagraph"/>
        <w:numPr>
          <w:ilvl w:val="2"/>
          <w:numId w:val="2"/>
        </w:numPr>
        <w:ind w:left="1267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945">
        <w:rPr>
          <w:rFonts w:ascii="Times New Roman" w:hAnsi="Times New Roman" w:cs="Times New Roman"/>
          <w:bCs/>
          <w:sz w:val="24"/>
          <w:szCs w:val="24"/>
        </w:rPr>
        <w:t>Fence and screen repair (all types and sizes).</w:t>
      </w:r>
    </w:p>
    <w:p w14:paraId="0DE1A46F" w14:textId="238C6A1C" w:rsidR="003C6334" w:rsidRPr="00FE5945" w:rsidRDefault="003C6334" w:rsidP="00A8366C">
      <w:pPr>
        <w:pStyle w:val="ListParagraph"/>
        <w:numPr>
          <w:ilvl w:val="2"/>
          <w:numId w:val="2"/>
        </w:numPr>
        <w:ind w:left="1267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945">
        <w:rPr>
          <w:rFonts w:ascii="Times New Roman" w:hAnsi="Times New Roman" w:cs="Times New Roman"/>
          <w:bCs/>
          <w:sz w:val="24"/>
          <w:szCs w:val="24"/>
        </w:rPr>
        <w:t>Minor landscape maintenance tasks.</w:t>
      </w:r>
    </w:p>
    <w:p w14:paraId="73DC868C" w14:textId="7BCDEF84" w:rsidR="003C6334" w:rsidRPr="00FE5945" w:rsidRDefault="003C6334" w:rsidP="00A8366C">
      <w:pPr>
        <w:pStyle w:val="ListParagraph"/>
        <w:numPr>
          <w:ilvl w:val="2"/>
          <w:numId w:val="2"/>
        </w:numPr>
        <w:ind w:left="1267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945">
        <w:rPr>
          <w:rFonts w:ascii="Times New Roman" w:hAnsi="Times New Roman" w:cs="Times New Roman"/>
          <w:bCs/>
          <w:sz w:val="24"/>
          <w:szCs w:val="24"/>
        </w:rPr>
        <w:t xml:space="preserve">Repair to wooden structures to include rails, ramps, </w:t>
      </w:r>
      <w:r w:rsidR="0005789B" w:rsidRPr="00FE5945">
        <w:rPr>
          <w:rFonts w:ascii="Times New Roman" w:hAnsi="Times New Roman" w:cs="Times New Roman"/>
          <w:bCs/>
          <w:sz w:val="24"/>
          <w:szCs w:val="24"/>
        </w:rPr>
        <w:t>walkways,</w:t>
      </w:r>
      <w:r w:rsidRPr="00FE5945">
        <w:rPr>
          <w:rFonts w:ascii="Times New Roman" w:hAnsi="Times New Roman" w:cs="Times New Roman"/>
          <w:bCs/>
          <w:sz w:val="24"/>
          <w:szCs w:val="24"/>
        </w:rPr>
        <w:t xml:space="preserve"> and boardwalks.</w:t>
      </w:r>
    </w:p>
    <w:p w14:paraId="5E54C81F" w14:textId="1C9CD369" w:rsidR="003C6334" w:rsidRPr="00FE5945" w:rsidRDefault="003C6334" w:rsidP="00A8366C">
      <w:pPr>
        <w:pStyle w:val="ListParagraph"/>
        <w:numPr>
          <w:ilvl w:val="2"/>
          <w:numId w:val="2"/>
        </w:numPr>
        <w:ind w:left="1267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945">
        <w:rPr>
          <w:rFonts w:ascii="Times New Roman" w:hAnsi="Times New Roman" w:cs="Times New Roman"/>
          <w:bCs/>
          <w:sz w:val="24"/>
          <w:szCs w:val="24"/>
        </w:rPr>
        <w:t>Debris removal resulting from illegal dumping or acts of nature.</w:t>
      </w:r>
    </w:p>
    <w:p w14:paraId="0E30CF45" w14:textId="4767181E" w:rsidR="003C6334" w:rsidRPr="00FE5945" w:rsidRDefault="003C6334" w:rsidP="00A8366C">
      <w:pPr>
        <w:pStyle w:val="ListParagraph"/>
        <w:numPr>
          <w:ilvl w:val="2"/>
          <w:numId w:val="2"/>
        </w:numPr>
        <w:ind w:left="1267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945">
        <w:rPr>
          <w:rFonts w:ascii="Times New Roman" w:hAnsi="Times New Roman" w:cs="Times New Roman"/>
          <w:bCs/>
          <w:sz w:val="24"/>
          <w:szCs w:val="24"/>
        </w:rPr>
        <w:t>Grading and sod repair and maintenance.</w:t>
      </w:r>
    </w:p>
    <w:p w14:paraId="2E9CBB11" w14:textId="591520D9" w:rsidR="003C6334" w:rsidRPr="00FE5945" w:rsidRDefault="003C6334" w:rsidP="00A8366C">
      <w:pPr>
        <w:pStyle w:val="ListParagraph"/>
        <w:numPr>
          <w:ilvl w:val="2"/>
          <w:numId w:val="2"/>
        </w:numPr>
        <w:ind w:left="1267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945">
        <w:rPr>
          <w:rFonts w:ascii="Times New Roman" w:hAnsi="Times New Roman" w:cs="Times New Roman"/>
          <w:bCs/>
          <w:sz w:val="24"/>
          <w:szCs w:val="24"/>
        </w:rPr>
        <w:t>Rototilling, grooming and general maintenance of ball fields.</w:t>
      </w:r>
    </w:p>
    <w:p w14:paraId="1E78A545" w14:textId="1A99F888" w:rsidR="003C6334" w:rsidRPr="00FE5945" w:rsidRDefault="003C6334" w:rsidP="00A8366C">
      <w:pPr>
        <w:pStyle w:val="ListParagraph"/>
        <w:numPr>
          <w:ilvl w:val="2"/>
          <w:numId w:val="2"/>
        </w:numPr>
        <w:ind w:left="1267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945">
        <w:rPr>
          <w:rFonts w:ascii="Times New Roman" w:hAnsi="Times New Roman" w:cs="Times New Roman"/>
          <w:bCs/>
          <w:sz w:val="24"/>
          <w:szCs w:val="24"/>
        </w:rPr>
        <w:t>Minor painting of facilities and equipment.</w:t>
      </w:r>
    </w:p>
    <w:p w14:paraId="3D9EA325" w14:textId="1FE028C3" w:rsidR="003C6334" w:rsidRPr="00FE5945" w:rsidRDefault="003C6334" w:rsidP="00A8366C">
      <w:pPr>
        <w:pStyle w:val="ListParagraph"/>
        <w:numPr>
          <w:ilvl w:val="2"/>
          <w:numId w:val="2"/>
        </w:numPr>
        <w:ind w:left="1267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945">
        <w:rPr>
          <w:rFonts w:ascii="Times New Roman" w:hAnsi="Times New Roman" w:cs="Times New Roman"/>
          <w:bCs/>
          <w:sz w:val="24"/>
          <w:szCs w:val="24"/>
        </w:rPr>
        <w:t>ADA repairs with or without concrete.</w:t>
      </w:r>
    </w:p>
    <w:p w14:paraId="07D447EF" w14:textId="758892E2" w:rsidR="003C6334" w:rsidRPr="00FE5945" w:rsidRDefault="003C6334" w:rsidP="00A8366C">
      <w:pPr>
        <w:pStyle w:val="ListParagraph"/>
        <w:numPr>
          <w:ilvl w:val="2"/>
          <w:numId w:val="2"/>
        </w:numPr>
        <w:ind w:left="1267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945">
        <w:rPr>
          <w:rFonts w:ascii="Times New Roman" w:hAnsi="Times New Roman" w:cs="Times New Roman"/>
          <w:bCs/>
          <w:sz w:val="24"/>
          <w:szCs w:val="24"/>
        </w:rPr>
        <w:t>Installation of new concrete or repairs of existing (including grinding).</w:t>
      </w:r>
    </w:p>
    <w:p w14:paraId="2E167EAB" w14:textId="1377E456" w:rsidR="003C6334" w:rsidRPr="00FE5945" w:rsidRDefault="003C6334" w:rsidP="00A8366C">
      <w:pPr>
        <w:pStyle w:val="ListParagraph"/>
        <w:numPr>
          <w:ilvl w:val="2"/>
          <w:numId w:val="2"/>
        </w:numPr>
        <w:ind w:left="1267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945">
        <w:rPr>
          <w:rFonts w:ascii="Times New Roman" w:hAnsi="Times New Roman" w:cs="Times New Roman"/>
          <w:bCs/>
          <w:sz w:val="24"/>
          <w:szCs w:val="24"/>
        </w:rPr>
        <w:t>Erosion / washout repairs.</w:t>
      </w:r>
    </w:p>
    <w:p w14:paraId="36DCD10B" w14:textId="797F7102" w:rsidR="003C6334" w:rsidRPr="00FE5945" w:rsidRDefault="003C6334" w:rsidP="00A8366C">
      <w:pPr>
        <w:pStyle w:val="ListParagraph"/>
        <w:numPr>
          <w:ilvl w:val="2"/>
          <w:numId w:val="2"/>
        </w:numPr>
        <w:ind w:left="1267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945">
        <w:rPr>
          <w:rFonts w:ascii="Times New Roman" w:hAnsi="Times New Roman" w:cs="Times New Roman"/>
          <w:bCs/>
          <w:sz w:val="24"/>
          <w:szCs w:val="24"/>
        </w:rPr>
        <w:t>Pavilion and canopy repairs.</w:t>
      </w:r>
    </w:p>
    <w:p w14:paraId="4BEE41BB" w14:textId="291F5BA7" w:rsidR="003C6334" w:rsidRPr="00FE5945" w:rsidRDefault="003C6334" w:rsidP="00A8366C">
      <w:pPr>
        <w:pStyle w:val="ListParagraph"/>
        <w:numPr>
          <w:ilvl w:val="2"/>
          <w:numId w:val="2"/>
        </w:numPr>
        <w:ind w:left="1267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945">
        <w:rPr>
          <w:rFonts w:ascii="Times New Roman" w:hAnsi="Times New Roman" w:cs="Times New Roman"/>
          <w:bCs/>
          <w:sz w:val="24"/>
          <w:szCs w:val="24"/>
        </w:rPr>
        <w:t>Rubber surface repairs.</w:t>
      </w:r>
    </w:p>
    <w:p w14:paraId="1A132A49" w14:textId="332159AC" w:rsidR="003C6334" w:rsidRPr="00FE5945" w:rsidRDefault="003C6334" w:rsidP="00A8366C">
      <w:pPr>
        <w:pStyle w:val="ListParagraph"/>
        <w:numPr>
          <w:ilvl w:val="2"/>
          <w:numId w:val="2"/>
        </w:numPr>
        <w:ind w:left="1267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945">
        <w:rPr>
          <w:rFonts w:ascii="Times New Roman" w:hAnsi="Times New Roman" w:cs="Times New Roman"/>
          <w:bCs/>
          <w:sz w:val="24"/>
          <w:szCs w:val="24"/>
        </w:rPr>
        <w:t>Site furnishing repairs. *</w:t>
      </w:r>
    </w:p>
    <w:p w14:paraId="277DCD07" w14:textId="6BC221F7" w:rsidR="003C6334" w:rsidRPr="00FE5945" w:rsidRDefault="003C6334" w:rsidP="00A8366C">
      <w:pPr>
        <w:pStyle w:val="ListParagraph"/>
        <w:numPr>
          <w:ilvl w:val="2"/>
          <w:numId w:val="2"/>
        </w:numPr>
        <w:ind w:left="1267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945">
        <w:rPr>
          <w:rFonts w:ascii="Times New Roman" w:hAnsi="Times New Roman" w:cs="Times New Roman"/>
          <w:bCs/>
          <w:sz w:val="24"/>
          <w:szCs w:val="24"/>
        </w:rPr>
        <w:t>Rolling gate repairs.</w:t>
      </w:r>
    </w:p>
    <w:p w14:paraId="0A7203B2" w14:textId="119DF5B2" w:rsidR="003C6334" w:rsidRPr="00FE5945" w:rsidRDefault="003C6334" w:rsidP="00A8366C">
      <w:pPr>
        <w:pStyle w:val="ListParagraph"/>
        <w:numPr>
          <w:ilvl w:val="2"/>
          <w:numId w:val="2"/>
        </w:numPr>
        <w:ind w:left="1267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945">
        <w:rPr>
          <w:rFonts w:ascii="Times New Roman" w:hAnsi="Times New Roman" w:cs="Times New Roman"/>
          <w:bCs/>
          <w:sz w:val="24"/>
          <w:szCs w:val="24"/>
        </w:rPr>
        <w:t>Building repairs including walls, flooring, roofing, windows, doors, and hardware.</w:t>
      </w:r>
    </w:p>
    <w:p w14:paraId="6D2BE0C4" w14:textId="73E775F8" w:rsidR="003C6334" w:rsidRPr="00FE5945" w:rsidRDefault="003C6334" w:rsidP="00A8366C">
      <w:pPr>
        <w:pStyle w:val="ListParagraph"/>
        <w:numPr>
          <w:ilvl w:val="2"/>
          <w:numId w:val="2"/>
        </w:numPr>
        <w:ind w:left="1267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945">
        <w:rPr>
          <w:rFonts w:ascii="Times New Roman" w:hAnsi="Times New Roman" w:cs="Times New Roman"/>
          <w:bCs/>
          <w:sz w:val="24"/>
          <w:szCs w:val="24"/>
        </w:rPr>
        <w:t>Repair and installation of bathroom amenities.</w:t>
      </w:r>
    </w:p>
    <w:p w14:paraId="2776EDDF" w14:textId="11A58FCD" w:rsidR="003C6334" w:rsidRPr="00FE5945" w:rsidRDefault="003C6334" w:rsidP="00A8366C">
      <w:pPr>
        <w:pStyle w:val="ListParagraph"/>
        <w:numPr>
          <w:ilvl w:val="2"/>
          <w:numId w:val="2"/>
        </w:numPr>
        <w:ind w:left="1267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945">
        <w:rPr>
          <w:rFonts w:ascii="Times New Roman" w:hAnsi="Times New Roman" w:cs="Times New Roman"/>
          <w:bCs/>
          <w:sz w:val="24"/>
          <w:szCs w:val="24"/>
        </w:rPr>
        <w:t>Post and cable repairs.</w:t>
      </w:r>
    </w:p>
    <w:p w14:paraId="6E8D33A0" w14:textId="2179F9AC" w:rsidR="003C6334" w:rsidRPr="00FE5945" w:rsidRDefault="003C6334" w:rsidP="00A8366C">
      <w:pPr>
        <w:pStyle w:val="ListParagraph"/>
        <w:numPr>
          <w:ilvl w:val="2"/>
          <w:numId w:val="2"/>
        </w:numPr>
        <w:ind w:left="1267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945">
        <w:rPr>
          <w:rFonts w:ascii="Times New Roman" w:hAnsi="Times New Roman" w:cs="Times New Roman"/>
          <w:bCs/>
          <w:sz w:val="24"/>
          <w:szCs w:val="24"/>
        </w:rPr>
        <w:t>Graffiti / vandalism repairs.</w:t>
      </w:r>
    </w:p>
    <w:p w14:paraId="6AAAD31E" w14:textId="5F6BFB52" w:rsidR="003C6334" w:rsidRPr="00FE5945" w:rsidRDefault="003C6334" w:rsidP="00A8366C">
      <w:pPr>
        <w:pStyle w:val="ListParagraph"/>
        <w:numPr>
          <w:ilvl w:val="2"/>
          <w:numId w:val="2"/>
        </w:numPr>
        <w:ind w:left="1267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945">
        <w:rPr>
          <w:rFonts w:ascii="Times New Roman" w:hAnsi="Times New Roman" w:cs="Times New Roman"/>
          <w:bCs/>
          <w:sz w:val="24"/>
          <w:szCs w:val="24"/>
        </w:rPr>
        <w:lastRenderedPageBreak/>
        <w:t>Athletic field striping and markings.</w:t>
      </w:r>
    </w:p>
    <w:p w14:paraId="7C90C1B1" w14:textId="4C956FB3" w:rsidR="003C6334" w:rsidRPr="00FE5945" w:rsidRDefault="003C6334" w:rsidP="00A8366C">
      <w:pPr>
        <w:pStyle w:val="ListParagraph"/>
        <w:numPr>
          <w:ilvl w:val="2"/>
          <w:numId w:val="2"/>
        </w:numPr>
        <w:ind w:left="1267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945">
        <w:rPr>
          <w:rFonts w:ascii="Times New Roman" w:hAnsi="Times New Roman" w:cs="Times New Roman"/>
          <w:bCs/>
          <w:sz w:val="24"/>
          <w:szCs w:val="24"/>
        </w:rPr>
        <w:t>Traffic pavement marking repairs.</w:t>
      </w:r>
    </w:p>
    <w:p w14:paraId="291B2490" w14:textId="1BEB09FC" w:rsidR="003C6334" w:rsidRPr="00FE5945" w:rsidRDefault="003C6334" w:rsidP="00A8366C">
      <w:pPr>
        <w:pStyle w:val="ListParagraph"/>
        <w:numPr>
          <w:ilvl w:val="2"/>
          <w:numId w:val="2"/>
        </w:numPr>
        <w:ind w:left="1267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945">
        <w:rPr>
          <w:rFonts w:ascii="Times New Roman" w:hAnsi="Times New Roman" w:cs="Times New Roman"/>
          <w:bCs/>
          <w:sz w:val="24"/>
          <w:szCs w:val="24"/>
        </w:rPr>
        <w:t>Wheel stops, speed bumps and bollard installation / repair.</w:t>
      </w:r>
    </w:p>
    <w:p w14:paraId="4F3F824D" w14:textId="77777777" w:rsidR="003C6334" w:rsidRPr="00FE5945" w:rsidRDefault="003C6334" w:rsidP="00A8366C">
      <w:pPr>
        <w:pStyle w:val="ListParagraph"/>
        <w:numPr>
          <w:ilvl w:val="2"/>
          <w:numId w:val="2"/>
        </w:numPr>
        <w:ind w:left="1267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945">
        <w:rPr>
          <w:rFonts w:ascii="Times New Roman" w:hAnsi="Times New Roman" w:cs="Times New Roman"/>
          <w:bCs/>
          <w:sz w:val="24"/>
          <w:szCs w:val="24"/>
        </w:rPr>
        <w:t>Well work including submersible motors, pump replacement and piping.</w:t>
      </w:r>
    </w:p>
    <w:p w14:paraId="40A01AD9" w14:textId="029EBCFE" w:rsidR="003C6334" w:rsidRPr="00FE5945" w:rsidRDefault="003C6334" w:rsidP="00A8366C">
      <w:pPr>
        <w:pStyle w:val="ListParagraph"/>
        <w:numPr>
          <w:ilvl w:val="2"/>
          <w:numId w:val="2"/>
        </w:numPr>
        <w:ind w:left="1267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945">
        <w:rPr>
          <w:rFonts w:ascii="Times New Roman" w:hAnsi="Times New Roman" w:cs="Times New Roman"/>
          <w:bCs/>
          <w:sz w:val="24"/>
          <w:szCs w:val="24"/>
        </w:rPr>
        <w:t>Repairs of hard surfaces structures such as parking lots, boat ramps, and ball courts to include asphaltic sealcoating.</w:t>
      </w:r>
    </w:p>
    <w:p w14:paraId="39397929" w14:textId="22EAC7DD" w:rsidR="003C6334" w:rsidRPr="00FE5945" w:rsidRDefault="003C6334" w:rsidP="00A8366C">
      <w:pPr>
        <w:pStyle w:val="ListParagraph"/>
        <w:numPr>
          <w:ilvl w:val="2"/>
          <w:numId w:val="2"/>
        </w:numPr>
        <w:ind w:left="1267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945">
        <w:rPr>
          <w:rFonts w:ascii="Times New Roman" w:hAnsi="Times New Roman" w:cs="Times New Roman"/>
          <w:bCs/>
          <w:sz w:val="24"/>
          <w:szCs w:val="24"/>
        </w:rPr>
        <w:t>Tree removal or trimming.</w:t>
      </w:r>
    </w:p>
    <w:p w14:paraId="6F04CC22" w14:textId="01696A44" w:rsidR="00F3074E" w:rsidRPr="00FE5945" w:rsidRDefault="003C6334" w:rsidP="00452D34">
      <w:pPr>
        <w:pStyle w:val="ListParagraph"/>
        <w:numPr>
          <w:ilvl w:val="1"/>
          <w:numId w:val="2"/>
        </w:numPr>
        <w:ind w:left="547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945">
        <w:rPr>
          <w:rFonts w:ascii="Times New Roman" w:hAnsi="Times New Roman" w:cs="Times New Roman"/>
          <w:bCs/>
          <w:sz w:val="24"/>
          <w:szCs w:val="24"/>
        </w:rPr>
        <w:t>Examples listed with an asterisk (*) include, but are not limited to, playground/exercise equipment, goal post, foul post, flag poles, batting cages, volleyball/tennis/pickleball court posts and netting, kiosks, basketball rim and backstop, bleachers, tables, benches, trash cans, and signage.</w:t>
      </w:r>
    </w:p>
    <w:p w14:paraId="0F0A919C" w14:textId="60A2FC34" w:rsidR="00110794" w:rsidRDefault="00A2504C" w:rsidP="00452D34">
      <w:pPr>
        <w:pStyle w:val="ListParagraph"/>
        <w:numPr>
          <w:ilvl w:val="0"/>
          <w:numId w:val="2"/>
        </w:numPr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INVOICE</w:t>
      </w:r>
      <w:r w:rsidR="00D43751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="003947B2">
        <w:rPr>
          <w:rFonts w:ascii="Times New Roman" w:hAnsi="Times New Roman" w:cs="Times New Roman"/>
          <w:b/>
          <w:bCs/>
          <w:sz w:val="24"/>
          <w:szCs w:val="24"/>
        </w:rPr>
        <w:t>PROPOSAL</w:t>
      </w:r>
      <w:r w:rsidR="00116234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4DE9F924" w14:textId="1326FDD3" w:rsidR="003947B2" w:rsidRDefault="003947B2" w:rsidP="00452D34">
      <w:pPr>
        <w:pStyle w:val="ListParagraph"/>
        <w:numPr>
          <w:ilvl w:val="1"/>
          <w:numId w:val="2"/>
        </w:numPr>
        <w:ind w:left="547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Proposals shall be based on time and percentage of mark-up on materials to be based on net cost to the Contractor.  </w:t>
      </w:r>
    </w:p>
    <w:p w14:paraId="0505BAB9" w14:textId="67D77CFE" w:rsidR="00116234" w:rsidRDefault="00116234" w:rsidP="00452D34">
      <w:pPr>
        <w:pStyle w:val="ListParagraph"/>
        <w:numPr>
          <w:ilvl w:val="1"/>
          <w:numId w:val="2"/>
        </w:numPr>
        <w:ind w:left="547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Contractor shall submit an original invoice to the County with ten (10) days after each project has been completed.</w:t>
      </w:r>
    </w:p>
    <w:p w14:paraId="5194E111" w14:textId="4BCFFC0F" w:rsidR="003947B2" w:rsidRDefault="003947B2" w:rsidP="00452D34">
      <w:pPr>
        <w:pStyle w:val="ListParagraph"/>
        <w:numPr>
          <w:ilvl w:val="1"/>
          <w:numId w:val="2"/>
        </w:numPr>
        <w:ind w:left="547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Contractor shall be allowed to charge a minimum of one (1) hour of labor time whether or not the technician is on site for the entire first hour.</w:t>
      </w:r>
    </w:p>
    <w:p w14:paraId="2ADACBD1" w14:textId="77777777" w:rsidR="003947B2" w:rsidRDefault="00110794" w:rsidP="00452D34">
      <w:pPr>
        <w:pStyle w:val="ListParagraph"/>
        <w:numPr>
          <w:ilvl w:val="1"/>
          <w:numId w:val="2"/>
        </w:numPr>
        <w:ind w:left="547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0794">
        <w:rPr>
          <w:rFonts w:ascii="Times New Roman" w:hAnsi="Times New Roman" w:cs="Times New Roman"/>
          <w:sz w:val="24"/>
          <w:szCs w:val="24"/>
        </w:rPr>
        <w:t>Invoic</w:t>
      </w:r>
      <w:r w:rsidR="003947B2">
        <w:rPr>
          <w:rFonts w:ascii="Times New Roman" w:hAnsi="Times New Roman" w:cs="Times New Roman"/>
          <w:sz w:val="24"/>
          <w:szCs w:val="24"/>
        </w:rPr>
        <w:t>ing shall be itemized to include hours of labor, labor rate (based on bid price), and total cost for the hours worked.</w:t>
      </w:r>
    </w:p>
    <w:p w14:paraId="2305B189" w14:textId="1BA5F9C3" w:rsidR="003947B2" w:rsidRDefault="003947B2" w:rsidP="00452D34">
      <w:pPr>
        <w:pStyle w:val="ListParagraph"/>
        <w:numPr>
          <w:ilvl w:val="1"/>
          <w:numId w:val="2"/>
        </w:numPr>
        <w:ind w:left="547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Invoicing shall include the Contractor’s net price of materials, the percentage of markup (based on bid price), the total percentage markup cost, and the total cost of materials.</w:t>
      </w:r>
    </w:p>
    <w:p w14:paraId="45A4756F" w14:textId="53562B4C" w:rsidR="00110794" w:rsidRPr="003947B2" w:rsidRDefault="00A2504C" w:rsidP="00452D34">
      <w:pPr>
        <w:pStyle w:val="ListParagraph"/>
        <w:numPr>
          <w:ilvl w:val="1"/>
          <w:numId w:val="2"/>
        </w:numPr>
        <w:ind w:left="547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110794" w:rsidRPr="003947B2">
        <w:rPr>
          <w:rFonts w:ascii="Times New Roman" w:hAnsi="Times New Roman" w:cs="Times New Roman"/>
          <w:sz w:val="24"/>
          <w:szCs w:val="24"/>
        </w:rPr>
        <w:t xml:space="preserve">egible copies of </w:t>
      </w:r>
      <w:r w:rsidR="001326C9">
        <w:rPr>
          <w:rFonts w:ascii="Times New Roman" w:hAnsi="Times New Roman" w:cs="Times New Roman"/>
          <w:sz w:val="24"/>
          <w:szCs w:val="24"/>
        </w:rPr>
        <w:t xml:space="preserve">the </w:t>
      </w:r>
      <w:r w:rsidR="00110794" w:rsidRPr="003947B2">
        <w:rPr>
          <w:rFonts w:ascii="Times New Roman" w:hAnsi="Times New Roman" w:cs="Times New Roman"/>
          <w:sz w:val="24"/>
          <w:szCs w:val="24"/>
        </w:rPr>
        <w:t xml:space="preserve">original Contractor </w:t>
      </w:r>
      <w:r w:rsidR="001326C9">
        <w:rPr>
          <w:rFonts w:ascii="Times New Roman" w:hAnsi="Times New Roman" w:cs="Times New Roman"/>
          <w:sz w:val="24"/>
          <w:szCs w:val="24"/>
        </w:rPr>
        <w:t xml:space="preserve">invoices for </w:t>
      </w:r>
      <w:r w:rsidR="00110794" w:rsidRPr="003947B2">
        <w:rPr>
          <w:rFonts w:ascii="Times New Roman" w:hAnsi="Times New Roman" w:cs="Times New Roman"/>
          <w:sz w:val="24"/>
          <w:szCs w:val="24"/>
        </w:rPr>
        <w:t>materials</w:t>
      </w:r>
      <w:r w:rsidR="00132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shall be attached to the invoice</w:t>
      </w:r>
      <w:r w:rsidR="001326C9">
        <w:rPr>
          <w:rFonts w:ascii="Times New Roman" w:hAnsi="Times New Roman" w:cs="Times New Roman"/>
          <w:sz w:val="24"/>
          <w:szCs w:val="24"/>
        </w:rPr>
        <w:t xml:space="preserve"> for payment.  T</w:t>
      </w:r>
      <w:r w:rsidR="00116234">
        <w:rPr>
          <w:rFonts w:ascii="Times New Roman" w:hAnsi="Times New Roman" w:cs="Times New Roman"/>
          <w:sz w:val="24"/>
          <w:szCs w:val="24"/>
        </w:rPr>
        <w:t xml:space="preserve">he total charge shall not exceed the </w:t>
      </w:r>
      <w:r w:rsidR="00687D67">
        <w:rPr>
          <w:rFonts w:ascii="Times New Roman" w:hAnsi="Times New Roman" w:cs="Times New Roman"/>
          <w:sz w:val="24"/>
          <w:szCs w:val="24"/>
        </w:rPr>
        <w:t xml:space="preserve">net </w:t>
      </w:r>
      <w:r w:rsidR="00116234">
        <w:rPr>
          <w:rFonts w:ascii="Times New Roman" w:hAnsi="Times New Roman" w:cs="Times New Roman"/>
          <w:sz w:val="24"/>
          <w:szCs w:val="24"/>
        </w:rPr>
        <w:t xml:space="preserve">price multiplied by the markup percentage </w:t>
      </w:r>
      <w:r w:rsidR="00687D67">
        <w:rPr>
          <w:rFonts w:ascii="Times New Roman" w:hAnsi="Times New Roman" w:cs="Times New Roman"/>
          <w:sz w:val="24"/>
          <w:szCs w:val="24"/>
        </w:rPr>
        <w:t xml:space="preserve">as stipulated in </w:t>
      </w:r>
      <w:r w:rsidR="00116234">
        <w:rPr>
          <w:rFonts w:ascii="Times New Roman" w:hAnsi="Times New Roman" w:cs="Times New Roman"/>
          <w:sz w:val="24"/>
          <w:szCs w:val="24"/>
        </w:rPr>
        <w:t>Attachment 2 – Pricing Sheet</w:t>
      </w:r>
      <w:r w:rsidR="00110794" w:rsidRPr="003947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F76103" w14:textId="77777777" w:rsidR="00687D67" w:rsidRDefault="00D43751" w:rsidP="00452D34">
      <w:pPr>
        <w:pStyle w:val="ListParagraph"/>
        <w:numPr>
          <w:ilvl w:val="1"/>
          <w:numId w:val="2"/>
        </w:numPr>
        <w:ind w:left="547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Incidental parts and materials (such as tape, wire ends, anchor bolts, etc.) that have a cost of $25.00 or less shall be considered part of overhead and shall be included in the Contractor’s hourly labor rate. </w:t>
      </w:r>
    </w:p>
    <w:p w14:paraId="772BAC13" w14:textId="2EE25600" w:rsidR="00D43751" w:rsidRDefault="00D43751" w:rsidP="00452D34">
      <w:pPr>
        <w:pStyle w:val="ListParagraph"/>
        <w:numPr>
          <w:ilvl w:val="2"/>
          <w:numId w:val="2"/>
        </w:numPr>
        <w:ind w:left="1267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no time, shall there be a charge for $25.00 or less shown on an invoice.</w:t>
      </w:r>
    </w:p>
    <w:p w14:paraId="7E4E8FED" w14:textId="223B013E" w:rsidR="00110794" w:rsidRDefault="00110794" w:rsidP="00452D34">
      <w:pPr>
        <w:pStyle w:val="ListParagraph"/>
        <w:numPr>
          <w:ilvl w:val="1"/>
          <w:numId w:val="2"/>
        </w:numPr>
        <w:ind w:left="547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stock parts not supported by a specific invoice, Contractor shall provide a detailed list of common items with </w:t>
      </w:r>
      <w:r w:rsidR="00AF317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et Contractor cost to be utilized to determine County’s cost.</w:t>
      </w:r>
    </w:p>
    <w:p w14:paraId="3A710E3D" w14:textId="58E96286" w:rsidR="00CD6173" w:rsidRDefault="00CD6173" w:rsidP="00452D34">
      <w:pPr>
        <w:pStyle w:val="ListParagraph"/>
        <w:numPr>
          <w:ilvl w:val="1"/>
          <w:numId w:val="2"/>
        </w:numPr>
        <w:ind w:left="547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Contractor shall </w:t>
      </w:r>
      <w:r w:rsidR="00635C82">
        <w:rPr>
          <w:rFonts w:ascii="Times New Roman" w:hAnsi="Times New Roman" w:cs="Times New Roman"/>
          <w:sz w:val="24"/>
          <w:szCs w:val="24"/>
        </w:rPr>
        <w:t xml:space="preserve">submit invoice and </w:t>
      </w:r>
      <w:r>
        <w:rPr>
          <w:rFonts w:ascii="Times New Roman" w:hAnsi="Times New Roman" w:cs="Times New Roman"/>
          <w:sz w:val="24"/>
          <w:szCs w:val="24"/>
        </w:rPr>
        <w:t xml:space="preserve">accept </w:t>
      </w:r>
      <w:r w:rsidR="00635C82">
        <w:rPr>
          <w:rFonts w:ascii="Times New Roman" w:hAnsi="Times New Roman" w:cs="Times New Roman"/>
          <w:sz w:val="24"/>
          <w:szCs w:val="24"/>
        </w:rPr>
        <w:t xml:space="preserve">payment </w:t>
      </w:r>
      <w:r>
        <w:rPr>
          <w:rFonts w:ascii="Times New Roman" w:hAnsi="Times New Roman" w:cs="Times New Roman"/>
          <w:sz w:val="24"/>
          <w:szCs w:val="24"/>
        </w:rPr>
        <w:t>as full and complete payment for the timely complet</w:t>
      </w:r>
      <w:r w:rsidR="00635C82">
        <w:rPr>
          <w:rFonts w:ascii="Times New Roman" w:hAnsi="Times New Roman" w:cs="Times New Roman"/>
          <w:sz w:val="24"/>
          <w:szCs w:val="24"/>
        </w:rPr>
        <w:t xml:space="preserve">ion of </w:t>
      </w:r>
      <w:r w:rsidR="001326C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project.  </w:t>
      </w:r>
    </w:p>
    <w:p w14:paraId="7E40BBE1" w14:textId="18B91295" w:rsidR="009D35D0" w:rsidRPr="00FE5945" w:rsidRDefault="009D35D0" w:rsidP="00452D34">
      <w:pPr>
        <w:pStyle w:val="ListParagraph"/>
        <w:numPr>
          <w:ilvl w:val="0"/>
          <w:numId w:val="2"/>
        </w:numPr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5945">
        <w:rPr>
          <w:rFonts w:ascii="Times New Roman" w:hAnsi="Times New Roman" w:cs="Times New Roman"/>
          <w:b/>
          <w:bCs/>
          <w:sz w:val="24"/>
          <w:szCs w:val="24"/>
        </w:rPr>
        <w:lastRenderedPageBreak/>
        <w:t>LIQUIDATED DAMAGES</w:t>
      </w:r>
    </w:p>
    <w:p w14:paraId="1474A405" w14:textId="77777777" w:rsidR="009D35D0" w:rsidRPr="00FE5945" w:rsidRDefault="009D35D0" w:rsidP="00452D34">
      <w:pPr>
        <w:pStyle w:val="NoSpacing"/>
        <w:numPr>
          <w:ilvl w:val="1"/>
          <w:numId w:val="2"/>
        </w:numPr>
        <w:spacing w:after="160" w:line="259" w:lineRule="auto"/>
        <w:ind w:left="547" w:hanging="547"/>
        <w:jc w:val="both"/>
        <w:rPr>
          <w:rStyle w:val="Heading2Char"/>
          <w:b/>
          <w:bCs/>
        </w:rPr>
      </w:pPr>
      <w:r w:rsidRPr="00FE5945">
        <w:rPr>
          <w:rStyle w:val="Heading2Char"/>
        </w:rPr>
        <w:t>County will suffer a financial loss if the work is not completed within the specified time.</w:t>
      </w:r>
    </w:p>
    <w:p w14:paraId="59C52244" w14:textId="243B8A80" w:rsidR="009D35D0" w:rsidRPr="00FE5945" w:rsidRDefault="009D35D0" w:rsidP="00452D34">
      <w:pPr>
        <w:pStyle w:val="NoSpacing"/>
        <w:numPr>
          <w:ilvl w:val="1"/>
          <w:numId w:val="2"/>
        </w:numPr>
        <w:spacing w:after="160" w:line="259" w:lineRule="auto"/>
        <w:ind w:left="547" w:hanging="547"/>
        <w:jc w:val="both"/>
        <w:rPr>
          <w:rStyle w:val="Heading2Char"/>
          <w:b/>
          <w:bCs/>
        </w:rPr>
      </w:pPr>
      <w:r w:rsidRPr="00FE5945">
        <w:rPr>
          <w:rStyle w:val="Heading2Char"/>
        </w:rPr>
        <w:t xml:space="preserve">Deficiencies that have been noted and not remedied within </w:t>
      </w:r>
      <w:r w:rsidR="00A85047">
        <w:rPr>
          <w:rStyle w:val="Heading2Char"/>
        </w:rPr>
        <w:t xml:space="preserve">ten (10) calendar days </w:t>
      </w:r>
      <w:r w:rsidRPr="00FE5945">
        <w:rPr>
          <w:rStyle w:val="Heading2Char"/>
        </w:rPr>
        <w:t>shall be assessed liquidated damages for each calendar day the remedies have not been completed.</w:t>
      </w:r>
    </w:p>
    <w:p w14:paraId="7AC06B5B" w14:textId="77777777" w:rsidR="009D35D0" w:rsidRPr="00FE5945" w:rsidRDefault="009D35D0" w:rsidP="00452D34">
      <w:pPr>
        <w:pStyle w:val="NoSpacing"/>
        <w:numPr>
          <w:ilvl w:val="2"/>
          <w:numId w:val="2"/>
        </w:numPr>
        <w:spacing w:after="160" w:line="259" w:lineRule="auto"/>
        <w:ind w:left="1440" w:hanging="720"/>
        <w:jc w:val="both"/>
        <w:rPr>
          <w:rStyle w:val="Heading2Char"/>
          <w:b/>
          <w:bCs/>
        </w:rPr>
      </w:pPr>
      <w:r w:rsidRPr="00FE5945">
        <w:rPr>
          <w:rStyle w:val="Heading2Char"/>
        </w:rPr>
        <w:t>Contractor hereby expressly waives and relinquishes any right which it may have to seek to characterize the Liquidated Damages as a penalty.</w:t>
      </w:r>
    </w:p>
    <w:p w14:paraId="42E38E66" w14:textId="77777777" w:rsidR="009D35D0" w:rsidRPr="00FE5945" w:rsidRDefault="009D35D0" w:rsidP="00452D34">
      <w:pPr>
        <w:pStyle w:val="NoSpacing"/>
        <w:numPr>
          <w:ilvl w:val="1"/>
          <w:numId w:val="2"/>
        </w:numPr>
        <w:spacing w:after="160" w:line="259" w:lineRule="auto"/>
        <w:ind w:left="547" w:hanging="547"/>
        <w:jc w:val="both"/>
        <w:rPr>
          <w:rStyle w:val="Heading2Char"/>
          <w:b/>
          <w:bCs/>
        </w:rPr>
      </w:pPr>
      <w:r w:rsidRPr="00FE5945">
        <w:rPr>
          <w:rStyle w:val="Heading2Char"/>
        </w:rPr>
        <w:t>Services shall be deemed complete on the date the deficiencies are considered complete to the satisfaction of the County.</w:t>
      </w:r>
    </w:p>
    <w:p w14:paraId="2EDAC123" w14:textId="77777777" w:rsidR="009D35D0" w:rsidRPr="00FE5945" w:rsidRDefault="009D35D0" w:rsidP="00452D34">
      <w:pPr>
        <w:pStyle w:val="NoSpacing"/>
        <w:numPr>
          <w:ilvl w:val="1"/>
          <w:numId w:val="2"/>
        </w:numPr>
        <w:spacing w:after="160" w:line="259" w:lineRule="auto"/>
        <w:ind w:left="547" w:hanging="547"/>
        <w:jc w:val="both"/>
        <w:rPr>
          <w:b/>
          <w:bCs/>
        </w:rPr>
      </w:pPr>
      <w:r w:rsidRPr="00FE5945">
        <w:t>Liquidated Damages will be as set forth in the following table:</w:t>
      </w:r>
    </w:p>
    <w:tbl>
      <w:tblPr>
        <w:tblW w:w="0" w:type="auto"/>
        <w:tblInd w:w="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 setting liquidated damages"/>
        <w:tblDescription w:val="Table setting liquidated damages at a per calendar day charge based on service or project amount"/>
      </w:tblPr>
      <w:tblGrid>
        <w:gridCol w:w="4140"/>
        <w:gridCol w:w="3780"/>
      </w:tblGrid>
      <w:tr w:rsidR="009D35D0" w:rsidRPr="00FE5945" w14:paraId="2C6F3661" w14:textId="77777777" w:rsidTr="004D7A31"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02CA4" w14:textId="1B3D15BC" w:rsidR="009D35D0" w:rsidRPr="00FE5945" w:rsidRDefault="009D35D0" w:rsidP="00452D34">
            <w:pPr>
              <w:pStyle w:val="NoSpacing"/>
              <w:spacing w:after="160" w:line="259" w:lineRule="auto"/>
              <w:jc w:val="both"/>
              <w:rPr>
                <w:b/>
                <w:bCs/>
              </w:rPr>
            </w:pPr>
            <w:r w:rsidRPr="00FE5945">
              <w:rPr>
                <w:b/>
                <w:bCs/>
              </w:rPr>
              <w:t>Project Amount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D49A5" w14:textId="77777777" w:rsidR="009D35D0" w:rsidRPr="00FE5945" w:rsidRDefault="009D35D0" w:rsidP="00452D34">
            <w:pPr>
              <w:pStyle w:val="NoSpacing"/>
              <w:spacing w:after="160" w:line="259" w:lineRule="auto"/>
              <w:jc w:val="both"/>
              <w:rPr>
                <w:b/>
                <w:bCs/>
              </w:rPr>
            </w:pPr>
            <w:r w:rsidRPr="00FE5945">
              <w:rPr>
                <w:b/>
                <w:bCs/>
              </w:rPr>
              <w:t>Daily Charge (Per Calendar Day)</w:t>
            </w:r>
          </w:p>
        </w:tc>
      </w:tr>
      <w:tr w:rsidR="009D35D0" w:rsidRPr="00FE5945" w14:paraId="634CB799" w14:textId="77777777" w:rsidTr="004D7A31"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5EF3F" w14:textId="77777777" w:rsidR="009D35D0" w:rsidRPr="00FE5945" w:rsidRDefault="009D35D0" w:rsidP="00452D34">
            <w:pPr>
              <w:pStyle w:val="NoSpacing"/>
              <w:spacing w:after="160" w:line="259" w:lineRule="auto"/>
              <w:jc w:val="both"/>
            </w:pPr>
            <w:r w:rsidRPr="00FE5945">
              <w:t>$5,000 and under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80CB7" w14:textId="77777777" w:rsidR="009D35D0" w:rsidRPr="00FE5945" w:rsidRDefault="009D35D0" w:rsidP="00452D34">
            <w:pPr>
              <w:pStyle w:val="NoSpacing"/>
              <w:spacing w:after="160" w:line="259" w:lineRule="auto"/>
              <w:jc w:val="both"/>
            </w:pPr>
            <w:r w:rsidRPr="00FE5945">
              <w:t>$25</w:t>
            </w:r>
          </w:p>
        </w:tc>
      </w:tr>
      <w:tr w:rsidR="009D35D0" w:rsidRPr="00FE5945" w14:paraId="6FBB70C9" w14:textId="77777777" w:rsidTr="004D7A31"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C50BC" w14:textId="77777777" w:rsidR="009D35D0" w:rsidRPr="00FE5945" w:rsidRDefault="009D35D0" w:rsidP="00452D34">
            <w:pPr>
              <w:pStyle w:val="NoSpacing"/>
              <w:spacing w:after="160" w:line="259" w:lineRule="auto"/>
              <w:jc w:val="both"/>
            </w:pPr>
            <w:r w:rsidRPr="00FE5945">
              <w:t>Over $5,000 but less than $10,000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20234" w14:textId="77777777" w:rsidR="009D35D0" w:rsidRPr="00FE5945" w:rsidRDefault="009D35D0" w:rsidP="00452D34">
            <w:pPr>
              <w:pStyle w:val="NoSpacing"/>
              <w:spacing w:after="160" w:line="259" w:lineRule="auto"/>
              <w:jc w:val="both"/>
            </w:pPr>
            <w:r w:rsidRPr="00FE5945">
              <w:t>$65</w:t>
            </w:r>
          </w:p>
        </w:tc>
      </w:tr>
      <w:tr w:rsidR="009D35D0" w:rsidRPr="00FE5945" w14:paraId="59D38DFD" w14:textId="77777777" w:rsidTr="004D7A31"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2BE71" w14:textId="77777777" w:rsidR="009D35D0" w:rsidRPr="00FE5945" w:rsidRDefault="009D35D0" w:rsidP="00452D34">
            <w:pPr>
              <w:pStyle w:val="NoSpacing"/>
              <w:spacing w:after="160" w:line="259" w:lineRule="auto"/>
              <w:jc w:val="both"/>
            </w:pPr>
            <w:r w:rsidRPr="00FE5945">
              <w:t>$10,000 or more but less than $20,000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0AC6D" w14:textId="77777777" w:rsidR="009D35D0" w:rsidRPr="00FE5945" w:rsidRDefault="009D35D0" w:rsidP="00452D34">
            <w:pPr>
              <w:pStyle w:val="NoSpacing"/>
              <w:spacing w:after="160" w:line="259" w:lineRule="auto"/>
              <w:jc w:val="both"/>
            </w:pPr>
            <w:r w:rsidRPr="00FE5945">
              <w:t>$91</w:t>
            </w:r>
          </w:p>
        </w:tc>
      </w:tr>
      <w:tr w:rsidR="009D35D0" w:rsidRPr="00FE5945" w14:paraId="7267F519" w14:textId="77777777" w:rsidTr="004D7A31"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B0C30" w14:textId="77777777" w:rsidR="009D35D0" w:rsidRPr="00FE5945" w:rsidRDefault="009D35D0" w:rsidP="00452D34">
            <w:pPr>
              <w:pStyle w:val="NoSpacing"/>
              <w:spacing w:after="160" w:line="259" w:lineRule="auto"/>
              <w:jc w:val="both"/>
            </w:pPr>
            <w:r w:rsidRPr="00FE5945">
              <w:t>$20,000 or more but less than $30,000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F48C7" w14:textId="77777777" w:rsidR="009D35D0" w:rsidRPr="00FE5945" w:rsidRDefault="009D35D0" w:rsidP="00452D34">
            <w:pPr>
              <w:pStyle w:val="NoSpacing"/>
              <w:spacing w:after="160" w:line="259" w:lineRule="auto"/>
              <w:jc w:val="both"/>
            </w:pPr>
            <w:r w:rsidRPr="00FE5945">
              <w:t>$121</w:t>
            </w:r>
          </w:p>
        </w:tc>
      </w:tr>
      <w:tr w:rsidR="009D35D0" w:rsidRPr="00FE5945" w14:paraId="3968133E" w14:textId="77777777" w:rsidTr="004D7A31"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2B533" w14:textId="77777777" w:rsidR="009D35D0" w:rsidRPr="00FE5945" w:rsidRDefault="009D35D0" w:rsidP="00452D34">
            <w:pPr>
              <w:pStyle w:val="NoSpacing"/>
              <w:spacing w:after="160" w:line="259" w:lineRule="auto"/>
              <w:jc w:val="both"/>
            </w:pPr>
            <w:r w:rsidRPr="00FE5945">
              <w:t>$30,000 or more but less than $40,000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E1568" w14:textId="77777777" w:rsidR="009D35D0" w:rsidRPr="00FE5945" w:rsidRDefault="009D35D0" w:rsidP="00452D34">
            <w:pPr>
              <w:pStyle w:val="NoSpacing"/>
              <w:spacing w:after="160" w:line="259" w:lineRule="auto"/>
              <w:jc w:val="both"/>
            </w:pPr>
            <w:r w:rsidRPr="00FE5945">
              <w:t>$166</w:t>
            </w:r>
          </w:p>
        </w:tc>
      </w:tr>
      <w:tr w:rsidR="009D35D0" w:rsidRPr="00FE5945" w14:paraId="5CADBDCD" w14:textId="77777777" w:rsidTr="004D7A31"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710E8" w14:textId="77777777" w:rsidR="009D35D0" w:rsidRPr="00FE5945" w:rsidRDefault="009D35D0" w:rsidP="00452D34">
            <w:pPr>
              <w:pStyle w:val="NoSpacing"/>
              <w:spacing w:after="160" w:line="259" w:lineRule="auto"/>
              <w:jc w:val="both"/>
            </w:pPr>
            <w:r w:rsidRPr="00FE5945">
              <w:t>$40,000 or more but less than $50,000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076E3" w14:textId="77777777" w:rsidR="009D35D0" w:rsidRPr="00FE5945" w:rsidRDefault="009D35D0" w:rsidP="00452D34">
            <w:pPr>
              <w:pStyle w:val="NoSpacing"/>
              <w:spacing w:after="160" w:line="259" w:lineRule="auto"/>
              <w:jc w:val="both"/>
            </w:pPr>
            <w:r w:rsidRPr="00FE5945">
              <w:t>$228</w:t>
            </w:r>
          </w:p>
        </w:tc>
      </w:tr>
      <w:tr w:rsidR="009D35D0" w:rsidRPr="00FE5945" w14:paraId="7EEF1D2D" w14:textId="77777777" w:rsidTr="004D7A31"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74B6D" w14:textId="77777777" w:rsidR="009D35D0" w:rsidRPr="00FE5945" w:rsidRDefault="009D35D0" w:rsidP="00452D34">
            <w:pPr>
              <w:pStyle w:val="NoSpacing"/>
              <w:spacing w:after="160" w:line="259" w:lineRule="auto"/>
              <w:jc w:val="both"/>
            </w:pPr>
            <w:r w:rsidRPr="00FE5945">
              <w:t>$50,001 or more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541ED" w14:textId="77777777" w:rsidR="009D35D0" w:rsidRPr="00FE5945" w:rsidRDefault="009D35D0" w:rsidP="00452D34">
            <w:pPr>
              <w:pStyle w:val="NoSpacing"/>
              <w:spacing w:after="160" w:line="259" w:lineRule="auto"/>
              <w:jc w:val="both"/>
            </w:pPr>
            <w:r w:rsidRPr="00FE5945">
              <w:t>$250</w:t>
            </w:r>
          </w:p>
        </w:tc>
      </w:tr>
    </w:tbl>
    <w:p w14:paraId="363F3FC2" w14:textId="1177A0D8" w:rsidR="009D35D0" w:rsidRPr="00FE5945" w:rsidRDefault="009D35D0" w:rsidP="00452D34">
      <w:pPr>
        <w:pStyle w:val="NoSpacing"/>
        <w:numPr>
          <w:ilvl w:val="1"/>
          <w:numId w:val="2"/>
        </w:numPr>
        <w:spacing w:after="160" w:line="259" w:lineRule="auto"/>
        <w:ind w:left="547" w:hanging="547"/>
        <w:jc w:val="both"/>
      </w:pPr>
      <w:r w:rsidRPr="00FE5945">
        <w:t xml:space="preserve">The County will retain from the compensation to be paid to the Contractor a daily fee based on the </w:t>
      </w:r>
      <w:r w:rsidR="00C733B3">
        <w:t>total project amount</w:t>
      </w:r>
      <w:r w:rsidRPr="00FE5945">
        <w:t>.</w:t>
      </w:r>
    </w:p>
    <w:p w14:paraId="337DCB6C" w14:textId="3C4C52B2" w:rsidR="009D35D0" w:rsidRPr="00FE5945" w:rsidRDefault="009D35D0" w:rsidP="00452D34">
      <w:pPr>
        <w:pStyle w:val="NoSpacing"/>
        <w:numPr>
          <w:ilvl w:val="2"/>
          <w:numId w:val="2"/>
        </w:numPr>
        <w:spacing w:after="160" w:line="259" w:lineRule="auto"/>
        <w:ind w:hanging="684"/>
        <w:jc w:val="both"/>
      </w:pPr>
      <w:r w:rsidRPr="00FE5945">
        <w:t xml:space="preserve">Example: The </w:t>
      </w:r>
      <w:r w:rsidR="00C733B3">
        <w:t xml:space="preserve">total project amount to </w:t>
      </w:r>
      <w:r w:rsidRPr="00FE5945">
        <w:t>complete all services is fifteen hundred dollars ($1,500)</w:t>
      </w:r>
      <w:r w:rsidR="00C733B3">
        <w:t xml:space="preserve">.  </w:t>
      </w:r>
      <w:r w:rsidRPr="00FE5945">
        <w:t xml:space="preserve">Deficiencies have been noted and not completed for </w:t>
      </w:r>
      <w:r w:rsidR="00C733B3">
        <w:t xml:space="preserve">fourteen </w:t>
      </w:r>
      <w:r w:rsidRPr="00FE5945">
        <w:t>(</w:t>
      </w:r>
      <w:r w:rsidR="00C733B3">
        <w:t>14</w:t>
      </w:r>
      <w:r w:rsidRPr="00FE5945">
        <w:t xml:space="preserve">) </w:t>
      </w:r>
      <w:r w:rsidR="00A85047">
        <w:t xml:space="preserve">calendar </w:t>
      </w:r>
      <w:r w:rsidRPr="00FE5945">
        <w:t>days</w:t>
      </w:r>
      <w:r w:rsidR="00A85047">
        <w:t xml:space="preserve">.  The specified time frame to correct deficiencies shall be completed </w:t>
      </w:r>
      <w:r w:rsidR="00C733B3">
        <w:t xml:space="preserve">within ten (10) days.  </w:t>
      </w:r>
      <w:r w:rsidRPr="00FE5945">
        <w:t xml:space="preserve">The liquidated damages that shall be assessed </w:t>
      </w:r>
      <w:r w:rsidR="00C733B3">
        <w:t xml:space="preserve">starting on the </w:t>
      </w:r>
      <w:r w:rsidR="00A85047">
        <w:t xml:space="preserve">first day after the specified time frame (on the </w:t>
      </w:r>
      <w:r w:rsidR="00C733B3">
        <w:t>eleventh (11) day</w:t>
      </w:r>
      <w:r w:rsidR="00A85047">
        <w:t>)</w:t>
      </w:r>
      <w:r w:rsidR="00C733B3">
        <w:t xml:space="preserve"> and </w:t>
      </w:r>
      <w:r w:rsidRPr="00FE5945">
        <w:t xml:space="preserve">will be </w:t>
      </w:r>
      <w:r w:rsidR="00A85047">
        <w:t xml:space="preserve">assessed </w:t>
      </w:r>
      <w:r w:rsidRPr="00FE5945">
        <w:t>$25.00 per day that the work is not completed.  (</w:t>
      </w:r>
      <w:r w:rsidR="00A85047">
        <w:t xml:space="preserve">14 days – </w:t>
      </w:r>
      <w:r w:rsidR="00C138CF">
        <w:t>10 day</w:t>
      </w:r>
      <w:r w:rsidR="00452D34">
        <w:t xml:space="preserve"> tim</w:t>
      </w:r>
      <w:r w:rsidR="00A85047">
        <w:t xml:space="preserve">e frame = 4 days; </w:t>
      </w:r>
      <w:r w:rsidRPr="00FE5945">
        <w:t xml:space="preserve">$25.00 per day x 4 days = $100 assessment for liquidated damages).  </w:t>
      </w:r>
    </w:p>
    <w:p w14:paraId="7BF1AED2" w14:textId="570D5812" w:rsidR="009D35D0" w:rsidRPr="00FE5945" w:rsidRDefault="009D35D0" w:rsidP="00452D34">
      <w:pPr>
        <w:pStyle w:val="NoSpacing"/>
        <w:numPr>
          <w:ilvl w:val="1"/>
          <w:numId w:val="2"/>
        </w:numPr>
        <w:spacing w:after="160" w:line="259" w:lineRule="auto"/>
        <w:ind w:left="547" w:hanging="547"/>
        <w:jc w:val="both"/>
      </w:pPr>
      <w:r w:rsidRPr="00FE5945">
        <w:t xml:space="preserve">If the deficiencies have not been remedied, the Contractor shall stop work on any other project or service to the County until the deficiencies are complete and the Liquidated damages </w:t>
      </w:r>
      <w:r w:rsidR="00C733B3">
        <w:t>s</w:t>
      </w:r>
      <w:r w:rsidRPr="00FE5945">
        <w:t xml:space="preserve">um is satisfied.  </w:t>
      </w:r>
    </w:p>
    <w:p w14:paraId="4ABB0389" w14:textId="491E98A7" w:rsidR="009044F5" w:rsidRDefault="00DD398C" w:rsidP="00452D34">
      <w:pPr>
        <w:pStyle w:val="ListParagraph"/>
        <w:numPr>
          <w:ilvl w:val="0"/>
          <w:numId w:val="2"/>
        </w:numPr>
        <w:ind w:left="0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WARRANTY</w:t>
      </w:r>
    </w:p>
    <w:p w14:paraId="0339A116" w14:textId="77777777" w:rsidR="00EC52EA" w:rsidRPr="001B1405" w:rsidRDefault="00EC52EA" w:rsidP="00452D34">
      <w:pPr>
        <w:pStyle w:val="ListParagraph"/>
        <w:numPr>
          <w:ilvl w:val="1"/>
          <w:numId w:val="2"/>
        </w:numPr>
        <w:spacing w:line="240" w:lineRule="auto"/>
        <w:ind w:left="547" w:hanging="54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1405">
        <w:rPr>
          <w:rFonts w:ascii="Times New Roman" w:hAnsi="Times New Roman" w:cs="Times New Roman"/>
          <w:sz w:val="24"/>
          <w:szCs w:val="24"/>
        </w:rPr>
        <w:t>Contractor shall assume the risk of loss of damage to the County’s property during possession and until delivery and acceptance of property to the County.</w:t>
      </w:r>
    </w:p>
    <w:p w14:paraId="54E58289" w14:textId="77777777" w:rsidR="00EC52EA" w:rsidRPr="00C525BD" w:rsidRDefault="00EC52EA" w:rsidP="00452D34">
      <w:pPr>
        <w:pStyle w:val="ListParagraph"/>
        <w:numPr>
          <w:ilvl w:val="1"/>
          <w:numId w:val="2"/>
        </w:numPr>
        <w:spacing w:line="240" w:lineRule="auto"/>
        <w:ind w:left="540" w:hanging="54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096D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The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Contractor </w:t>
      </w:r>
      <w:r w:rsidRPr="000E096D">
        <w:rPr>
          <w:rFonts w:ascii="Times New Roman" w:hAnsi="Times New Roman" w:cs="Times New Roman"/>
          <w:snapToGrid w:val="0"/>
          <w:sz w:val="24"/>
          <w:szCs w:val="24"/>
        </w:rPr>
        <w:t xml:space="preserve">shall correct all apparent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or </w:t>
      </w:r>
      <w:r w:rsidRPr="000E096D">
        <w:rPr>
          <w:rFonts w:ascii="Times New Roman" w:hAnsi="Times New Roman" w:cs="Times New Roman"/>
          <w:snapToGrid w:val="0"/>
          <w:sz w:val="24"/>
          <w:szCs w:val="24"/>
        </w:rPr>
        <w:t>latent deficiencies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Pr="000E096D">
        <w:rPr>
          <w:rFonts w:ascii="Times New Roman" w:hAnsi="Times New Roman" w:cs="Times New Roman"/>
          <w:snapToGrid w:val="0"/>
          <w:sz w:val="24"/>
          <w:szCs w:val="24"/>
        </w:rPr>
        <w:t xml:space="preserve">defects in work, or any work that fails to conform </w:t>
      </w:r>
      <w:r>
        <w:rPr>
          <w:rFonts w:ascii="Times New Roman" w:hAnsi="Times New Roman" w:cs="Times New Roman"/>
          <w:snapToGrid w:val="0"/>
          <w:sz w:val="24"/>
          <w:szCs w:val="24"/>
        </w:rPr>
        <w:t>at the Contractor’s expense</w:t>
      </w:r>
      <w:r w:rsidRPr="000E096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within ten (10) calendar days.  </w:t>
      </w:r>
      <w:r w:rsidRPr="000E096D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</w:p>
    <w:p w14:paraId="3632D09D" w14:textId="77777777" w:rsidR="00DD398C" w:rsidRPr="001B1405" w:rsidRDefault="00DD398C" w:rsidP="00452D34">
      <w:pPr>
        <w:pStyle w:val="ListParagraph"/>
        <w:numPr>
          <w:ilvl w:val="1"/>
          <w:numId w:val="2"/>
        </w:numPr>
        <w:spacing w:line="240" w:lineRule="auto"/>
        <w:ind w:left="547" w:hanging="54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096D">
        <w:rPr>
          <w:rFonts w:ascii="Times New Roman" w:hAnsi="Times New Roman" w:cs="Times New Roman"/>
          <w:sz w:val="24"/>
          <w:szCs w:val="24"/>
        </w:rPr>
        <w:t>The Contractor agrees that all materials shall be new, warranted for their merchantability, and fit for a particular purpose.</w:t>
      </w:r>
    </w:p>
    <w:p w14:paraId="043043BD" w14:textId="5345D188" w:rsidR="00452D34" w:rsidRDefault="00DD398C" w:rsidP="00452D34">
      <w:pPr>
        <w:pStyle w:val="ListParagraph"/>
        <w:numPr>
          <w:ilvl w:val="1"/>
          <w:numId w:val="2"/>
        </w:numPr>
        <w:spacing w:line="240" w:lineRule="auto"/>
        <w:ind w:left="547" w:hanging="54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1405">
        <w:rPr>
          <w:rFonts w:ascii="Times New Roman" w:hAnsi="Times New Roman" w:cs="Times New Roman"/>
          <w:sz w:val="24"/>
          <w:szCs w:val="24"/>
        </w:rPr>
        <w:t>The Contractor agrees that the product and/or service furnished shall be covered by the most favorable commercial warranty.</w:t>
      </w:r>
    </w:p>
    <w:p w14:paraId="6F5EF170" w14:textId="77777777" w:rsidR="00452D34" w:rsidRPr="00452D34" w:rsidRDefault="00452D34" w:rsidP="00452D34">
      <w:pPr>
        <w:pStyle w:val="ListParagraph"/>
        <w:spacing w:line="240" w:lineRule="auto"/>
        <w:ind w:left="54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3824F" w14:textId="0B0691FC" w:rsidR="00A06F53" w:rsidRPr="00FE5945" w:rsidRDefault="00A06F53" w:rsidP="00452D34">
      <w:pPr>
        <w:jc w:val="center"/>
        <w:rPr>
          <w:rFonts w:ascii="Times New Roman" w:hAnsi="Times New Roman" w:cs="Times New Roman"/>
          <w:sz w:val="24"/>
          <w:szCs w:val="24"/>
        </w:rPr>
      </w:pPr>
      <w:r w:rsidRPr="00FE5945">
        <w:rPr>
          <w:rFonts w:ascii="Times New Roman" w:hAnsi="Times New Roman" w:cs="Times New Roman"/>
          <w:sz w:val="24"/>
          <w:szCs w:val="24"/>
        </w:rPr>
        <w:t>[</w:t>
      </w:r>
      <w:r w:rsidR="00926CF2" w:rsidRPr="00FE5945">
        <w:rPr>
          <w:rFonts w:ascii="Times New Roman" w:hAnsi="Times New Roman" w:cs="Times New Roman"/>
          <w:i/>
          <w:iCs/>
          <w:sz w:val="24"/>
          <w:szCs w:val="24"/>
        </w:rPr>
        <w:t>The remainder of this page intentionally left blank</w:t>
      </w:r>
      <w:r w:rsidRPr="00FE5945">
        <w:rPr>
          <w:rFonts w:ascii="Times New Roman" w:hAnsi="Times New Roman" w:cs="Times New Roman"/>
          <w:sz w:val="24"/>
          <w:szCs w:val="24"/>
        </w:rPr>
        <w:t>]</w:t>
      </w:r>
    </w:p>
    <w:p w14:paraId="56322789" w14:textId="77777777" w:rsidR="00B0645A" w:rsidRPr="00FE5945" w:rsidRDefault="00B0645A" w:rsidP="00452D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2F2A6" w14:textId="77777777" w:rsidR="00B0645A" w:rsidRPr="00FE5945" w:rsidRDefault="00B0645A" w:rsidP="00452D34">
      <w:pPr>
        <w:pStyle w:val="BodyText"/>
        <w:spacing w:after="160" w:line="259" w:lineRule="auto"/>
        <w:jc w:val="both"/>
        <w:rPr>
          <w:b w:val="0"/>
          <w:bCs/>
          <w:sz w:val="24"/>
          <w:szCs w:val="24"/>
        </w:rPr>
      </w:pPr>
    </w:p>
    <w:p w14:paraId="02932877" w14:textId="77777777" w:rsidR="00B0645A" w:rsidRPr="00FE5945" w:rsidRDefault="00B0645A" w:rsidP="00452D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0645A" w:rsidRPr="00FE5945" w:rsidSect="009E1F2D">
      <w:headerReference w:type="default" r:id="rId7"/>
      <w:footerReference w:type="default" r:id="rId8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D05A9" w14:textId="77777777" w:rsidR="00B52066" w:rsidRDefault="00B52066" w:rsidP="00CF0E5A">
      <w:pPr>
        <w:spacing w:after="0" w:line="240" w:lineRule="auto"/>
      </w:pPr>
      <w:r>
        <w:separator/>
      </w:r>
    </w:p>
  </w:endnote>
  <w:endnote w:type="continuationSeparator" w:id="0">
    <w:p w14:paraId="2A999706" w14:textId="77777777" w:rsidR="00B52066" w:rsidRDefault="00B52066" w:rsidP="00CF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49583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461726" w14:textId="77777777" w:rsidR="00A06F53" w:rsidRDefault="00A06F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F2C958" w14:textId="77777777" w:rsidR="00A06F53" w:rsidRDefault="00A06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87A06" w14:textId="77777777" w:rsidR="00B52066" w:rsidRDefault="00B52066" w:rsidP="00CF0E5A">
      <w:pPr>
        <w:spacing w:after="0" w:line="240" w:lineRule="auto"/>
      </w:pPr>
      <w:r>
        <w:separator/>
      </w:r>
    </w:p>
  </w:footnote>
  <w:footnote w:type="continuationSeparator" w:id="0">
    <w:p w14:paraId="2640680D" w14:textId="77777777" w:rsidR="00B52066" w:rsidRDefault="00B52066" w:rsidP="00CF0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7A17" w14:textId="1984D3C3" w:rsidR="00CF0E5A" w:rsidRPr="00A06F53" w:rsidRDefault="00A06F53" w:rsidP="00A06F53">
    <w:pPr>
      <w:pStyle w:val="Header"/>
      <w:tabs>
        <w:tab w:val="clear" w:pos="4680"/>
        <w:tab w:val="left" w:pos="1980"/>
        <w:tab w:val="center" w:pos="4770"/>
      </w:tabs>
      <w:rPr>
        <w:rFonts w:ascii="Times New Roman" w:hAnsi="Times New Roman" w:cs="Times New Roman"/>
        <w:b/>
        <w:sz w:val="24"/>
        <w:szCs w:val="24"/>
      </w:rPr>
    </w:pPr>
    <w:r w:rsidRPr="00A06F53">
      <w:rPr>
        <w:rFonts w:ascii="Times New Roman" w:hAnsi="Times New Roman" w:cs="Times New Roman"/>
        <w:b/>
        <w:sz w:val="24"/>
        <w:szCs w:val="24"/>
      </w:rPr>
      <w:t>EXHIBIT A – SCOPE OF WORK</w:t>
    </w:r>
    <w:r w:rsidR="001E070E">
      <w:rPr>
        <w:rFonts w:ascii="Times New Roman" w:hAnsi="Times New Roman" w:cs="Times New Roman"/>
        <w:b/>
        <w:sz w:val="24"/>
        <w:szCs w:val="24"/>
      </w:rPr>
      <w:tab/>
    </w:r>
    <w:r w:rsidR="001E070E">
      <w:rPr>
        <w:rFonts w:ascii="Times New Roman" w:hAnsi="Times New Roman" w:cs="Times New Roman"/>
        <w:b/>
        <w:sz w:val="24"/>
        <w:szCs w:val="24"/>
      </w:rPr>
      <w:tab/>
    </w:r>
    <w:r w:rsidR="00926CF2" w:rsidRPr="009044F5">
      <w:rPr>
        <w:rFonts w:ascii="Times New Roman" w:hAnsi="Times New Roman" w:cs="Times New Roman"/>
        <w:b/>
        <w:sz w:val="24"/>
        <w:szCs w:val="24"/>
      </w:rPr>
      <w:t>2</w:t>
    </w:r>
    <w:r w:rsidR="006C3D74">
      <w:rPr>
        <w:rFonts w:ascii="Times New Roman" w:hAnsi="Times New Roman" w:cs="Times New Roman"/>
        <w:b/>
        <w:sz w:val="24"/>
        <w:szCs w:val="24"/>
      </w:rPr>
      <w:t>4</w:t>
    </w:r>
    <w:r w:rsidR="00FB7DB7" w:rsidRPr="009044F5">
      <w:rPr>
        <w:rFonts w:ascii="Times New Roman" w:hAnsi="Times New Roman" w:cs="Times New Roman"/>
        <w:b/>
        <w:sz w:val="24"/>
        <w:szCs w:val="24"/>
      </w:rPr>
      <w:t>-</w:t>
    </w:r>
    <w:r w:rsidR="00446FD6">
      <w:rPr>
        <w:rFonts w:ascii="Times New Roman" w:hAnsi="Times New Roman" w:cs="Times New Roman"/>
        <w:b/>
        <w:sz w:val="24"/>
        <w:szCs w:val="24"/>
      </w:rPr>
      <w:t>704</w:t>
    </w:r>
    <w:r w:rsidR="00FB7DB7">
      <w:rPr>
        <w:rFonts w:ascii="Times New Roman" w:hAnsi="Times New Roman" w:cs="Times New Roman"/>
        <w:b/>
        <w:sz w:val="24"/>
        <w:szCs w:val="24"/>
      </w:rPr>
      <w:tab/>
    </w:r>
    <w:r w:rsidR="00FB7DB7">
      <w:rPr>
        <w:rFonts w:ascii="Times New Roman" w:hAnsi="Times New Roman" w:cs="Times New Roman"/>
        <w:b/>
        <w:sz w:val="24"/>
        <w:szCs w:val="24"/>
      </w:rPr>
      <w:tab/>
    </w:r>
    <w:r w:rsidR="00446FD6">
      <w:rPr>
        <w:rFonts w:ascii="Times New Roman" w:hAnsi="Times New Roman" w:cs="Times New Roman"/>
        <w:b/>
        <w:sz w:val="24"/>
        <w:szCs w:val="24"/>
      </w:rPr>
      <w:t xml:space="preserve">GENERAL MAINTENANCE </w:t>
    </w:r>
    <w:r w:rsidR="003947B2">
      <w:rPr>
        <w:rFonts w:ascii="Times New Roman" w:hAnsi="Times New Roman" w:cs="Times New Roman"/>
        <w:b/>
        <w:sz w:val="24"/>
        <w:szCs w:val="24"/>
      </w:rPr>
      <w:t xml:space="preserve">FOR </w:t>
    </w:r>
    <w:r w:rsidR="00446FD6">
      <w:rPr>
        <w:rFonts w:ascii="Times New Roman" w:hAnsi="Times New Roman" w:cs="Times New Roman"/>
        <w:b/>
        <w:sz w:val="24"/>
        <w:szCs w:val="24"/>
      </w:rPr>
      <w:br/>
    </w:r>
    <w:r w:rsidR="00446FD6">
      <w:rPr>
        <w:rFonts w:ascii="Times New Roman" w:hAnsi="Times New Roman" w:cs="Times New Roman"/>
        <w:b/>
        <w:sz w:val="24"/>
        <w:szCs w:val="24"/>
      </w:rPr>
      <w:tab/>
    </w:r>
    <w:r w:rsidR="00446FD6">
      <w:rPr>
        <w:rFonts w:ascii="Times New Roman" w:hAnsi="Times New Roman" w:cs="Times New Roman"/>
        <w:b/>
        <w:sz w:val="24"/>
        <w:szCs w:val="24"/>
      </w:rPr>
      <w:tab/>
    </w:r>
    <w:r w:rsidR="002324A7">
      <w:rPr>
        <w:rFonts w:ascii="Times New Roman" w:hAnsi="Times New Roman" w:cs="Times New Roman"/>
        <w:b/>
        <w:sz w:val="24"/>
        <w:szCs w:val="24"/>
      </w:rPr>
      <w:t xml:space="preserve">VARIOUS </w:t>
    </w:r>
    <w:r w:rsidR="00F957DE">
      <w:rPr>
        <w:rFonts w:ascii="Times New Roman" w:hAnsi="Times New Roman" w:cs="Times New Roman"/>
        <w:b/>
        <w:sz w:val="24"/>
        <w:szCs w:val="24"/>
      </w:rPr>
      <w:t>LAKE COUNTY</w:t>
    </w:r>
    <w:r w:rsidR="00446FD6">
      <w:rPr>
        <w:rFonts w:ascii="Times New Roman" w:hAnsi="Times New Roman" w:cs="Times New Roman"/>
        <w:b/>
        <w:sz w:val="24"/>
        <w:szCs w:val="24"/>
      </w:rPr>
      <w:t xml:space="preserve"> </w:t>
    </w:r>
    <w:r w:rsidR="002324A7">
      <w:rPr>
        <w:rFonts w:ascii="Times New Roman" w:hAnsi="Times New Roman" w:cs="Times New Roman"/>
        <w:b/>
        <w:sz w:val="24"/>
        <w:szCs w:val="24"/>
      </w:rPr>
      <w:t>PARKS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F57E5"/>
    <w:multiLevelType w:val="hybridMultilevel"/>
    <w:tmpl w:val="C86436E2"/>
    <w:lvl w:ilvl="0" w:tplc="0C08F6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958FA"/>
    <w:multiLevelType w:val="hybridMultilevel"/>
    <w:tmpl w:val="6B40D810"/>
    <w:lvl w:ilvl="0" w:tplc="8F4C0134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1069B1"/>
    <w:multiLevelType w:val="hybridMultilevel"/>
    <w:tmpl w:val="DC00AAD8"/>
    <w:lvl w:ilvl="0" w:tplc="928A22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1467A1"/>
    <w:multiLevelType w:val="multilevel"/>
    <w:tmpl w:val="95B0294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B540E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D737AF0"/>
    <w:multiLevelType w:val="multilevel"/>
    <w:tmpl w:val="04963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581A75"/>
    <w:multiLevelType w:val="hybridMultilevel"/>
    <w:tmpl w:val="806E8A04"/>
    <w:lvl w:ilvl="0" w:tplc="444C66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0159A2"/>
    <w:multiLevelType w:val="multilevel"/>
    <w:tmpl w:val="4058BB4E"/>
    <w:lvl w:ilvl="0">
      <w:start w:val="1"/>
      <w:numFmt w:val="decimal"/>
      <w:pStyle w:val="Heading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u w:val="singl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u w:val="singl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u w:val="single"/>
      </w:rPr>
    </w:lvl>
  </w:abstractNum>
  <w:abstractNum w:abstractNumId="8" w15:restartNumberingAfterBreak="0">
    <w:nsid w:val="754823A0"/>
    <w:multiLevelType w:val="hybridMultilevel"/>
    <w:tmpl w:val="BB0AE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089725">
    <w:abstractNumId w:val="1"/>
  </w:num>
  <w:num w:numId="2" w16cid:durableId="1966808432">
    <w:abstractNumId w:val="5"/>
  </w:num>
  <w:num w:numId="3" w16cid:durableId="1617056659">
    <w:abstractNumId w:val="6"/>
  </w:num>
  <w:num w:numId="4" w16cid:durableId="347491926">
    <w:abstractNumId w:val="8"/>
  </w:num>
  <w:num w:numId="5" w16cid:durableId="1531920137">
    <w:abstractNumId w:val="2"/>
  </w:num>
  <w:num w:numId="6" w16cid:durableId="1080953148">
    <w:abstractNumId w:val="3"/>
  </w:num>
  <w:num w:numId="7" w16cid:durableId="1478186290">
    <w:abstractNumId w:val="4"/>
  </w:num>
  <w:num w:numId="8" w16cid:durableId="1670134953">
    <w:abstractNumId w:val="0"/>
  </w:num>
  <w:num w:numId="9" w16cid:durableId="14116538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HRa3SQXckLMw87+P4JNo4+dbiqgFgW27ETmH+jPO652H+Htv7DBRqemUSQyBogtkK6sqLtqX5FVO018ieIVWMg==" w:salt="SXcOYXs/UFvtTpBvwp56RQ==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E5A"/>
    <w:rsid w:val="000030A7"/>
    <w:rsid w:val="00052924"/>
    <w:rsid w:val="0005789B"/>
    <w:rsid w:val="00073CC8"/>
    <w:rsid w:val="000B2902"/>
    <w:rsid w:val="000C0692"/>
    <w:rsid w:val="000D368D"/>
    <w:rsid w:val="000D584F"/>
    <w:rsid w:val="000E44E5"/>
    <w:rsid w:val="00110794"/>
    <w:rsid w:val="00116234"/>
    <w:rsid w:val="001326C9"/>
    <w:rsid w:val="00145C43"/>
    <w:rsid w:val="00187CCD"/>
    <w:rsid w:val="001931D2"/>
    <w:rsid w:val="001D43E3"/>
    <w:rsid w:val="001E070E"/>
    <w:rsid w:val="001E1FC6"/>
    <w:rsid w:val="001F7C6E"/>
    <w:rsid w:val="00220B79"/>
    <w:rsid w:val="002324A7"/>
    <w:rsid w:val="00234C76"/>
    <w:rsid w:val="00237A5E"/>
    <w:rsid w:val="002565ED"/>
    <w:rsid w:val="00272F11"/>
    <w:rsid w:val="002A167D"/>
    <w:rsid w:val="002C7734"/>
    <w:rsid w:val="002D1FE4"/>
    <w:rsid w:val="002F5DC9"/>
    <w:rsid w:val="003947B2"/>
    <w:rsid w:val="003C6334"/>
    <w:rsid w:val="004430D4"/>
    <w:rsid w:val="00445715"/>
    <w:rsid w:val="00446FD6"/>
    <w:rsid w:val="00450C9F"/>
    <w:rsid w:val="00452D34"/>
    <w:rsid w:val="00453ABD"/>
    <w:rsid w:val="004642AC"/>
    <w:rsid w:val="00495050"/>
    <w:rsid w:val="005018A8"/>
    <w:rsid w:val="00512D2A"/>
    <w:rsid w:val="0056144E"/>
    <w:rsid w:val="00561B55"/>
    <w:rsid w:val="005B5986"/>
    <w:rsid w:val="005E3CCB"/>
    <w:rsid w:val="005F4BE4"/>
    <w:rsid w:val="00611030"/>
    <w:rsid w:val="006175ED"/>
    <w:rsid w:val="00617C6A"/>
    <w:rsid w:val="00634CBB"/>
    <w:rsid w:val="00635C82"/>
    <w:rsid w:val="006713B7"/>
    <w:rsid w:val="00677CD6"/>
    <w:rsid w:val="00687D67"/>
    <w:rsid w:val="006C3D74"/>
    <w:rsid w:val="006E0A6F"/>
    <w:rsid w:val="006E0B75"/>
    <w:rsid w:val="00721771"/>
    <w:rsid w:val="007221CB"/>
    <w:rsid w:val="007826DB"/>
    <w:rsid w:val="007974A1"/>
    <w:rsid w:val="007A037D"/>
    <w:rsid w:val="007A52E5"/>
    <w:rsid w:val="007D10BF"/>
    <w:rsid w:val="007D6C56"/>
    <w:rsid w:val="007F1EB4"/>
    <w:rsid w:val="00851F56"/>
    <w:rsid w:val="0085262E"/>
    <w:rsid w:val="00877D5C"/>
    <w:rsid w:val="008C73EF"/>
    <w:rsid w:val="009044F5"/>
    <w:rsid w:val="00926CF2"/>
    <w:rsid w:val="00936343"/>
    <w:rsid w:val="009D35D0"/>
    <w:rsid w:val="009E18DE"/>
    <w:rsid w:val="009E1F2D"/>
    <w:rsid w:val="009F31B8"/>
    <w:rsid w:val="00A05B6C"/>
    <w:rsid w:val="00A06F53"/>
    <w:rsid w:val="00A07239"/>
    <w:rsid w:val="00A11573"/>
    <w:rsid w:val="00A2504C"/>
    <w:rsid w:val="00A65A92"/>
    <w:rsid w:val="00A8366C"/>
    <w:rsid w:val="00A85047"/>
    <w:rsid w:val="00AD320A"/>
    <w:rsid w:val="00AE03B9"/>
    <w:rsid w:val="00AF3172"/>
    <w:rsid w:val="00B0645A"/>
    <w:rsid w:val="00B23EA2"/>
    <w:rsid w:val="00B412D2"/>
    <w:rsid w:val="00B52066"/>
    <w:rsid w:val="00B61147"/>
    <w:rsid w:val="00BA2EC9"/>
    <w:rsid w:val="00BB0A14"/>
    <w:rsid w:val="00BC17DB"/>
    <w:rsid w:val="00BC5995"/>
    <w:rsid w:val="00BF2E98"/>
    <w:rsid w:val="00C1201A"/>
    <w:rsid w:val="00C138CF"/>
    <w:rsid w:val="00C655F9"/>
    <w:rsid w:val="00C733B3"/>
    <w:rsid w:val="00C82B40"/>
    <w:rsid w:val="00CD22F0"/>
    <w:rsid w:val="00CD6173"/>
    <w:rsid w:val="00CF0E5A"/>
    <w:rsid w:val="00D15B4A"/>
    <w:rsid w:val="00D43751"/>
    <w:rsid w:val="00D4671A"/>
    <w:rsid w:val="00D5350E"/>
    <w:rsid w:val="00D927C7"/>
    <w:rsid w:val="00DA3028"/>
    <w:rsid w:val="00DA3202"/>
    <w:rsid w:val="00DB262B"/>
    <w:rsid w:val="00DC2E59"/>
    <w:rsid w:val="00DD398C"/>
    <w:rsid w:val="00DF3935"/>
    <w:rsid w:val="00E04076"/>
    <w:rsid w:val="00E75FCA"/>
    <w:rsid w:val="00E9750B"/>
    <w:rsid w:val="00EA0973"/>
    <w:rsid w:val="00EA6CF4"/>
    <w:rsid w:val="00EB13A9"/>
    <w:rsid w:val="00EC52EA"/>
    <w:rsid w:val="00F04066"/>
    <w:rsid w:val="00F13387"/>
    <w:rsid w:val="00F3074E"/>
    <w:rsid w:val="00F66424"/>
    <w:rsid w:val="00F957DE"/>
    <w:rsid w:val="00FA227A"/>
    <w:rsid w:val="00FA4F25"/>
    <w:rsid w:val="00FA562D"/>
    <w:rsid w:val="00FB7DB7"/>
    <w:rsid w:val="00FC0950"/>
    <w:rsid w:val="00FC7FF2"/>
    <w:rsid w:val="00FE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36865"/>
    <o:shapelayout v:ext="edit">
      <o:idmap v:ext="edit" data="1"/>
    </o:shapelayout>
  </w:shapeDefaults>
  <w:decimalSymbol w:val="."/>
  <w:listSeparator w:val=","/>
  <w14:docId w14:val="652C772B"/>
  <w15:chartTrackingRefBased/>
  <w15:docId w15:val="{4087A0FA-107C-4FDA-8C1D-062D24AC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9D35D0"/>
    <w:pPr>
      <w:keepNext/>
      <w:numPr>
        <w:numId w:val="9"/>
      </w:numPr>
      <w:spacing w:before="40"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E5A"/>
  </w:style>
  <w:style w:type="paragraph" w:styleId="Footer">
    <w:name w:val="footer"/>
    <w:basedOn w:val="Normal"/>
    <w:link w:val="Foot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E5A"/>
  </w:style>
  <w:style w:type="table" w:styleId="TableGrid">
    <w:name w:val="Table Grid"/>
    <w:basedOn w:val="TableNormal"/>
    <w:uiPriority w:val="39"/>
    <w:rsid w:val="00E9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2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7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32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3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32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3202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0645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B064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5D0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9D35D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4671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7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7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6</Pages>
  <Words>1586</Words>
  <Characters>9043</Characters>
  <Application>Microsoft Office Word</Application>
  <DocSecurity>8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57</cp:revision>
  <cp:lastPrinted>2021-08-24T14:59:00Z</cp:lastPrinted>
  <dcterms:created xsi:type="dcterms:W3CDTF">2021-09-03T16:35:00Z</dcterms:created>
  <dcterms:modified xsi:type="dcterms:W3CDTF">2023-11-08T14:21:00Z</dcterms:modified>
</cp:coreProperties>
</file>