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356084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F4110">
        <w:rPr>
          <w:bCs/>
          <w:szCs w:val="24"/>
        </w:rPr>
        <w:t>Countywide Hazard Vulnerability Assessment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0C2CDC">
        <w:rPr>
          <w:szCs w:val="24"/>
        </w:rPr>
        <w:t>04/1</w:t>
      </w:r>
      <w:r w:rsidR="00CF4110">
        <w:rPr>
          <w:szCs w:val="24"/>
        </w:rPr>
        <w:t>7</w:t>
      </w:r>
      <w:r w:rsidR="00C3031B">
        <w:rPr>
          <w:szCs w:val="24"/>
        </w:rPr>
        <w:t>/202</w:t>
      </w:r>
      <w:r w:rsidR="00CF4110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074218EE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</w:t>
      </w:r>
      <w:r w:rsidR="00CF4110">
        <w:t>CANCELS THIS SOLICITATION.</w:t>
      </w:r>
    </w:p>
    <w:p w14:paraId="46632480" w14:textId="0DE16684" w:rsidR="00CF4110" w:rsidRPr="000C2CDC" w:rsidRDefault="00CF4110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The Addendum No.2 cancels this solicitation. </w:t>
      </w:r>
      <w:r w:rsidRPr="00CF4110">
        <w:t>A replacement solicitation will be issued no later than April 24</w:t>
      </w:r>
      <w:r w:rsidRPr="00CF4110">
        <w:rPr>
          <w:vertAlign w:val="superscript"/>
        </w:rPr>
        <w:t>th</w:t>
      </w:r>
      <w:r w:rsidRPr="00CF4110">
        <w:t xml:space="preserve"> with a closing date of May 23, 2024.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753F91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F4110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0C2CDC">
      <w:rPr>
        <w:b/>
        <w:bCs/>
      </w:rPr>
      <w:t>517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46t8s3CDPShHOxPZv9nH8kAizJdCwWUf0PDyQABkDOWDVcuMY5klkGdS99j4qnS6QKpRZoF2tGOCZ60efM2g==" w:salt="KUutjhyZeyJQvMuGOblI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C2CDC"/>
    <w:rsid w:val="000D04A1"/>
    <w:rsid w:val="000F43B5"/>
    <w:rsid w:val="001005C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641A0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52CD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41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4</cp:revision>
  <cp:lastPrinted>2020-04-01T15:04:00Z</cp:lastPrinted>
  <dcterms:created xsi:type="dcterms:W3CDTF">2024-04-17T18:32:00Z</dcterms:created>
  <dcterms:modified xsi:type="dcterms:W3CDTF">2024-04-17T18:38:00Z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