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0F1B9D12" w:rsidR="009044F5" w:rsidRPr="009044F5" w:rsidRDefault="00BF78C9" w:rsidP="00006430">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683E9D17" w14:textId="554B086C" w:rsidR="002E22D4" w:rsidRDefault="002E22D4"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sidRPr="008C5B99">
        <w:rPr>
          <w:rFonts w:ascii="Times New Roman" w:hAnsi="Times New Roman" w:cs="Times New Roman"/>
          <w:color w:val="000000"/>
          <w:spacing w:val="1"/>
          <w:sz w:val="24"/>
          <w:szCs w:val="24"/>
        </w:rPr>
        <w:t xml:space="preserve">Lake County </w:t>
      </w:r>
      <w:r w:rsidR="00604096">
        <w:rPr>
          <w:rFonts w:ascii="Times New Roman" w:hAnsi="Times New Roman" w:cs="Times New Roman"/>
          <w:color w:val="000000"/>
          <w:spacing w:val="1"/>
          <w:sz w:val="24"/>
          <w:szCs w:val="24"/>
        </w:rPr>
        <w:t>Emergency Management</w:t>
      </w:r>
      <w:r w:rsidRPr="008C5B99">
        <w:rPr>
          <w:rFonts w:ascii="Times New Roman" w:hAnsi="Times New Roman" w:cs="Times New Roman"/>
          <w:color w:val="000000"/>
          <w:spacing w:val="1"/>
          <w:sz w:val="24"/>
          <w:szCs w:val="24"/>
        </w:rPr>
        <w:t xml:space="preserve"> </w:t>
      </w:r>
      <w:r w:rsidR="00604096">
        <w:rPr>
          <w:rFonts w:ascii="Times New Roman" w:hAnsi="Times New Roman" w:cs="Times New Roman"/>
          <w:color w:val="000000"/>
          <w:spacing w:val="1"/>
          <w:sz w:val="24"/>
          <w:szCs w:val="24"/>
        </w:rPr>
        <w:t xml:space="preserve">provides comprehensive and coordinated preparedness, response, recovery, and mitigation services to the residents of Lake County. The primary goals of emergency management are to protect life, protect property, and protect the environment from the impacts of natural or human-made emergencies and disasters. </w:t>
      </w:r>
    </w:p>
    <w:p w14:paraId="1F3D71F2" w14:textId="5C1B6FB7" w:rsidR="0093259C" w:rsidRPr="0093259C" w:rsidRDefault="008028B1"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The County recently received a grant from the Florida Department of Environmental Protection</w:t>
      </w:r>
      <w:r w:rsidR="0093259C">
        <w:rPr>
          <w:rFonts w:ascii="Times New Roman" w:hAnsi="Times New Roman" w:cs="Times New Roman"/>
          <w:color w:val="000000"/>
          <w:spacing w:val="1"/>
          <w:sz w:val="24"/>
          <w:szCs w:val="24"/>
        </w:rPr>
        <w:t xml:space="preserve"> (FDEP)</w:t>
      </w:r>
      <w:r>
        <w:rPr>
          <w:rFonts w:ascii="Times New Roman" w:hAnsi="Times New Roman" w:cs="Times New Roman"/>
          <w:color w:val="000000"/>
          <w:spacing w:val="1"/>
          <w:sz w:val="24"/>
          <w:szCs w:val="24"/>
        </w:rPr>
        <w:t xml:space="preserve"> to conduct a countywide </w:t>
      </w:r>
      <w:r w:rsidR="008F0F29">
        <w:rPr>
          <w:rFonts w:ascii="Times New Roman" w:hAnsi="Times New Roman" w:cs="Times New Roman"/>
          <w:color w:val="000000"/>
          <w:spacing w:val="1"/>
          <w:sz w:val="24"/>
          <w:szCs w:val="24"/>
        </w:rPr>
        <w:t xml:space="preserve">vulnerability assessment </w:t>
      </w:r>
      <w:r>
        <w:rPr>
          <w:rFonts w:ascii="Times New Roman" w:hAnsi="Times New Roman" w:cs="Times New Roman"/>
          <w:color w:val="000000"/>
          <w:spacing w:val="1"/>
          <w:sz w:val="24"/>
          <w:szCs w:val="24"/>
        </w:rPr>
        <w:t xml:space="preserve">to ensure the County has a </w:t>
      </w:r>
      <w:r w:rsidR="008F0F29">
        <w:rPr>
          <w:rFonts w:ascii="Times New Roman" w:hAnsi="Times New Roman" w:cs="Times New Roman"/>
          <w:color w:val="000000"/>
          <w:spacing w:val="1"/>
          <w:sz w:val="24"/>
          <w:szCs w:val="24"/>
        </w:rPr>
        <w:t xml:space="preserve">vulnerability assessment </w:t>
      </w:r>
      <w:r>
        <w:rPr>
          <w:rFonts w:ascii="Times New Roman" w:hAnsi="Times New Roman" w:cs="Times New Roman"/>
          <w:color w:val="000000"/>
          <w:spacing w:val="1"/>
          <w:sz w:val="24"/>
          <w:szCs w:val="24"/>
        </w:rPr>
        <w:t>that is in compliance with s.380.093 Florida Statutes to be eligible for future mitigation and resilience projects.</w:t>
      </w:r>
    </w:p>
    <w:p w14:paraId="19F0CEAE" w14:textId="5C56566E" w:rsidR="00BF78C9" w:rsidRPr="00BF78C9" w:rsidRDefault="00BF78C9" w:rsidP="00006430">
      <w:pPr>
        <w:pStyle w:val="ListParagraph"/>
        <w:numPr>
          <w:ilvl w:val="0"/>
          <w:numId w:val="2"/>
        </w:numPr>
        <w:spacing w:after="120" w:line="240" w:lineRule="auto"/>
        <w:ind w:left="0"/>
        <w:contextualSpacing w:val="0"/>
        <w:rPr>
          <w:rFonts w:ascii="Times New Roman" w:hAnsi="Times New Roman" w:cs="Times New Roman"/>
          <w:b/>
          <w:bCs/>
          <w:color w:val="000000"/>
          <w:spacing w:val="1"/>
          <w:sz w:val="24"/>
          <w:szCs w:val="24"/>
        </w:rPr>
      </w:pPr>
      <w:r w:rsidRPr="00BF78C9">
        <w:rPr>
          <w:rFonts w:ascii="Times New Roman" w:hAnsi="Times New Roman" w:cs="Times New Roman"/>
          <w:b/>
          <w:bCs/>
          <w:color w:val="000000"/>
          <w:spacing w:val="1"/>
          <w:sz w:val="24"/>
          <w:szCs w:val="24"/>
        </w:rPr>
        <w:t>SCOPE OF SERVICES</w:t>
      </w:r>
    </w:p>
    <w:p w14:paraId="12691FF8" w14:textId="42915483" w:rsidR="00166DA3" w:rsidRDefault="00166DA3"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w:t>
      </w:r>
      <w:r w:rsidRPr="008C5B99">
        <w:rPr>
          <w:rFonts w:ascii="Times New Roman" w:hAnsi="Times New Roman" w:cs="Times New Roman"/>
          <w:color w:val="000000"/>
          <w:spacing w:val="1"/>
          <w:sz w:val="24"/>
          <w:szCs w:val="24"/>
        </w:rPr>
        <w:t xml:space="preserve"> conduct a comprehensive</w:t>
      </w:r>
      <w:r w:rsidR="0000340C">
        <w:rPr>
          <w:rFonts w:ascii="Times New Roman" w:hAnsi="Times New Roman" w:cs="Times New Roman"/>
          <w:color w:val="000000"/>
          <w:spacing w:val="1"/>
          <w:sz w:val="24"/>
          <w:szCs w:val="24"/>
        </w:rPr>
        <w:t xml:space="preserve">, countywide </w:t>
      </w:r>
      <w:r w:rsidR="008F0F29">
        <w:rPr>
          <w:rFonts w:ascii="Times New Roman" w:hAnsi="Times New Roman" w:cs="Times New Roman"/>
          <w:color w:val="000000"/>
          <w:spacing w:val="1"/>
          <w:sz w:val="24"/>
          <w:szCs w:val="24"/>
        </w:rPr>
        <w:t xml:space="preserve">vulnerability assessment </w:t>
      </w:r>
      <w:r w:rsidR="0000340C">
        <w:rPr>
          <w:rFonts w:ascii="Times New Roman" w:hAnsi="Times New Roman" w:cs="Times New Roman"/>
          <w:color w:val="000000"/>
          <w:spacing w:val="1"/>
          <w:sz w:val="24"/>
          <w:szCs w:val="24"/>
        </w:rPr>
        <w:t xml:space="preserve">to include all municipalities within the county. The vulnerability assessment conducted by the </w:t>
      </w:r>
      <w:r w:rsidR="006C39BF">
        <w:rPr>
          <w:rFonts w:ascii="Times New Roman" w:hAnsi="Times New Roman" w:cs="Times New Roman"/>
          <w:color w:val="000000"/>
          <w:spacing w:val="1"/>
          <w:sz w:val="24"/>
          <w:szCs w:val="24"/>
        </w:rPr>
        <w:t>Consultant</w:t>
      </w:r>
      <w:r w:rsidR="0000340C">
        <w:rPr>
          <w:rFonts w:ascii="Times New Roman" w:hAnsi="Times New Roman" w:cs="Times New Roman"/>
          <w:color w:val="000000"/>
          <w:spacing w:val="1"/>
          <w:sz w:val="24"/>
          <w:szCs w:val="24"/>
        </w:rPr>
        <w:t xml:space="preserve"> must be consistent with the requirements of s. 380.093 Florida Statutes. </w:t>
      </w:r>
      <w:r w:rsidR="008028B1">
        <w:rPr>
          <w:rFonts w:ascii="Times New Roman" w:hAnsi="Times New Roman" w:cs="Times New Roman"/>
          <w:color w:val="000000"/>
          <w:spacing w:val="1"/>
          <w:sz w:val="24"/>
          <w:szCs w:val="24"/>
        </w:rPr>
        <w:t>The project will rely on the F</w:t>
      </w:r>
      <w:r w:rsidR="0093259C">
        <w:rPr>
          <w:rFonts w:ascii="Times New Roman" w:hAnsi="Times New Roman" w:cs="Times New Roman"/>
          <w:color w:val="000000"/>
          <w:spacing w:val="1"/>
          <w:sz w:val="24"/>
          <w:szCs w:val="24"/>
        </w:rPr>
        <w:t>DEP</w:t>
      </w:r>
      <w:r w:rsidR="008028B1">
        <w:rPr>
          <w:rFonts w:ascii="Times New Roman" w:hAnsi="Times New Roman" w:cs="Times New Roman"/>
          <w:color w:val="000000"/>
          <w:spacing w:val="1"/>
          <w:sz w:val="24"/>
          <w:szCs w:val="24"/>
        </w:rPr>
        <w:t>’s Scop</w:t>
      </w:r>
      <w:r w:rsidR="00FF03F4">
        <w:rPr>
          <w:rFonts w:ascii="Times New Roman" w:hAnsi="Times New Roman" w:cs="Times New Roman"/>
          <w:color w:val="000000"/>
          <w:spacing w:val="1"/>
          <w:sz w:val="24"/>
          <w:szCs w:val="24"/>
        </w:rPr>
        <w:t>e</w:t>
      </w:r>
      <w:r w:rsidR="008028B1">
        <w:rPr>
          <w:rFonts w:ascii="Times New Roman" w:hAnsi="Times New Roman" w:cs="Times New Roman"/>
          <w:color w:val="000000"/>
          <w:spacing w:val="1"/>
          <w:sz w:val="24"/>
          <w:szCs w:val="24"/>
        </w:rPr>
        <w:t xml:space="preserve"> and Technical Guidance.</w:t>
      </w:r>
    </w:p>
    <w:p w14:paraId="305005A1" w14:textId="2BAE478A" w:rsidR="0093259C" w:rsidRDefault="00AD59CF"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 include an assessment of community-wide critical assets as defined in</w:t>
      </w:r>
      <w:r w:rsidR="008028B1">
        <w:rPr>
          <w:rFonts w:ascii="Times New Roman" w:hAnsi="Times New Roman" w:cs="Times New Roman"/>
          <w:color w:val="000000"/>
          <w:spacing w:val="1"/>
          <w:sz w:val="24"/>
          <w:szCs w:val="24"/>
        </w:rPr>
        <w:t xml:space="preserve"> s. 380.093 Florida Statutes for the County as well as all included municipalities. </w:t>
      </w:r>
    </w:p>
    <w:p w14:paraId="3A164D43" w14:textId="4DB83C98" w:rsidR="00D53058" w:rsidRPr="00D53058" w:rsidRDefault="0093259C"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 provide regular progress reports (no less frequent than quarterly) to the County and/or to FDEP</w:t>
      </w:r>
      <w:r w:rsidR="00D53058">
        <w:rPr>
          <w:rFonts w:ascii="Times New Roman" w:hAnsi="Times New Roman" w:cs="Times New Roman"/>
          <w:color w:val="000000"/>
          <w:spacing w:val="1"/>
          <w:sz w:val="24"/>
          <w:szCs w:val="24"/>
        </w:rPr>
        <w:t>, as well as final financial and programmatic closeout reporting information.</w:t>
      </w:r>
    </w:p>
    <w:p w14:paraId="79D01E19" w14:textId="280389AC" w:rsidR="0093454D" w:rsidRDefault="00D53058"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Consultant shall work under a lump sum fee arrangement based on a schedule of payments.</w:t>
      </w:r>
    </w:p>
    <w:p w14:paraId="6643F7A6" w14:textId="7012235C" w:rsidR="00D53058" w:rsidRPr="00D53058" w:rsidRDefault="00D53058" w:rsidP="00006430">
      <w:pPr>
        <w:pStyle w:val="ListParagraph"/>
        <w:numPr>
          <w:ilvl w:val="2"/>
          <w:numId w:val="2"/>
        </w:numPr>
        <w:spacing w:after="120" w:line="240" w:lineRule="auto"/>
        <w:ind w:hanging="684"/>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Consultant</w:t>
      </w:r>
      <w:r w:rsidRPr="009E6E09">
        <w:rPr>
          <w:rFonts w:ascii="Times New Roman" w:hAnsi="Times New Roman" w:cs="Times New Roman"/>
          <w:color w:val="000000"/>
          <w:spacing w:val="2"/>
          <w:sz w:val="24"/>
          <w:szCs w:val="24"/>
        </w:rPr>
        <w:t xml:space="preserve"> shall also submit a list of project deliverables and their delivery schedule for the cited deliverables with their initial proposal response.   </w:t>
      </w:r>
    </w:p>
    <w:p w14:paraId="021CCCDB" w14:textId="77777777" w:rsidR="002064DD" w:rsidRPr="00664494" w:rsidRDefault="002064DD" w:rsidP="00006430">
      <w:pPr>
        <w:pStyle w:val="ListParagraph"/>
        <w:numPr>
          <w:ilvl w:val="0"/>
          <w:numId w:val="2"/>
        </w:numPr>
        <w:spacing w:after="120" w:line="240" w:lineRule="auto"/>
        <w:ind w:left="0"/>
        <w:contextualSpacing w:val="0"/>
        <w:rPr>
          <w:rFonts w:ascii="Times New Roman" w:hAnsi="Times New Roman" w:cs="Times New Roman"/>
          <w:b/>
          <w:bCs/>
          <w:color w:val="000000"/>
          <w:spacing w:val="1"/>
          <w:sz w:val="24"/>
          <w:szCs w:val="24"/>
        </w:rPr>
      </w:pPr>
      <w:r w:rsidRPr="00664494">
        <w:rPr>
          <w:rFonts w:ascii="Times New Roman" w:hAnsi="Times New Roman" w:cs="Times New Roman"/>
          <w:b/>
          <w:bCs/>
          <w:color w:val="000000"/>
          <w:spacing w:val="1"/>
          <w:sz w:val="24"/>
          <w:szCs w:val="24"/>
        </w:rPr>
        <w:t>DELIVERY REQUIREMENTS</w:t>
      </w:r>
    </w:p>
    <w:p w14:paraId="760406FD" w14:textId="5E274A9C" w:rsidR="008C5B99" w:rsidRPr="00C954D6" w:rsidRDefault="008C5B99" w:rsidP="00006430">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C5B99">
        <w:rPr>
          <w:rFonts w:ascii="Times New Roman" w:hAnsi="Times New Roman" w:cs="Times New Roman"/>
          <w:color w:val="000000"/>
          <w:spacing w:val="1"/>
          <w:sz w:val="24"/>
          <w:szCs w:val="24"/>
        </w:rPr>
        <w:t>The following deliverables will be required during this project:</w:t>
      </w:r>
    </w:p>
    <w:p w14:paraId="52338F78" w14:textId="3188D9DA" w:rsidR="00C954D6" w:rsidRPr="00D36317" w:rsidRDefault="00C954D6" w:rsidP="00006430">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Task </w:t>
      </w:r>
      <w:r w:rsidR="00D36317">
        <w:rPr>
          <w:rFonts w:ascii="Times New Roman" w:hAnsi="Times New Roman" w:cs="Times New Roman"/>
          <w:color w:val="000000"/>
          <w:spacing w:val="1"/>
          <w:sz w:val="24"/>
          <w:szCs w:val="24"/>
        </w:rPr>
        <w:t xml:space="preserve">1: Kick-off Meeting. The </w:t>
      </w:r>
      <w:r w:rsidR="006C39BF">
        <w:rPr>
          <w:rFonts w:ascii="Times New Roman" w:hAnsi="Times New Roman" w:cs="Times New Roman"/>
          <w:color w:val="000000"/>
          <w:spacing w:val="1"/>
          <w:sz w:val="24"/>
          <w:szCs w:val="24"/>
        </w:rPr>
        <w:t>Consultant</w:t>
      </w:r>
      <w:r w:rsidR="00D36317">
        <w:rPr>
          <w:rFonts w:ascii="Times New Roman" w:hAnsi="Times New Roman" w:cs="Times New Roman"/>
          <w:color w:val="000000"/>
          <w:spacing w:val="1"/>
          <w:sz w:val="24"/>
          <w:szCs w:val="24"/>
        </w:rPr>
        <w:t xml:space="preserve"> will develop an overall project </w:t>
      </w:r>
      <w:r w:rsidR="00D36317" w:rsidRPr="00D36317">
        <w:rPr>
          <w:rFonts w:ascii="Times New Roman" w:hAnsi="Times New Roman" w:cs="Times New Roman"/>
          <w:color w:val="000000"/>
          <w:spacing w:val="1"/>
          <w:sz w:val="24"/>
          <w:szCs w:val="24"/>
        </w:rPr>
        <w:t xml:space="preserve">management plan and address initial actions and then conduct a kick-off meeting for the project. Meeting attendees should discuss the project scope, project goals, schedule, key milestones, and deliverables in order to develop a consistent project approach. The kick-off meeting should identify potential representatives to serve on the project steering committee. Prior to the meeting, the </w:t>
      </w:r>
      <w:r w:rsidR="006C39BF">
        <w:rPr>
          <w:rFonts w:ascii="Times New Roman" w:hAnsi="Times New Roman" w:cs="Times New Roman"/>
          <w:color w:val="000000"/>
          <w:spacing w:val="1"/>
          <w:sz w:val="24"/>
          <w:szCs w:val="24"/>
        </w:rPr>
        <w:t>Consultant</w:t>
      </w:r>
      <w:r w:rsidR="00D36317" w:rsidRPr="00D36317">
        <w:rPr>
          <w:rFonts w:ascii="Times New Roman" w:hAnsi="Times New Roman" w:cs="Times New Roman"/>
          <w:color w:val="000000"/>
          <w:spacing w:val="1"/>
          <w:sz w:val="24"/>
          <w:szCs w:val="24"/>
        </w:rPr>
        <w:t xml:space="preserve"> will prepare the sign-in sheet, draft project schedule, and other meeting materials as necessary. The </w:t>
      </w:r>
      <w:r w:rsidR="006C39BF">
        <w:rPr>
          <w:rFonts w:ascii="Times New Roman" w:hAnsi="Times New Roman" w:cs="Times New Roman"/>
          <w:color w:val="000000"/>
          <w:spacing w:val="1"/>
          <w:sz w:val="24"/>
          <w:szCs w:val="24"/>
        </w:rPr>
        <w:t>Consultant</w:t>
      </w:r>
      <w:r w:rsidR="00D36317" w:rsidRPr="00D36317">
        <w:rPr>
          <w:rFonts w:ascii="Times New Roman" w:hAnsi="Times New Roman" w:cs="Times New Roman"/>
          <w:color w:val="000000"/>
          <w:spacing w:val="1"/>
          <w:sz w:val="24"/>
          <w:szCs w:val="24"/>
        </w:rPr>
        <w:t xml:space="preserve"> will prepare a draft list of representatives to serve on the project steering committee based on discussions with </w:t>
      </w:r>
      <w:r w:rsidR="00D36317">
        <w:rPr>
          <w:rFonts w:ascii="Times New Roman" w:hAnsi="Times New Roman" w:cs="Times New Roman"/>
          <w:color w:val="000000"/>
          <w:spacing w:val="1"/>
          <w:sz w:val="24"/>
          <w:szCs w:val="24"/>
        </w:rPr>
        <w:t>the County</w:t>
      </w:r>
      <w:r w:rsidR="00D36317" w:rsidRPr="00D36317">
        <w:rPr>
          <w:rFonts w:ascii="Times New Roman" w:hAnsi="Times New Roman" w:cs="Times New Roman"/>
          <w:color w:val="000000"/>
          <w:spacing w:val="1"/>
          <w:sz w:val="24"/>
          <w:szCs w:val="24"/>
        </w:rPr>
        <w:t>.</w:t>
      </w:r>
      <w:r w:rsidR="00D36317">
        <w:rPr>
          <w:rFonts w:ascii="Times New Roman" w:hAnsi="Times New Roman" w:cs="Times New Roman"/>
          <w:color w:val="000000"/>
          <w:spacing w:val="1"/>
          <w:sz w:val="24"/>
          <w:szCs w:val="24"/>
        </w:rPr>
        <w:t xml:space="preserve"> As part of the project kick-off meeting, the </w:t>
      </w:r>
      <w:r w:rsidR="006C39BF">
        <w:rPr>
          <w:rFonts w:ascii="Times New Roman" w:hAnsi="Times New Roman" w:cs="Times New Roman"/>
          <w:color w:val="000000"/>
          <w:spacing w:val="1"/>
          <w:sz w:val="24"/>
          <w:szCs w:val="24"/>
        </w:rPr>
        <w:t>Consultant</w:t>
      </w:r>
      <w:r w:rsidR="00D36317">
        <w:rPr>
          <w:rFonts w:ascii="Times New Roman" w:hAnsi="Times New Roman" w:cs="Times New Roman"/>
          <w:color w:val="000000"/>
          <w:spacing w:val="1"/>
          <w:sz w:val="24"/>
          <w:szCs w:val="24"/>
        </w:rPr>
        <w:t xml:space="preserve"> will provide the following:</w:t>
      </w:r>
    </w:p>
    <w:p w14:paraId="5E08D374" w14:textId="5664A9F6" w:rsidR="00D36317"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agenda to include location, date, and time of meeting;</w:t>
      </w:r>
    </w:p>
    <w:p w14:paraId="3EA3021F" w14:textId="6ED938AD"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sign-in sheets or attendance records with attendee names and affiliations;</w:t>
      </w:r>
    </w:p>
    <w:p w14:paraId="33F567D3" w14:textId="771947BD"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presentation(s) and any other materials created for distribution or use at the meeting, as applicable;</w:t>
      </w:r>
    </w:p>
    <w:p w14:paraId="3E81318D" w14:textId="1A96C600"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minutes which document all agreed upon outcomes of the meeting;</w:t>
      </w:r>
    </w:p>
    <w:p w14:paraId="3D112928" w14:textId="0C1564F7"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Draft list of steering committee members;</w:t>
      </w:r>
    </w:p>
    <w:p w14:paraId="3EBA5B46" w14:textId="7C2D0A38"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Draft email to potential steering committee members to request their participation on the committee. Email should include project purpose, goals, schedule, project meeting dates and locations, and overall desired outcomes.</w:t>
      </w:r>
    </w:p>
    <w:p w14:paraId="51C939D9" w14:textId="39C0503F" w:rsidR="00FF03F4" w:rsidRDefault="00FF03F4"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Tas</w:t>
      </w:r>
      <w:r w:rsidR="00EB589E">
        <w:rPr>
          <w:rFonts w:ascii="Times New Roman" w:hAnsi="Times New Roman" w:cs="Times New Roman"/>
          <w:sz w:val="24"/>
          <w:szCs w:val="24"/>
        </w:rPr>
        <w:t>k</w:t>
      </w:r>
      <w:r>
        <w:rPr>
          <w:rFonts w:ascii="Times New Roman" w:hAnsi="Times New Roman" w:cs="Times New Roman"/>
          <w:sz w:val="24"/>
          <w:szCs w:val="24"/>
        </w:rPr>
        <w:t xml:space="preserve"> 2: Assemble Steering Committee. </w:t>
      </w:r>
      <w:r w:rsidRPr="00FF03F4">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FF03F4">
        <w:rPr>
          <w:rFonts w:ascii="Times New Roman" w:hAnsi="Times New Roman" w:cs="Times New Roman"/>
          <w:sz w:val="24"/>
          <w:szCs w:val="24"/>
        </w:rPr>
        <w:t xml:space="preserve"> will review and approve the steering committee list and then distribute the draft email prepared in Task 1 to the steering committee members. The email requests steering committee member participation and to provide confirmation of acceptance or denial.</w:t>
      </w:r>
      <w:r>
        <w:rPr>
          <w:rFonts w:ascii="Times New Roman" w:hAnsi="Times New Roman" w:cs="Times New Roman"/>
          <w:sz w:val="24"/>
          <w:szCs w:val="24"/>
        </w:rPr>
        <w:t xml:space="preserve">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list of local representatives that have confirmed participation on the steering committee. The list should include the name, organization/affiliation, position title, and contact information of each steering committee member. </w:t>
      </w:r>
    </w:p>
    <w:p w14:paraId="3B13911F" w14:textId="0DE9C591" w:rsidR="00FF03F4" w:rsidRDefault="00FF03F4"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3: </w:t>
      </w:r>
      <w:r w:rsidRPr="00FF03F4">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FF03F4">
        <w:rPr>
          <w:rFonts w:ascii="Times New Roman" w:hAnsi="Times New Roman" w:cs="Times New Roman"/>
          <w:sz w:val="24"/>
          <w:szCs w:val="24"/>
        </w:rPr>
        <w:t xml:space="preserve"> will conduct at least two public outreach meetings during the project. The purpose of the first meeting is to allow the public to provide input during the initial data collection stages, to include input on preferred methodologies, data for analyzing potential sea level rise impacts and/or flooding, guiding factors to consider, and critical assets important to the community. The </w:t>
      </w:r>
      <w:r w:rsidR="006C39BF">
        <w:rPr>
          <w:rFonts w:ascii="Times New Roman" w:hAnsi="Times New Roman" w:cs="Times New Roman"/>
          <w:sz w:val="24"/>
          <w:szCs w:val="24"/>
        </w:rPr>
        <w:t>Consultant</w:t>
      </w:r>
      <w:r w:rsidRPr="00FF03F4">
        <w:rPr>
          <w:rFonts w:ascii="Times New Roman" w:hAnsi="Times New Roman" w:cs="Times New Roman"/>
          <w:sz w:val="24"/>
          <w:szCs w:val="24"/>
        </w:rPr>
        <w:t xml:space="preserve"> will prepare all meeting invitations, meeting materials, presentations, and graphics utilized during the meeting, as applicable.</w:t>
      </w:r>
      <w:r>
        <w:rPr>
          <w:rFonts w:ascii="Times New Roman" w:hAnsi="Times New Roman" w:cs="Times New Roman"/>
          <w:sz w:val="24"/>
          <w:szCs w:val="24"/>
        </w:rPr>
        <w:t xml:space="preserve"> As part of Task 2,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following: </w:t>
      </w:r>
    </w:p>
    <w:p w14:paraId="299BA1CF" w14:textId="688D59EA"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agendas to include location, date, and time of meeting;</w:t>
      </w:r>
    </w:p>
    <w:p w14:paraId="71C79094" w14:textId="03E44FF9"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sign-in sheets with attendee names and affiliation;</w:t>
      </w:r>
    </w:p>
    <w:p w14:paraId="78038DBE" w14:textId="33F1007F"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presentation</w:t>
      </w:r>
      <w:r w:rsidR="005046F7">
        <w:rPr>
          <w:rFonts w:ascii="Times New Roman" w:hAnsi="Times New Roman" w:cs="Times New Roman"/>
          <w:sz w:val="24"/>
          <w:szCs w:val="24"/>
        </w:rPr>
        <w:t>(s)</w:t>
      </w:r>
      <w:r>
        <w:rPr>
          <w:rFonts w:ascii="Times New Roman" w:hAnsi="Times New Roman" w:cs="Times New Roman"/>
          <w:sz w:val="24"/>
          <w:szCs w:val="24"/>
        </w:rPr>
        <w:t xml:space="preserve"> and any materials created in preparation of or for distribution at the meeting, as applicable;</w:t>
      </w:r>
    </w:p>
    <w:p w14:paraId="4CA6771B" w14:textId="46BC5818"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file or weblink of the video or audio recording from the meeting, if applicable;</w:t>
      </w:r>
    </w:p>
    <w:p w14:paraId="1D629E55" w14:textId="3D3E9979" w:rsidR="00FF03F4" w:rsidRDefault="00FF03F4"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summary report including attendee input and meeting outcomes.</w:t>
      </w:r>
    </w:p>
    <w:p w14:paraId="3816BBB7" w14:textId="3A67D6AC" w:rsidR="00FF03F4" w:rsidRDefault="005E0922"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w:t>
      </w:r>
      <w:r w:rsidR="00EB589E">
        <w:rPr>
          <w:rFonts w:ascii="Times New Roman" w:hAnsi="Times New Roman" w:cs="Times New Roman"/>
          <w:sz w:val="24"/>
          <w:szCs w:val="24"/>
        </w:rPr>
        <w:t>s</w:t>
      </w:r>
      <w:r>
        <w:rPr>
          <w:rFonts w:ascii="Times New Roman" w:hAnsi="Times New Roman" w:cs="Times New Roman"/>
          <w:sz w:val="24"/>
          <w:szCs w:val="24"/>
        </w:rPr>
        <w:t xml:space="preserve">k 4: Acquire Background Data and Municipal Outreach. </w:t>
      </w:r>
      <w:r w:rsidRPr="005E0922">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5E0922">
        <w:rPr>
          <w:rFonts w:ascii="Times New Roman" w:hAnsi="Times New Roman" w:cs="Times New Roman"/>
          <w:sz w:val="24"/>
          <w:szCs w:val="24"/>
        </w:rPr>
        <w:t xml:space="preserve"> will research and compile the data needed to perform the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based on the requirements as defined in Section 380.093, F.S. The </w:t>
      </w:r>
      <w:r w:rsidR="006C39BF">
        <w:rPr>
          <w:rFonts w:ascii="Times New Roman" w:hAnsi="Times New Roman" w:cs="Times New Roman"/>
          <w:sz w:val="24"/>
          <w:szCs w:val="24"/>
        </w:rPr>
        <w:t>Consultant</w:t>
      </w:r>
      <w:r w:rsidRPr="005E0922">
        <w:rPr>
          <w:rFonts w:ascii="Times New Roman" w:hAnsi="Times New Roman" w:cs="Times New Roman"/>
          <w:sz w:val="24"/>
          <w:szCs w:val="24"/>
        </w:rPr>
        <w:t xml:space="preserve"> will, in coordination with the </w:t>
      </w:r>
      <w:r>
        <w:rPr>
          <w:rFonts w:ascii="Times New Roman" w:hAnsi="Times New Roman" w:cs="Times New Roman"/>
          <w:sz w:val="24"/>
          <w:szCs w:val="24"/>
        </w:rPr>
        <w:t xml:space="preserve">County and the </w:t>
      </w:r>
      <w:r w:rsidRPr="005E0922">
        <w:rPr>
          <w:rFonts w:ascii="Times New Roman" w:hAnsi="Times New Roman" w:cs="Times New Roman"/>
          <w:sz w:val="24"/>
          <w:szCs w:val="24"/>
        </w:rPr>
        <w:t>Department</w:t>
      </w:r>
      <w:r>
        <w:rPr>
          <w:rFonts w:ascii="Times New Roman" w:hAnsi="Times New Roman" w:cs="Times New Roman"/>
          <w:sz w:val="24"/>
          <w:szCs w:val="24"/>
        </w:rPr>
        <w:t xml:space="preserve"> of Environmental Protection</w:t>
      </w:r>
      <w:r w:rsidRPr="005E0922">
        <w:rPr>
          <w:rFonts w:ascii="Times New Roman" w:hAnsi="Times New Roman" w:cs="Times New Roman"/>
          <w:sz w:val="24"/>
          <w:szCs w:val="24"/>
        </w:rPr>
        <w:t xml:space="preserve">, identify municipalities within the County without a statutorily compliant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and work to collect municipal data for inclusion in the County-based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Three main categories of data are required to perform a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 1) critical and regionally significant asset inventory, 2) topographic data, and 3) flood scenario-related data. GIS metadata should incorporate a layer for each of the four asset classes as defined in paragraphs 380.093(2)(a)1-4, F.S. GIS files and associated metadata must adhere to the Resilient Florida Program’s GIS Data Standards, and raw data sources shall be defined within the associated metadata. Sea level rise projection data shall include the 2017 National Oceanic and Atmospheric Administration (NOAA) intermediate-high and intermediate-low projections for 2040 and 2070, at a minimum. Other projections can be used at the </w:t>
      </w:r>
      <w:r w:rsidR="006C39BF">
        <w:rPr>
          <w:rFonts w:ascii="Times New Roman" w:hAnsi="Times New Roman" w:cs="Times New Roman"/>
          <w:sz w:val="24"/>
          <w:szCs w:val="24"/>
        </w:rPr>
        <w:t>Consultant</w:t>
      </w:r>
      <w:r>
        <w:rPr>
          <w:rFonts w:ascii="Times New Roman" w:hAnsi="Times New Roman" w:cs="Times New Roman"/>
          <w:sz w:val="24"/>
          <w:szCs w:val="24"/>
        </w:rPr>
        <w:t>’s</w:t>
      </w:r>
      <w:r w:rsidRPr="005E0922">
        <w:rPr>
          <w:rFonts w:ascii="Times New Roman" w:hAnsi="Times New Roman" w:cs="Times New Roman"/>
          <w:sz w:val="24"/>
          <w:szCs w:val="24"/>
        </w:rPr>
        <w:t xml:space="preserve"> discretion. Storm surge data used must be equal to or exceed the 100-year return period (1% annual chance) flood event. In the process of researching background data, the</w:t>
      </w:r>
      <w:r>
        <w:rPr>
          <w:rFonts w:ascii="Times New Roman" w:hAnsi="Times New Roman" w:cs="Times New Roman"/>
          <w:sz w:val="24"/>
          <w:szCs w:val="24"/>
        </w:rPr>
        <w:t xml:space="preserve"> </w:t>
      </w:r>
      <w:r w:rsidR="006C39BF">
        <w:rPr>
          <w:rFonts w:ascii="Times New Roman" w:hAnsi="Times New Roman" w:cs="Times New Roman"/>
          <w:sz w:val="24"/>
          <w:szCs w:val="24"/>
        </w:rPr>
        <w:t>Consultant</w:t>
      </w:r>
      <w:r w:rsidRPr="005E0922">
        <w:rPr>
          <w:rFonts w:ascii="Times New Roman" w:hAnsi="Times New Roman" w:cs="Times New Roman"/>
          <w:sz w:val="24"/>
          <w:szCs w:val="24"/>
        </w:rPr>
        <w:t xml:space="preserve"> shall identify data gaps, where missing data or low-quality information may limit the </w:t>
      </w:r>
      <w:r>
        <w:rPr>
          <w:rFonts w:ascii="Times New Roman" w:hAnsi="Times New Roman" w:cs="Times New Roman"/>
          <w:sz w:val="24"/>
          <w:szCs w:val="24"/>
        </w:rPr>
        <w:t>vulnerability assessment</w:t>
      </w:r>
      <w:r w:rsidRPr="005E0922">
        <w:rPr>
          <w:rFonts w:ascii="Times New Roman" w:hAnsi="Times New Roman" w:cs="Times New Roman"/>
          <w:sz w:val="24"/>
          <w:szCs w:val="24"/>
        </w:rPr>
        <w:t xml:space="preserve">’s extent or reduce the accuracy </w:t>
      </w:r>
      <w:r w:rsidRPr="005E0922">
        <w:rPr>
          <w:rFonts w:ascii="Times New Roman" w:hAnsi="Times New Roman" w:cs="Times New Roman"/>
          <w:sz w:val="24"/>
          <w:szCs w:val="24"/>
        </w:rPr>
        <w:lastRenderedPageBreak/>
        <w:t xml:space="preserve">of the results. The </w:t>
      </w:r>
      <w:r w:rsidR="006C39BF">
        <w:rPr>
          <w:rFonts w:ascii="Times New Roman" w:hAnsi="Times New Roman" w:cs="Times New Roman"/>
          <w:sz w:val="24"/>
          <w:szCs w:val="24"/>
        </w:rPr>
        <w:t>Consultant</w:t>
      </w:r>
      <w:r w:rsidRPr="005E0922">
        <w:rPr>
          <w:rFonts w:ascii="Times New Roman" w:hAnsi="Times New Roman" w:cs="Times New Roman"/>
          <w:sz w:val="24"/>
          <w:szCs w:val="24"/>
        </w:rPr>
        <w:t xml:space="preserve"> shall rectify any gaps of necessary data.</w:t>
      </w:r>
      <w:r>
        <w:rPr>
          <w:rFonts w:ascii="Times New Roman" w:hAnsi="Times New Roman" w:cs="Times New Roman"/>
          <w:sz w:val="24"/>
          <w:szCs w:val="24"/>
        </w:rPr>
        <w:t xml:space="preserve"> As part of Task 3,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following:</w:t>
      </w:r>
    </w:p>
    <w:p w14:paraId="71961BFD" w14:textId="7FF808B8"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technical report to outline the data compiled and findings of the gap analysis;</w:t>
      </w:r>
    </w:p>
    <w:p w14:paraId="0FB173B0" w14:textId="7D64B804"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summary report to include the recommendations to address the identified data gaps and actions taken to rectify them, if applicable;</w:t>
      </w:r>
    </w:p>
    <w:p w14:paraId="0B3A9179" w14:textId="4C09EF23"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GIS files with appropriate metadata of the data compile, to include locations of critical assets owned or maintained either by the County or municipalities included within the county, as well as regionally significant assets that are classified and as defined in </w:t>
      </w:r>
      <w:r w:rsidR="005046F7">
        <w:rPr>
          <w:rFonts w:ascii="Times New Roman" w:hAnsi="Times New Roman" w:cs="Times New Roman"/>
          <w:sz w:val="24"/>
          <w:szCs w:val="24"/>
        </w:rPr>
        <w:t>paragraphs</w:t>
      </w:r>
      <w:r>
        <w:rPr>
          <w:rFonts w:ascii="Times New Roman" w:hAnsi="Times New Roman" w:cs="Times New Roman"/>
          <w:sz w:val="24"/>
          <w:szCs w:val="24"/>
        </w:rPr>
        <w:t xml:space="preserve"> 380.093 (2)(a)1-4, F.S.; </w:t>
      </w:r>
    </w:p>
    <w:p w14:paraId="7E691AC4" w14:textId="129E70D1"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All records or requests for data from municipalities without a statutorily compliant vulnerability assessment.</w:t>
      </w:r>
    </w:p>
    <w:p w14:paraId="2AA03A13" w14:textId="681D6647" w:rsidR="005E0922" w:rsidRDefault="005E0922"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5: Exposure Analysis. </w:t>
      </w:r>
      <w:r w:rsidRPr="005E0922">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t>
      </w:r>
      <w:r w:rsidRPr="005E0922">
        <w:rPr>
          <w:rFonts w:ascii="Times New Roman" w:hAnsi="Times New Roman" w:cs="Times New Roman"/>
          <w:sz w:val="24"/>
          <w:szCs w:val="24"/>
        </w:rPr>
        <w:t>will perform an exposure analysis to identify the depth of water caused by each sea level rise, storm surge, and/or flood scenario. The water surface depths (i.e. flood scenarios) used to evaluate assets shall include the following data: tidal flooding, current and future storm surge flooding, rainfall-induced flooding, and compound flooding, all as applicable, as well as the scenarios and standards used for the exposure analysis shall be pursuant to s. 380.093, F.S. GIS files and associated metadata must adhere to the Resilient Florida Program’s GIS Data Standards, and raw data sources shall be defined within the associated metadata.</w:t>
      </w:r>
      <w:r>
        <w:rPr>
          <w:rFonts w:ascii="Times New Roman" w:hAnsi="Times New Roman" w:cs="Times New Roman"/>
          <w:sz w:val="24"/>
          <w:szCs w:val="24"/>
        </w:rPr>
        <w:t xml:space="preserve"> As part of Task 5,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following: </w:t>
      </w:r>
    </w:p>
    <w:p w14:paraId="594B35F1" w14:textId="35346B27"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draft vulnerability assessment report that provides details on the modeling process, type of models utilized, and resulting tables and maps illustrating flood depths for each flood scenario;</w:t>
      </w:r>
    </w:p>
    <w:p w14:paraId="053FAD58" w14:textId="5270B4F1" w:rsidR="005E0922" w:rsidRDefault="005E0922"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GIS files with results of the exposure analysis for each flood scenario as well as the appropriate metadata that identifies the methods used to create the flood layers. </w:t>
      </w:r>
    </w:p>
    <w:p w14:paraId="7C837667" w14:textId="0120DD5D" w:rsidR="005E0922" w:rsidRDefault="005E0922"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6: Sensitivity Analysis. </w:t>
      </w:r>
      <w:r w:rsidRPr="005E0922">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5E0922">
        <w:rPr>
          <w:rFonts w:ascii="Times New Roman" w:hAnsi="Times New Roman" w:cs="Times New Roman"/>
          <w:sz w:val="24"/>
          <w:szCs w:val="24"/>
        </w:rPr>
        <w:t xml:space="preserve"> will perform the sensitivity analysis to measure the impact of flooding on assets and to apply the data from the exposure analysis to the inventory of critical assets created in </w:t>
      </w:r>
      <w:r w:rsidR="00716545">
        <w:rPr>
          <w:rFonts w:ascii="Times New Roman" w:hAnsi="Times New Roman" w:cs="Times New Roman"/>
          <w:sz w:val="24"/>
          <w:szCs w:val="24"/>
        </w:rPr>
        <w:t>Task 4</w:t>
      </w:r>
      <w:r w:rsidRPr="005E0922">
        <w:rPr>
          <w:rFonts w:ascii="Times New Roman" w:hAnsi="Times New Roman" w:cs="Times New Roman"/>
          <w:sz w:val="24"/>
          <w:szCs w:val="24"/>
        </w:rPr>
        <w:t>. The sensitivity analysis should include an evaluation of the impact of flood severity on each asset class and at each flood scenario and assign a risk level based on percentages of land area inundated and number of critical assets affected.</w:t>
      </w:r>
      <w:r w:rsidR="00716545">
        <w:rPr>
          <w:rFonts w:ascii="Times New Roman" w:hAnsi="Times New Roman" w:cs="Times New Roman"/>
          <w:sz w:val="24"/>
          <w:szCs w:val="24"/>
        </w:rPr>
        <w:t xml:space="preserve"> As part of Task 6, the </w:t>
      </w:r>
      <w:r w:rsidR="006C39BF">
        <w:rPr>
          <w:rFonts w:ascii="Times New Roman" w:hAnsi="Times New Roman" w:cs="Times New Roman"/>
          <w:sz w:val="24"/>
          <w:szCs w:val="24"/>
        </w:rPr>
        <w:t>Consultant</w:t>
      </w:r>
      <w:r w:rsidR="00716545">
        <w:rPr>
          <w:rFonts w:ascii="Times New Roman" w:hAnsi="Times New Roman" w:cs="Times New Roman"/>
          <w:sz w:val="24"/>
          <w:szCs w:val="24"/>
        </w:rPr>
        <w:t xml:space="preserve"> will provide the following:</w:t>
      </w:r>
    </w:p>
    <w:p w14:paraId="12E0215A" w14:textId="5431B0E3"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 updated draft vulnerability assessment report that provides details on the findings of the exposure analysis and the sensitivity analysis, and includes visual presentation of the data via maps, graphs, and/or tables, based on the </w:t>
      </w:r>
      <w:r w:rsidR="00E21CBE">
        <w:rPr>
          <w:rFonts w:ascii="Times New Roman" w:hAnsi="Times New Roman" w:cs="Times New Roman"/>
          <w:sz w:val="24"/>
          <w:szCs w:val="24"/>
        </w:rPr>
        <w:t>statutorily required</w:t>
      </w:r>
      <w:r>
        <w:rPr>
          <w:rFonts w:ascii="Times New Roman" w:hAnsi="Times New Roman" w:cs="Times New Roman"/>
          <w:sz w:val="24"/>
          <w:szCs w:val="24"/>
        </w:rPr>
        <w:t xml:space="preserve"> scenarios and standards;</w:t>
      </w:r>
    </w:p>
    <w:p w14:paraId="6D95A4D6" w14:textId="19C869F9"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 initial list of critical and regionally significant assets that are impacted by flooding. The list of critical and regionally significant assets must be prioritized by area or immediate need and must identify which flood scenario(s) impacts each asset.</w:t>
      </w:r>
    </w:p>
    <w:p w14:paraId="73C9E933" w14:textId="7EE562CF" w:rsidR="00716545" w:rsidRDefault="00716545"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7: Public Outreach Meeting #2. </w:t>
      </w:r>
      <w:r w:rsidRPr="00716545">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716545">
        <w:rPr>
          <w:rFonts w:ascii="Times New Roman" w:hAnsi="Times New Roman" w:cs="Times New Roman"/>
          <w:sz w:val="24"/>
          <w:szCs w:val="24"/>
        </w:rPr>
        <w:t xml:space="preserve"> will conduct a second public meeting to present the results from the exposure analysis, sensitivity analysis, and draft </w:t>
      </w:r>
      <w:r>
        <w:rPr>
          <w:rFonts w:ascii="Times New Roman" w:hAnsi="Times New Roman" w:cs="Times New Roman"/>
          <w:sz w:val="24"/>
          <w:szCs w:val="24"/>
        </w:rPr>
        <w:t>v</w:t>
      </w:r>
      <w:r w:rsidRPr="00716545">
        <w:rPr>
          <w:rFonts w:ascii="Times New Roman" w:hAnsi="Times New Roman" w:cs="Times New Roman"/>
          <w:sz w:val="24"/>
          <w:szCs w:val="24"/>
        </w:rPr>
        <w:t xml:space="preserve">ulnerability </w:t>
      </w:r>
      <w:r>
        <w:rPr>
          <w:rFonts w:ascii="Times New Roman" w:hAnsi="Times New Roman" w:cs="Times New Roman"/>
          <w:sz w:val="24"/>
          <w:szCs w:val="24"/>
        </w:rPr>
        <w:t>a</w:t>
      </w:r>
      <w:r w:rsidRPr="00716545">
        <w:rPr>
          <w:rFonts w:ascii="Times New Roman" w:hAnsi="Times New Roman" w:cs="Times New Roman"/>
          <w:sz w:val="24"/>
          <w:szCs w:val="24"/>
        </w:rPr>
        <w:t xml:space="preserve">ssessment. The purpose of the second meeting is to allow the public to provide community-specific input on the results of the analyses and to reconsider </w:t>
      </w:r>
      <w:r w:rsidRPr="00716545">
        <w:rPr>
          <w:rFonts w:ascii="Times New Roman" w:hAnsi="Times New Roman" w:cs="Times New Roman"/>
          <w:sz w:val="24"/>
          <w:szCs w:val="24"/>
        </w:rPr>
        <w:lastRenderedPageBreak/>
        <w:t xml:space="preserve">methodologies and assumptions used in the analysis for refinement. Additionally, during this meeting, the </w:t>
      </w:r>
      <w:r w:rsidR="006C39BF">
        <w:rPr>
          <w:rFonts w:ascii="Times New Roman" w:hAnsi="Times New Roman" w:cs="Times New Roman"/>
          <w:sz w:val="24"/>
          <w:szCs w:val="24"/>
        </w:rPr>
        <w:t>Consultant</w:t>
      </w:r>
      <w:r w:rsidRPr="00716545">
        <w:rPr>
          <w:rFonts w:ascii="Times New Roman" w:hAnsi="Times New Roman" w:cs="Times New Roman"/>
          <w:sz w:val="24"/>
          <w:szCs w:val="24"/>
        </w:rPr>
        <w:t xml:space="preserve"> will conduct exercises to encourage the public to prioritize focus areas of flooding, and the critical assets in preparation for the development of adaptation strategies and project development. Criteria should be established to guide the public’s input for the selection of focus areas. The </w:t>
      </w:r>
      <w:r w:rsidR="006C39BF">
        <w:rPr>
          <w:rFonts w:ascii="Times New Roman" w:hAnsi="Times New Roman" w:cs="Times New Roman"/>
          <w:sz w:val="24"/>
          <w:szCs w:val="24"/>
        </w:rPr>
        <w:t>Consultant</w:t>
      </w:r>
      <w:r w:rsidRPr="00716545">
        <w:rPr>
          <w:rFonts w:ascii="Times New Roman" w:hAnsi="Times New Roman" w:cs="Times New Roman"/>
          <w:sz w:val="24"/>
          <w:szCs w:val="24"/>
        </w:rPr>
        <w:t xml:space="preserve"> will prepare all notifications, meeting invitations, meeting materials, presentations, and graphics utilized during the meeting, as applicable.</w:t>
      </w:r>
      <w:r>
        <w:rPr>
          <w:rFonts w:ascii="Times New Roman" w:hAnsi="Times New Roman" w:cs="Times New Roman"/>
          <w:sz w:val="24"/>
          <w:szCs w:val="24"/>
        </w:rPr>
        <w:t xml:space="preserve"> As part of Task 7,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following:</w:t>
      </w:r>
    </w:p>
    <w:p w14:paraId="0C4598E2" w14:textId="64CA3E7B"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agendas to include location, date, and time of meeting;</w:t>
      </w:r>
    </w:p>
    <w:p w14:paraId="4FB8D119" w14:textId="76841DBF"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Meeting sign-in sheets with attendee names and affiliation;</w:t>
      </w:r>
    </w:p>
    <w:p w14:paraId="60987F42" w14:textId="0E876F74"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presentation(s) and any materials created in preparation of or for distribution at the meeting, as applicable;</w:t>
      </w:r>
    </w:p>
    <w:p w14:paraId="242E336A" w14:textId="3A1EFBCC"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the file or weblink of the video or audio recording from the meeting, if applicable;</w:t>
      </w:r>
    </w:p>
    <w:p w14:paraId="3338E56A" w14:textId="5FCE83D5"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summary report including attendee input and meeting outcomes, to include defining focus areas recommended by the community.</w:t>
      </w:r>
    </w:p>
    <w:p w14:paraId="0F60E044" w14:textId="20D431B3" w:rsidR="00716545" w:rsidRDefault="00716545" w:rsidP="00006430">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w:t>
      </w:r>
      <w:r w:rsidR="00B22FDC">
        <w:rPr>
          <w:rFonts w:ascii="Times New Roman" w:hAnsi="Times New Roman" w:cs="Times New Roman"/>
          <w:sz w:val="24"/>
          <w:szCs w:val="24"/>
        </w:rPr>
        <w:t>8</w:t>
      </w:r>
      <w:r>
        <w:rPr>
          <w:rFonts w:ascii="Times New Roman" w:hAnsi="Times New Roman" w:cs="Times New Roman"/>
          <w:sz w:val="24"/>
          <w:szCs w:val="24"/>
        </w:rPr>
        <w:t xml:space="preserve">: Identify Focus Areas. </w:t>
      </w:r>
      <w:r w:rsidRPr="00716545">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716545">
        <w:rPr>
          <w:rFonts w:ascii="Times New Roman" w:hAnsi="Times New Roman" w:cs="Times New Roman"/>
          <w:sz w:val="24"/>
          <w:szCs w:val="24"/>
        </w:rPr>
        <w:t xml:space="preserve"> will identify focus areas based on the results of the second public outreach meeting and input from the steering committee, following the guidelines in Chapter 2 of the Florida Adaptation Planning Guidebook. Based on the exposure and sensitivity analyses, the </w:t>
      </w:r>
      <w:r w:rsidR="006C39BF">
        <w:rPr>
          <w:rFonts w:ascii="Times New Roman" w:hAnsi="Times New Roman" w:cs="Times New Roman"/>
          <w:sz w:val="24"/>
          <w:szCs w:val="24"/>
        </w:rPr>
        <w:t>Consultant</w:t>
      </w:r>
      <w:r w:rsidRPr="00716545">
        <w:rPr>
          <w:rFonts w:ascii="Times New Roman" w:hAnsi="Times New Roman" w:cs="Times New Roman"/>
          <w:sz w:val="24"/>
          <w:szCs w:val="24"/>
        </w:rPr>
        <w:t xml:space="preserve"> may assign focus areas to locations or assets that are particularly vulnerable and require the development of adaptation strategies. GIS files and associated metadata must adhere to the Resilient Florida Program’s GIS Data Standards, and raw data sources shall be defined within the associated metadata.</w:t>
      </w:r>
      <w:r>
        <w:rPr>
          <w:rFonts w:ascii="Times New Roman" w:hAnsi="Times New Roman" w:cs="Times New Roman"/>
          <w:sz w:val="24"/>
          <w:szCs w:val="24"/>
        </w:rPr>
        <w:t xml:space="preserve"> As part of Task 9,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following: </w:t>
      </w:r>
    </w:p>
    <w:p w14:paraId="54C57C5F" w14:textId="6C818E97" w:rsidR="00716545" w:rsidRDefault="00716545"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report summarizing </w:t>
      </w:r>
      <w:r w:rsidR="00B22FDC">
        <w:rPr>
          <w:rFonts w:ascii="Times New Roman" w:hAnsi="Times New Roman" w:cs="Times New Roman"/>
          <w:sz w:val="24"/>
          <w:szCs w:val="24"/>
        </w:rPr>
        <w:t xml:space="preserve">the areas identified as focus areas, with justification for choosing each area; </w:t>
      </w:r>
    </w:p>
    <w:p w14:paraId="0A60ED08" w14:textId="171BE913"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Tables listing each focus area with any critical assets that are contained inside the focus area;</w:t>
      </w:r>
    </w:p>
    <w:p w14:paraId="570D75AD" w14:textId="64395323"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Maps illustrating the location of each focus area compared to the location of all critical assets within the geographic extent of the study;</w:t>
      </w:r>
    </w:p>
    <w:p w14:paraId="7EB0EB21" w14:textId="0FAC887C"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GIS files and associated metadata illustrating geographic boundaries of the identified focus areas.</w:t>
      </w:r>
    </w:p>
    <w:p w14:paraId="2A30ADAC" w14:textId="77E3BBE7" w:rsidR="00B22FDC" w:rsidRDefault="00B22FDC" w:rsidP="00EB589E">
      <w:pPr>
        <w:pStyle w:val="ListParagraph"/>
        <w:numPr>
          <w:ilvl w:val="1"/>
          <w:numId w:val="2"/>
        </w:numPr>
        <w:spacing w:after="120" w:line="240" w:lineRule="auto"/>
        <w:ind w:left="99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9: Final Vulnerability Assessment Report, Maps, and Tables. </w:t>
      </w:r>
      <w:r w:rsidRPr="00B22FDC">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sidRPr="00B22FDC">
        <w:rPr>
          <w:rFonts w:ascii="Times New Roman" w:hAnsi="Times New Roman" w:cs="Times New Roman"/>
          <w:sz w:val="24"/>
          <w:szCs w:val="24"/>
        </w:rPr>
        <w:t xml:space="preserve"> will finalize the </w:t>
      </w:r>
      <w:r>
        <w:rPr>
          <w:rFonts w:ascii="Times New Roman" w:hAnsi="Times New Roman" w:cs="Times New Roman"/>
          <w:sz w:val="24"/>
          <w:szCs w:val="24"/>
        </w:rPr>
        <w:t>v</w:t>
      </w:r>
      <w:r w:rsidRPr="00B22FDC">
        <w:rPr>
          <w:rFonts w:ascii="Times New Roman" w:hAnsi="Times New Roman" w:cs="Times New Roman"/>
          <w:sz w:val="24"/>
          <w:szCs w:val="24"/>
        </w:rPr>
        <w:t xml:space="preserve">ulnerability </w:t>
      </w:r>
      <w:r>
        <w:rPr>
          <w:rFonts w:ascii="Times New Roman" w:hAnsi="Times New Roman" w:cs="Times New Roman"/>
          <w:sz w:val="24"/>
          <w:szCs w:val="24"/>
        </w:rPr>
        <w:t>a</w:t>
      </w:r>
      <w:r w:rsidRPr="00B22FDC">
        <w:rPr>
          <w:rFonts w:ascii="Times New Roman" w:hAnsi="Times New Roman" w:cs="Times New Roman"/>
          <w:sz w:val="24"/>
          <w:szCs w:val="24"/>
        </w:rPr>
        <w:t xml:space="preserve">ssessment report pursuant to the requirements in s. 380.093, F.S., and based upon the steering committee and public outreach efforts. The final </w:t>
      </w:r>
      <w:r>
        <w:rPr>
          <w:rFonts w:ascii="Times New Roman" w:hAnsi="Times New Roman" w:cs="Times New Roman"/>
          <w:sz w:val="24"/>
          <w:szCs w:val="24"/>
        </w:rPr>
        <w:t>vulnerability assessment</w:t>
      </w:r>
      <w:r w:rsidRPr="00B22FDC">
        <w:rPr>
          <w:rFonts w:ascii="Times New Roman" w:hAnsi="Times New Roman" w:cs="Times New Roman"/>
          <w:sz w:val="24"/>
          <w:szCs w:val="24"/>
        </w:rPr>
        <w:t xml:space="preserve"> must include all results from the exposure and sensitivity analyses, as well as a summary of identified risks and assigned focus areas. It should contain a list of critical and regionally significant assets that are impacted by flooding and sea-level rise, specifying for each asset the flood scenario(s) impacting the asset. GIS files and associated metadata must adhere to the Resilient Florida Program’s GIS Data Standards, and raw data sources shall be defined within the associated metadata.</w:t>
      </w:r>
      <w:r>
        <w:rPr>
          <w:rFonts w:ascii="Times New Roman" w:hAnsi="Times New Roman" w:cs="Times New Roman"/>
          <w:sz w:val="24"/>
          <w:szCs w:val="24"/>
        </w:rPr>
        <w:t xml:space="preserve"> As part of Task 9,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provide the following:</w:t>
      </w:r>
    </w:p>
    <w:p w14:paraId="64A93920" w14:textId="6C9565B0" w:rsidR="00B22FDC" w:rsidRPr="00B22FDC" w:rsidRDefault="00B22FDC" w:rsidP="00006430">
      <w:pPr>
        <w:pStyle w:val="ListParagraph"/>
        <w:numPr>
          <w:ilvl w:val="2"/>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 vulnerability assessment report that provides details on the results and conclusions, including illustrations via maps, graphs, and tables, based on the statutorily required scenarios and standards in s. </w:t>
      </w:r>
      <w:r w:rsidRPr="00B22FDC">
        <w:rPr>
          <w:rFonts w:ascii="Times New Roman" w:hAnsi="Times New Roman" w:cs="Times New Roman"/>
          <w:sz w:val="24"/>
          <w:szCs w:val="24"/>
        </w:rPr>
        <w:t>380.093, F.S.;</w:t>
      </w:r>
    </w:p>
    <w:p w14:paraId="4B015C90" w14:textId="3A6AF857" w:rsidR="00B22FDC" w:rsidRP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22FDC">
        <w:rPr>
          <w:rFonts w:ascii="Times New Roman" w:hAnsi="Times New Roman" w:cs="Times New Roman"/>
          <w:sz w:val="24"/>
          <w:szCs w:val="24"/>
        </w:rPr>
        <w:t xml:space="preserve"> final list of critical and regionally significant assets that are impacted by flooding. The list of critical and regionally significant assets must be prioritized by area or immediate need and must identify which flood scenario(s) impacts each asset;</w:t>
      </w:r>
    </w:p>
    <w:p w14:paraId="0E48D549" w14:textId="7F1306D5" w:rsidR="00B22FDC" w:rsidRP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22FDC">
        <w:rPr>
          <w:rFonts w:ascii="Times New Roman" w:hAnsi="Times New Roman" w:cs="Times New Roman"/>
          <w:sz w:val="24"/>
          <w:szCs w:val="24"/>
        </w:rPr>
        <w:t xml:space="preserve">ll electronic mapping data used to illustrate flooding and sea level rise impacts identified in the </w:t>
      </w:r>
      <w:r>
        <w:rPr>
          <w:rFonts w:ascii="Times New Roman" w:hAnsi="Times New Roman" w:cs="Times New Roman"/>
          <w:sz w:val="24"/>
          <w:szCs w:val="24"/>
        </w:rPr>
        <w:t>vulnerability assessment</w:t>
      </w:r>
      <w:r w:rsidRPr="00B22FDC">
        <w:rPr>
          <w:rFonts w:ascii="Times New Roman" w:hAnsi="Times New Roman" w:cs="Times New Roman"/>
          <w:sz w:val="24"/>
          <w:szCs w:val="24"/>
        </w:rPr>
        <w:t>, to include the geospatial data in an electronic file format and GIS metadata; and</w:t>
      </w:r>
    </w:p>
    <w:p w14:paraId="27645407" w14:textId="4D75F1F3" w:rsidR="00B22FDC" w:rsidRDefault="00B22FD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B22FDC">
        <w:rPr>
          <w:rFonts w:ascii="Times New Roman" w:hAnsi="Times New Roman" w:cs="Times New Roman"/>
          <w:sz w:val="24"/>
          <w:szCs w:val="24"/>
        </w:rPr>
        <w:t xml:space="preserve"> signed Vulnerability Assessment Compliance Checklist Certification.</w:t>
      </w:r>
    </w:p>
    <w:p w14:paraId="1F718362" w14:textId="4084B5B6" w:rsidR="00B22FDC" w:rsidRDefault="00B22FDC" w:rsidP="00EB589E">
      <w:pPr>
        <w:pStyle w:val="ListParagraph"/>
        <w:numPr>
          <w:ilvl w:val="1"/>
          <w:numId w:val="2"/>
        </w:numPr>
        <w:spacing w:after="120" w:line="240" w:lineRule="auto"/>
        <w:ind w:left="99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10: Public Presentation. </w:t>
      </w:r>
      <w:r w:rsidRPr="00B22FDC">
        <w:rPr>
          <w:rFonts w:ascii="Times New Roman" w:hAnsi="Times New Roman" w:cs="Times New Roman"/>
          <w:sz w:val="24"/>
          <w:szCs w:val="24"/>
        </w:rPr>
        <w:t xml:space="preserve">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t>
      </w:r>
      <w:r w:rsidRPr="00B22FDC">
        <w:rPr>
          <w:rFonts w:ascii="Times New Roman" w:hAnsi="Times New Roman" w:cs="Times New Roman"/>
          <w:sz w:val="24"/>
          <w:szCs w:val="24"/>
        </w:rPr>
        <w:t>will</w:t>
      </w:r>
      <w:r>
        <w:rPr>
          <w:rFonts w:ascii="Times New Roman" w:hAnsi="Times New Roman" w:cs="Times New Roman"/>
          <w:sz w:val="24"/>
          <w:szCs w:val="24"/>
        </w:rPr>
        <w:t xml:space="preserve"> assist with</w:t>
      </w:r>
      <w:r w:rsidRPr="00B22FDC">
        <w:rPr>
          <w:rFonts w:ascii="Times New Roman" w:hAnsi="Times New Roman" w:cs="Times New Roman"/>
          <w:sz w:val="24"/>
          <w:szCs w:val="24"/>
        </w:rPr>
        <w:t xml:space="preserve"> present</w:t>
      </w:r>
      <w:r>
        <w:rPr>
          <w:rFonts w:ascii="Times New Roman" w:hAnsi="Times New Roman" w:cs="Times New Roman"/>
          <w:sz w:val="24"/>
          <w:szCs w:val="24"/>
        </w:rPr>
        <w:t>ing</w:t>
      </w:r>
      <w:r w:rsidRPr="00B22FDC">
        <w:rPr>
          <w:rFonts w:ascii="Times New Roman" w:hAnsi="Times New Roman" w:cs="Times New Roman"/>
          <w:sz w:val="24"/>
          <w:szCs w:val="24"/>
        </w:rPr>
        <w:t xml:space="preserve"> the final </w:t>
      </w:r>
      <w:r>
        <w:rPr>
          <w:rFonts w:ascii="Times New Roman" w:hAnsi="Times New Roman" w:cs="Times New Roman"/>
          <w:sz w:val="24"/>
          <w:szCs w:val="24"/>
        </w:rPr>
        <w:t>vulnerability assessment</w:t>
      </w:r>
      <w:r w:rsidRPr="00B22FDC">
        <w:rPr>
          <w:rFonts w:ascii="Times New Roman" w:hAnsi="Times New Roman" w:cs="Times New Roman"/>
          <w:sz w:val="24"/>
          <w:szCs w:val="24"/>
        </w:rPr>
        <w:t xml:space="preserve"> results to local governing boards, technical committees, or other appropriate officers and elected officials. The purpose of the presentation is to share the findings from the final </w:t>
      </w:r>
      <w:r>
        <w:rPr>
          <w:rFonts w:ascii="Times New Roman" w:hAnsi="Times New Roman" w:cs="Times New Roman"/>
          <w:sz w:val="24"/>
          <w:szCs w:val="24"/>
        </w:rPr>
        <w:t>vulnerability assessment</w:t>
      </w:r>
      <w:r w:rsidRPr="00B22FDC">
        <w:rPr>
          <w:rFonts w:ascii="Times New Roman" w:hAnsi="Times New Roman" w:cs="Times New Roman"/>
          <w:sz w:val="24"/>
          <w:szCs w:val="24"/>
        </w:rPr>
        <w:t xml:space="preserve"> and provide recommendations of actions for adaptation strategies and future project funding. The presentation will also inform the public of the results and the future risk of sea level rise and increased flooding and encourage community participation when identifying mitigation strategies to address the flooding vulnerabilities. The </w:t>
      </w:r>
      <w:r w:rsidR="006C39BF">
        <w:rPr>
          <w:rFonts w:ascii="Times New Roman" w:hAnsi="Times New Roman" w:cs="Times New Roman"/>
          <w:sz w:val="24"/>
          <w:szCs w:val="24"/>
        </w:rPr>
        <w:t>Consultant</w:t>
      </w:r>
      <w:r w:rsidRPr="00B22FDC">
        <w:rPr>
          <w:rFonts w:ascii="Times New Roman" w:hAnsi="Times New Roman" w:cs="Times New Roman"/>
          <w:sz w:val="24"/>
          <w:szCs w:val="24"/>
        </w:rPr>
        <w:t xml:space="preserve"> will prepare all notifications, meeting invitations, meeting materials, presentations, and graphics utilized during the meeting, as applicable.</w:t>
      </w:r>
      <w:r w:rsidR="0093259C">
        <w:rPr>
          <w:rFonts w:ascii="Times New Roman" w:hAnsi="Times New Roman" w:cs="Times New Roman"/>
          <w:sz w:val="24"/>
          <w:szCs w:val="24"/>
        </w:rPr>
        <w:t xml:space="preserve"> As part of Task 10, the </w:t>
      </w:r>
      <w:r w:rsidR="006C39BF">
        <w:rPr>
          <w:rFonts w:ascii="Times New Roman" w:hAnsi="Times New Roman" w:cs="Times New Roman"/>
          <w:sz w:val="24"/>
          <w:szCs w:val="24"/>
        </w:rPr>
        <w:t>Consultant</w:t>
      </w:r>
      <w:r w:rsidR="0093259C">
        <w:rPr>
          <w:rFonts w:ascii="Times New Roman" w:hAnsi="Times New Roman" w:cs="Times New Roman"/>
          <w:sz w:val="24"/>
          <w:szCs w:val="24"/>
        </w:rPr>
        <w:t xml:space="preserve"> will provide the following:</w:t>
      </w:r>
    </w:p>
    <w:p w14:paraId="593F0613" w14:textId="0DA18ACC"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Pr="0093259C">
        <w:rPr>
          <w:rFonts w:ascii="Times New Roman" w:hAnsi="Times New Roman" w:cs="Times New Roman"/>
          <w:sz w:val="24"/>
          <w:szCs w:val="24"/>
        </w:rPr>
        <w:t>eeting agendas to include location, date, and time of meeting;</w:t>
      </w:r>
    </w:p>
    <w:p w14:paraId="61D8F86B" w14:textId="1F14192E"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Pr="0093259C">
        <w:rPr>
          <w:rFonts w:ascii="Times New Roman" w:hAnsi="Times New Roman" w:cs="Times New Roman"/>
          <w:sz w:val="24"/>
          <w:szCs w:val="24"/>
        </w:rPr>
        <w:t>eeting sign-in sheets with attendee names and affiliation</w:t>
      </w:r>
    </w:p>
    <w:p w14:paraId="5BBF01D4" w14:textId="386A6978"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93259C">
        <w:rPr>
          <w:rFonts w:ascii="Times New Roman" w:hAnsi="Times New Roman" w:cs="Times New Roman"/>
          <w:sz w:val="24"/>
          <w:szCs w:val="24"/>
        </w:rPr>
        <w:t>copy of the presentation(s) and any materials created in preparation of or for distribution at the meeting, as applicable;</w:t>
      </w:r>
    </w:p>
    <w:p w14:paraId="49B5FD81" w14:textId="41AC2455" w:rsidR="0093259C" w:rsidRP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93259C">
        <w:rPr>
          <w:rFonts w:ascii="Times New Roman" w:hAnsi="Times New Roman" w:cs="Times New Roman"/>
          <w:sz w:val="24"/>
          <w:szCs w:val="24"/>
        </w:rPr>
        <w:t xml:space="preserve"> copy of the file or weblink of the video or audio recording from the meeting, if applicable;</w:t>
      </w:r>
    </w:p>
    <w:p w14:paraId="34027EB6" w14:textId="1281F802" w:rsidR="0093259C" w:rsidRDefault="0093259C"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Pr="0093259C">
        <w:rPr>
          <w:rFonts w:ascii="Times New Roman" w:hAnsi="Times New Roman" w:cs="Times New Roman"/>
          <w:sz w:val="24"/>
          <w:szCs w:val="24"/>
        </w:rPr>
        <w:t xml:space="preserve"> summary report including attendee input and meeting outcomes.</w:t>
      </w:r>
    </w:p>
    <w:p w14:paraId="13A64922" w14:textId="35AED7CC" w:rsidR="0093259C" w:rsidRDefault="0093259C" w:rsidP="00EB589E">
      <w:pPr>
        <w:pStyle w:val="ListParagraph"/>
        <w:numPr>
          <w:ilvl w:val="1"/>
          <w:numId w:val="2"/>
        </w:numPr>
        <w:spacing w:after="120" w:line="24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Task 11: Local Mitigation Strategy. </w:t>
      </w:r>
      <w:r w:rsidRPr="0093259C">
        <w:rPr>
          <w:rFonts w:ascii="Times New Roman" w:hAnsi="Times New Roman" w:cs="Times New Roman"/>
          <w:sz w:val="24"/>
          <w:szCs w:val="24"/>
        </w:rPr>
        <w:t xml:space="preserve">The results of the </w:t>
      </w:r>
      <w:r>
        <w:rPr>
          <w:rFonts w:ascii="Times New Roman" w:hAnsi="Times New Roman" w:cs="Times New Roman"/>
          <w:sz w:val="24"/>
          <w:szCs w:val="24"/>
        </w:rPr>
        <w:t>vulnerability assessment</w:t>
      </w:r>
      <w:r w:rsidRPr="0093259C">
        <w:rPr>
          <w:rFonts w:ascii="Times New Roman" w:hAnsi="Times New Roman" w:cs="Times New Roman"/>
          <w:sz w:val="24"/>
          <w:szCs w:val="24"/>
        </w:rPr>
        <w:t xml:space="preserve"> can be used to inform a Local Mitigation Strategy (LMS) as required by the Florida Division of Emergency Management. </w:t>
      </w:r>
      <w:r w:rsidR="006C39BF">
        <w:rPr>
          <w:rFonts w:ascii="Times New Roman" w:hAnsi="Times New Roman" w:cs="Times New Roman"/>
          <w:sz w:val="24"/>
          <w:szCs w:val="24"/>
        </w:rPr>
        <w:t xml:space="preserve">The most recent LMS was adopted in March of 2021. </w:t>
      </w:r>
      <w:r w:rsidRPr="0093259C">
        <w:rPr>
          <w:rFonts w:ascii="Times New Roman" w:hAnsi="Times New Roman" w:cs="Times New Roman"/>
          <w:sz w:val="24"/>
          <w:szCs w:val="24"/>
        </w:rPr>
        <w:t xml:space="preserve">The LMS is usually developed at the </w:t>
      </w:r>
      <w:r>
        <w:rPr>
          <w:rFonts w:ascii="Times New Roman" w:hAnsi="Times New Roman" w:cs="Times New Roman"/>
          <w:sz w:val="24"/>
          <w:szCs w:val="24"/>
        </w:rPr>
        <w:t>C</w:t>
      </w:r>
      <w:r w:rsidRPr="0093259C">
        <w:rPr>
          <w:rFonts w:ascii="Times New Roman" w:hAnsi="Times New Roman" w:cs="Times New Roman"/>
          <w:sz w:val="24"/>
          <w:szCs w:val="24"/>
        </w:rPr>
        <w:t xml:space="preserve">ounty level and serves to reduce the risks associated with natural and man-made disasters, including sea level rise. The </w:t>
      </w:r>
      <w:r w:rsidR="006C39BF">
        <w:rPr>
          <w:rFonts w:ascii="Times New Roman" w:hAnsi="Times New Roman" w:cs="Times New Roman"/>
          <w:sz w:val="24"/>
          <w:szCs w:val="24"/>
        </w:rPr>
        <w:t>Consultant</w:t>
      </w:r>
      <w:r w:rsidRPr="0093259C">
        <w:rPr>
          <w:rFonts w:ascii="Times New Roman" w:hAnsi="Times New Roman" w:cs="Times New Roman"/>
          <w:sz w:val="24"/>
          <w:szCs w:val="24"/>
        </w:rPr>
        <w:t xml:space="preserve"> will work with the Local Mitigation Strategy Working Group (LMSWG) to ensure the </w:t>
      </w:r>
      <w:r>
        <w:rPr>
          <w:rFonts w:ascii="Times New Roman" w:hAnsi="Times New Roman" w:cs="Times New Roman"/>
          <w:sz w:val="24"/>
          <w:szCs w:val="24"/>
        </w:rPr>
        <w:t>v</w:t>
      </w:r>
      <w:r w:rsidRPr="0093259C">
        <w:rPr>
          <w:rFonts w:ascii="Times New Roman" w:hAnsi="Times New Roman" w:cs="Times New Roman"/>
          <w:sz w:val="24"/>
          <w:szCs w:val="24"/>
        </w:rPr>
        <w:t xml:space="preserve">ulnerability </w:t>
      </w:r>
      <w:r>
        <w:rPr>
          <w:rFonts w:ascii="Times New Roman" w:hAnsi="Times New Roman" w:cs="Times New Roman"/>
          <w:sz w:val="24"/>
          <w:szCs w:val="24"/>
        </w:rPr>
        <w:t>a</w:t>
      </w:r>
      <w:r w:rsidRPr="0093259C">
        <w:rPr>
          <w:rFonts w:ascii="Times New Roman" w:hAnsi="Times New Roman" w:cs="Times New Roman"/>
          <w:sz w:val="24"/>
          <w:szCs w:val="24"/>
        </w:rPr>
        <w:t xml:space="preserve">ssessment </w:t>
      </w:r>
      <w:r>
        <w:rPr>
          <w:rFonts w:ascii="Times New Roman" w:hAnsi="Times New Roman" w:cs="Times New Roman"/>
          <w:sz w:val="24"/>
          <w:szCs w:val="24"/>
        </w:rPr>
        <w:t>r</w:t>
      </w:r>
      <w:r w:rsidRPr="0093259C">
        <w:rPr>
          <w:rFonts w:ascii="Times New Roman" w:hAnsi="Times New Roman" w:cs="Times New Roman"/>
          <w:sz w:val="24"/>
          <w:szCs w:val="24"/>
        </w:rPr>
        <w:t xml:space="preserve">eport is in alignment with the existing </w:t>
      </w:r>
      <w:r>
        <w:rPr>
          <w:rFonts w:ascii="Times New Roman" w:hAnsi="Times New Roman" w:cs="Times New Roman"/>
          <w:sz w:val="24"/>
          <w:szCs w:val="24"/>
        </w:rPr>
        <w:t>C</w:t>
      </w:r>
      <w:r w:rsidRPr="0093259C">
        <w:rPr>
          <w:rFonts w:ascii="Times New Roman" w:hAnsi="Times New Roman" w:cs="Times New Roman"/>
          <w:sz w:val="24"/>
          <w:szCs w:val="24"/>
        </w:rPr>
        <w:t>ounty LMS Plan and will be utilized during the planning process of future county LMS Plan updates.</w:t>
      </w:r>
      <w:r>
        <w:rPr>
          <w:rFonts w:ascii="Times New Roman" w:hAnsi="Times New Roman" w:cs="Times New Roman"/>
          <w:sz w:val="24"/>
          <w:szCs w:val="24"/>
        </w:rPr>
        <w:t xml:space="preserve"> As part of Task 11, the </w:t>
      </w:r>
      <w:r w:rsidR="006C39BF">
        <w:rPr>
          <w:rFonts w:ascii="Times New Roman" w:hAnsi="Times New Roman" w:cs="Times New Roman"/>
          <w:sz w:val="24"/>
          <w:szCs w:val="24"/>
        </w:rPr>
        <w:t>Consultant</w:t>
      </w:r>
      <w:r>
        <w:rPr>
          <w:rFonts w:ascii="Times New Roman" w:hAnsi="Times New Roman" w:cs="Times New Roman"/>
          <w:sz w:val="24"/>
          <w:szCs w:val="24"/>
        </w:rPr>
        <w:t xml:space="preserve"> will submit a letter to the Department of Environmental Protection and the Florida Division of Emergency Management Mitigation Bureau Planning Unit, signed by the LMSWG Chair or designee, to include the following: </w:t>
      </w:r>
    </w:p>
    <w:p w14:paraId="7A72AA9D" w14:textId="6CC125F4" w:rsidR="0093259C" w:rsidRPr="0093259C" w:rsidRDefault="0093259C" w:rsidP="00006430">
      <w:pPr>
        <w:pStyle w:val="ListParagraph"/>
        <w:numPr>
          <w:ilvl w:val="2"/>
          <w:numId w:val="2"/>
        </w:numPr>
        <w:spacing w:after="120" w:line="240" w:lineRule="auto"/>
        <w:jc w:val="both"/>
        <w:rPr>
          <w:rFonts w:ascii="Times New Roman" w:hAnsi="Times New Roman" w:cs="Times New Roman"/>
          <w:sz w:val="24"/>
          <w:szCs w:val="24"/>
        </w:rPr>
      </w:pPr>
      <w:r w:rsidRPr="0093259C">
        <w:rPr>
          <w:rFonts w:ascii="Times New Roman" w:hAnsi="Times New Roman" w:cs="Times New Roman"/>
          <w:sz w:val="24"/>
          <w:szCs w:val="24"/>
        </w:rPr>
        <w:t xml:space="preserve">Vulnerability </w:t>
      </w:r>
      <w:r>
        <w:rPr>
          <w:rFonts w:ascii="Times New Roman" w:hAnsi="Times New Roman" w:cs="Times New Roman"/>
          <w:sz w:val="24"/>
          <w:szCs w:val="24"/>
        </w:rPr>
        <w:t>a</w:t>
      </w:r>
      <w:r w:rsidRPr="0093259C">
        <w:rPr>
          <w:rFonts w:ascii="Times New Roman" w:hAnsi="Times New Roman" w:cs="Times New Roman"/>
          <w:sz w:val="24"/>
          <w:szCs w:val="24"/>
        </w:rPr>
        <w:t xml:space="preserve">ssessment </w:t>
      </w:r>
      <w:r>
        <w:rPr>
          <w:rFonts w:ascii="Times New Roman" w:hAnsi="Times New Roman" w:cs="Times New Roman"/>
          <w:sz w:val="24"/>
          <w:szCs w:val="24"/>
        </w:rPr>
        <w:t>r</w:t>
      </w:r>
      <w:r w:rsidRPr="0093259C">
        <w:rPr>
          <w:rFonts w:ascii="Times New Roman" w:hAnsi="Times New Roman" w:cs="Times New Roman"/>
          <w:sz w:val="24"/>
          <w:szCs w:val="24"/>
        </w:rPr>
        <w:t>eport will be incorporated as a reference in updating the next iteration of the LMS Plan, i.e., utilized in the next five-year update;</w:t>
      </w:r>
    </w:p>
    <w:p w14:paraId="1C084113" w14:textId="1487908C" w:rsidR="0093259C" w:rsidRPr="0093259C" w:rsidRDefault="0093259C" w:rsidP="00006430">
      <w:pPr>
        <w:pStyle w:val="ListParagraph"/>
        <w:numPr>
          <w:ilvl w:val="2"/>
          <w:numId w:val="2"/>
        </w:numPr>
        <w:spacing w:after="120" w:line="240" w:lineRule="auto"/>
        <w:jc w:val="both"/>
        <w:rPr>
          <w:rFonts w:ascii="Times New Roman" w:hAnsi="Times New Roman" w:cs="Times New Roman"/>
          <w:sz w:val="24"/>
          <w:szCs w:val="24"/>
        </w:rPr>
      </w:pPr>
      <w:r w:rsidRPr="0093259C">
        <w:rPr>
          <w:rFonts w:ascii="Times New Roman" w:hAnsi="Times New Roman" w:cs="Times New Roman"/>
          <w:sz w:val="24"/>
          <w:szCs w:val="24"/>
        </w:rPr>
        <w:t xml:space="preserve">Vulnerability </w:t>
      </w:r>
      <w:r>
        <w:rPr>
          <w:rFonts w:ascii="Times New Roman" w:hAnsi="Times New Roman" w:cs="Times New Roman"/>
          <w:sz w:val="24"/>
          <w:szCs w:val="24"/>
        </w:rPr>
        <w:t>a</w:t>
      </w:r>
      <w:r w:rsidRPr="0093259C">
        <w:rPr>
          <w:rFonts w:ascii="Times New Roman" w:hAnsi="Times New Roman" w:cs="Times New Roman"/>
          <w:sz w:val="24"/>
          <w:szCs w:val="24"/>
        </w:rPr>
        <w:t xml:space="preserve">ssessment </w:t>
      </w:r>
      <w:r>
        <w:rPr>
          <w:rFonts w:ascii="Times New Roman" w:hAnsi="Times New Roman" w:cs="Times New Roman"/>
          <w:sz w:val="24"/>
          <w:szCs w:val="24"/>
        </w:rPr>
        <w:t>r</w:t>
      </w:r>
      <w:r w:rsidRPr="0093259C">
        <w:rPr>
          <w:rFonts w:ascii="Times New Roman" w:hAnsi="Times New Roman" w:cs="Times New Roman"/>
          <w:sz w:val="24"/>
          <w:szCs w:val="24"/>
        </w:rPr>
        <w:t>eport will be included as an appendix to the next iteration of the LMS Plan; and</w:t>
      </w:r>
    </w:p>
    <w:p w14:paraId="3B9AB1A9" w14:textId="0DE100B7" w:rsidR="00FF03F4" w:rsidRPr="0093259C" w:rsidRDefault="003E0958" w:rsidP="00006430">
      <w:pPr>
        <w:pStyle w:val="ListParagraph"/>
        <w:numPr>
          <w:ilvl w:val="2"/>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w:t>
      </w:r>
      <w:r w:rsidR="0093259C" w:rsidRPr="0093259C">
        <w:rPr>
          <w:rFonts w:ascii="Times New Roman" w:hAnsi="Times New Roman" w:cs="Times New Roman"/>
          <w:sz w:val="24"/>
          <w:szCs w:val="24"/>
        </w:rPr>
        <w:t xml:space="preserve">he </w:t>
      </w:r>
      <w:r w:rsidR="006C39BF">
        <w:rPr>
          <w:rFonts w:ascii="Times New Roman" w:hAnsi="Times New Roman" w:cs="Times New Roman"/>
          <w:sz w:val="24"/>
          <w:szCs w:val="24"/>
        </w:rPr>
        <w:t>Consultant</w:t>
      </w:r>
      <w:r w:rsidR="0093259C" w:rsidRPr="0093259C">
        <w:rPr>
          <w:rFonts w:ascii="Times New Roman" w:hAnsi="Times New Roman" w:cs="Times New Roman"/>
          <w:sz w:val="24"/>
          <w:szCs w:val="24"/>
        </w:rPr>
        <w:t xml:space="preserve"> that composed the </w:t>
      </w:r>
      <w:r w:rsidR="0093259C">
        <w:rPr>
          <w:rFonts w:ascii="Times New Roman" w:hAnsi="Times New Roman" w:cs="Times New Roman"/>
          <w:sz w:val="24"/>
          <w:szCs w:val="24"/>
        </w:rPr>
        <w:t>vulnerability assessment</w:t>
      </w:r>
      <w:r w:rsidR="0093259C" w:rsidRPr="0093259C">
        <w:rPr>
          <w:rFonts w:ascii="Times New Roman" w:hAnsi="Times New Roman" w:cs="Times New Roman"/>
          <w:sz w:val="24"/>
          <w:szCs w:val="24"/>
        </w:rPr>
        <w:t xml:space="preserve"> report will be involved with the LMSWG through any of the following: at a minimum, be added to the contact list, attend meetings, participate in the planning process of the next major update; participate in the adoption of the LMS plan; and submit projects to the LMSWG to be included on LMS Prioritized Project List</w:t>
      </w:r>
      <w:r w:rsidR="0093259C">
        <w:rPr>
          <w:rFonts w:ascii="Times New Roman" w:hAnsi="Times New Roman" w:cs="Times New Roman"/>
          <w:sz w:val="24"/>
          <w:szCs w:val="24"/>
        </w:rPr>
        <w:t xml:space="preserve"> if not included already.</w:t>
      </w:r>
      <w:r w:rsidR="006C39BF">
        <w:rPr>
          <w:rFonts w:ascii="Times New Roman" w:hAnsi="Times New Roman" w:cs="Times New Roman"/>
          <w:sz w:val="24"/>
          <w:szCs w:val="24"/>
        </w:rPr>
        <w:t xml:space="preserve"> The Consultant will not be expected to update the LMS as part of this scope.</w:t>
      </w:r>
    </w:p>
    <w:p w14:paraId="51627DFF" w14:textId="64E05D18" w:rsidR="00664494" w:rsidRDefault="00664494" w:rsidP="00006430">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4C59D37" w14:textId="156083C8" w:rsidR="006C39BF" w:rsidRDefault="006C39BF"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The County participates in the Community Rating System (CRS) program and is looking for credit under Activity 510.</w:t>
      </w:r>
    </w:p>
    <w:p w14:paraId="0DC070F8" w14:textId="7DE7E83E" w:rsidR="008C5B99" w:rsidRDefault="008C5B99"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sidRPr="00664494">
        <w:rPr>
          <w:rFonts w:ascii="Times New Roman" w:hAnsi="Times New Roman" w:cs="Times New Roman"/>
          <w:color w:val="000000"/>
          <w:spacing w:val="2"/>
          <w:sz w:val="24"/>
          <w:szCs w:val="24"/>
        </w:rPr>
        <w:t xml:space="preserve">The County is responsible for </w:t>
      </w:r>
      <w:r w:rsidR="008F0F29">
        <w:rPr>
          <w:rFonts w:ascii="Times New Roman" w:hAnsi="Times New Roman" w:cs="Times New Roman"/>
          <w:color w:val="000000"/>
          <w:spacing w:val="2"/>
          <w:sz w:val="24"/>
          <w:szCs w:val="24"/>
        </w:rPr>
        <w:t>timely submission of grant quarterly update reports and financial reimbursement documentation.</w:t>
      </w:r>
    </w:p>
    <w:p w14:paraId="33984DC8" w14:textId="2C46D5E2" w:rsidR="0093259C" w:rsidRDefault="0093259C"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The </w:t>
      </w:r>
      <w:r w:rsidR="0093454D">
        <w:rPr>
          <w:rFonts w:ascii="Times New Roman" w:hAnsi="Times New Roman" w:cs="Times New Roman"/>
          <w:color w:val="000000"/>
          <w:spacing w:val="2"/>
          <w:sz w:val="24"/>
          <w:szCs w:val="24"/>
        </w:rPr>
        <w:t xml:space="preserve">County is responsible for assisting the </w:t>
      </w:r>
      <w:r w:rsidR="006C39BF">
        <w:rPr>
          <w:rFonts w:ascii="Times New Roman" w:hAnsi="Times New Roman" w:cs="Times New Roman"/>
          <w:color w:val="000000"/>
          <w:spacing w:val="2"/>
          <w:sz w:val="24"/>
          <w:szCs w:val="24"/>
        </w:rPr>
        <w:t>Consultant</w:t>
      </w:r>
      <w:r w:rsidR="0093454D">
        <w:rPr>
          <w:rFonts w:ascii="Times New Roman" w:hAnsi="Times New Roman" w:cs="Times New Roman"/>
          <w:color w:val="000000"/>
          <w:spacing w:val="2"/>
          <w:sz w:val="24"/>
          <w:szCs w:val="24"/>
        </w:rPr>
        <w:t xml:space="preserve"> in locating and securing appropriate meeting locations.</w:t>
      </w:r>
    </w:p>
    <w:p w14:paraId="4B1A98A2" w14:textId="61C4C328" w:rsidR="0093454D" w:rsidRDefault="0093454D"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The County is responsible for assisting the </w:t>
      </w:r>
      <w:r w:rsidR="006C39BF">
        <w:rPr>
          <w:rFonts w:ascii="Times New Roman" w:hAnsi="Times New Roman" w:cs="Times New Roman"/>
          <w:color w:val="000000"/>
          <w:spacing w:val="2"/>
          <w:sz w:val="24"/>
          <w:szCs w:val="24"/>
        </w:rPr>
        <w:t>Consultant</w:t>
      </w:r>
      <w:r>
        <w:rPr>
          <w:rFonts w:ascii="Times New Roman" w:hAnsi="Times New Roman" w:cs="Times New Roman"/>
          <w:color w:val="000000"/>
          <w:spacing w:val="2"/>
          <w:sz w:val="24"/>
          <w:szCs w:val="24"/>
        </w:rPr>
        <w:t xml:space="preserve"> in promoting public vulnerability assessment meetings through use of County social media channels or other methods of promotion as appropriate. </w:t>
      </w:r>
    </w:p>
    <w:p w14:paraId="5F1F465F" w14:textId="2679E979" w:rsidR="0093454D" w:rsidRPr="00664494" w:rsidRDefault="00D53058" w:rsidP="00006430">
      <w:pPr>
        <w:pStyle w:val="ListParagraph"/>
        <w:numPr>
          <w:ilvl w:val="1"/>
          <w:numId w:val="2"/>
        </w:numPr>
        <w:spacing w:after="120" w:line="240" w:lineRule="auto"/>
        <w:ind w:left="547" w:hanging="547"/>
        <w:contextualSpacing w:val="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The operational period of the Resilience Grant ends in March 2025. The contract will expire upon expiration of the grant period. </w:t>
      </w:r>
    </w:p>
    <w:p w14:paraId="1DC945A2" w14:textId="77777777" w:rsidR="009E6E09" w:rsidRPr="009044F5" w:rsidRDefault="009E6E09"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D6C" w14:textId="77777777" w:rsidR="00207618" w:rsidRDefault="00207618" w:rsidP="00CF0E5A">
      <w:pPr>
        <w:spacing w:after="0" w:line="240" w:lineRule="auto"/>
      </w:pPr>
      <w:r>
        <w:separator/>
      </w:r>
    </w:p>
  </w:endnote>
  <w:endnote w:type="continuationSeparator" w:id="0">
    <w:p w14:paraId="219B9BDB" w14:textId="77777777" w:rsidR="00207618" w:rsidRDefault="00207618"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2B4" w14:textId="77777777" w:rsidR="00207618" w:rsidRDefault="00207618" w:rsidP="00CF0E5A">
      <w:pPr>
        <w:spacing w:after="0" w:line="240" w:lineRule="auto"/>
      </w:pPr>
      <w:r>
        <w:separator/>
      </w:r>
    </w:p>
  </w:footnote>
  <w:footnote w:type="continuationSeparator" w:id="0">
    <w:p w14:paraId="20B5E1A0" w14:textId="77777777" w:rsidR="00207618" w:rsidRDefault="00207618"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54A6512A"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4725FE">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3D4C5F">
      <w:rPr>
        <w:rFonts w:ascii="Times New Roman" w:hAnsi="Times New Roman" w:cs="Times New Roman"/>
        <w:b/>
        <w:sz w:val="24"/>
        <w:szCs w:val="24"/>
      </w:rPr>
      <w:t>4-</w:t>
    </w:r>
    <w:r w:rsidR="00210A85">
      <w:rPr>
        <w:rFonts w:ascii="Times New Roman" w:hAnsi="Times New Roman" w:cs="Times New Roman"/>
        <w:b/>
        <w:sz w:val="24"/>
        <w:szCs w:val="24"/>
      </w:rPr>
      <w:t>462</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322C80">
      <w:rPr>
        <w:rFonts w:ascii="Times New Roman" w:hAnsi="Times New Roman" w:cs="Times New Roman"/>
        <w:b/>
        <w:sz w:val="24"/>
        <w:szCs w:val="24"/>
      </w:rPr>
      <w:t>COUNTYWIDE HAZARD VULNERABILITY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E4B55E"/>
    <w:lvl w:ilvl="0">
      <w:numFmt w:val="bullet"/>
      <w:lvlText w:val="*"/>
      <w:lvlJc w:val="left"/>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44482C"/>
    <w:multiLevelType w:val="hybridMultilevel"/>
    <w:tmpl w:val="4F364F58"/>
    <w:lvl w:ilvl="0" w:tplc="A1B2DBC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123286">
    <w:abstractNumId w:val="1"/>
  </w:num>
  <w:num w:numId="2" w16cid:durableId="1319457687">
    <w:abstractNumId w:val="5"/>
  </w:num>
  <w:num w:numId="3" w16cid:durableId="2077125450">
    <w:abstractNumId w:val="7"/>
  </w:num>
  <w:num w:numId="4" w16cid:durableId="810943527">
    <w:abstractNumId w:val="8"/>
  </w:num>
  <w:num w:numId="5" w16cid:durableId="1372877171">
    <w:abstractNumId w:val="2"/>
  </w:num>
  <w:num w:numId="6" w16cid:durableId="426391605">
    <w:abstractNumId w:val="3"/>
  </w:num>
  <w:num w:numId="7" w16cid:durableId="1712536277">
    <w:abstractNumId w:val="4"/>
  </w:num>
  <w:num w:numId="8" w16cid:durableId="1137332959">
    <w:abstractNumId w:val="0"/>
    <w:lvlOverride w:ilvl="0">
      <w:lvl w:ilvl="0">
        <w:start w:val="65535"/>
        <w:numFmt w:val="bullet"/>
        <w:lvlText w:val="•"/>
        <w:legacy w:legacy="1" w:legacySpace="0" w:legacyIndent="341"/>
        <w:lvlJc w:val="left"/>
        <w:rPr>
          <w:rFonts w:ascii="Arial" w:hAnsi="Arial" w:cs="Arial" w:hint="default"/>
        </w:rPr>
      </w:lvl>
    </w:lvlOverride>
  </w:num>
  <w:num w:numId="9" w16cid:durableId="1816141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gYppMvw9xYrCp7Sdl0d91bMgVPIpcroHuWKy0HC0IjFHICZSi6zi0UuPMZQWWnhGKUEU/mbBR9XpcifX/AsfhA==" w:salt="N+2QfRBR1pgo9yRgD6/Y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340C"/>
    <w:rsid w:val="00006430"/>
    <w:rsid w:val="00041DBC"/>
    <w:rsid w:val="00073CC8"/>
    <w:rsid w:val="00096491"/>
    <w:rsid w:val="000B2902"/>
    <w:rsid w:val="000C0692"/>
    <w:rsid w:val="000D584F"/>
    <w:rsid w:val="0010509E"/>
    <w:rsid w:val="00145C43"/>
    <w:rsid w:val="001462F4"/>
    <w:rsid w:val="00166DA3"/>
    <w:rsid w:val="001931D2"/>
    <w:rsid w:val="001B0110"/>
    <w:rsid w:val="001B2DBE"/>
    <w:rsid w:val="001D43E3"/>
    <w:rsid w:val="001E070E"/>
    <w:rsid w:val="001E1FC6"/>
    <w:rsid w:val="001F0DC5"/>
    <w:rsid w:val="001F6275"/>
    <w:rsid w:val="001F7C6E"/>
    <w:rsid w:val="002064DD"/>
    <w:rsid w:val="00207618"/>
    <w:rsid w:val="00210A85"/>
    <w:rsid w:val="00216B7B"/>
    <w:rsid w:val="00220B79"/>
    <w:rsid w:val="00234C76"/>
    <w:rsid w:val="00272F11"/>
    <w:rsid w:val="0029180F"/>
    <w:rsid w:val="002A167D"/>
    <w:rsid w:val="002A2297"/>
    <w:rsid w:val="002B28C1"/>
    <w:rsid w:val="002C7734"/>
    <w:rsid w:val="002D1FE4"/>
    <w:rsid w:val="002E22D4"/>
    <w:rsid w:val="00322C80"/>
    <w:rsid w:val="00373FDB"/>
    <w:rsid w:val="003947FC"/>
    <w:rsid w:val="003D4C5F"/>
    <w:rsid w:val="003E0958"/>
    <w:rsid w:val="0040114B"/>
    <w:rsid w:val="00414D63"/>
    <w:rsid w:val="004430D4"/>
    <w:rsid w:val="00445715"/>
    <w:rsid w:val="00450C9F"/>
    <w:rsid w:val="00462653"/>
    <w:rsid w:val="004642AC"/>
    <w:rsid w:val="004725FE"/>
    <w:rsid w:val="004D3B0E"/>
    <w:rsid w:val="004E2CF5"/>
    <w:rsid w:val="005018A8"/>
    <w:rsid w:val="005046F7"/>
    <w:rsid w:val="00512D2A"/>
    <w:rsid w:val="00530BDF"/>
    <w:rsid w:val="0053343C"/>
    <w:rsid w:val="005459BF"/>
    <w:rsid w:val="00561297"/>
    <w:rsid w:val="0056144E"/>
    <w:rsid w:val="005E0922"/>
    <w:rsid w:val="005F497B"/>
    <w:rsid w:val="00604096"/>
    <w:rsid w:val="0061455B"/>
    <w:rsid w:val="00617C6A"/>
    <w:rsid w:val="00634CBB"/>
    <w:rsid w:val="00664494"/>
    <w:rsid w:val="006713B7"/>
    <w:rsid w:val="00677CD6"/>
    <w:rsid w:val="0069333A"/>
    <w:rsid w:val="006C39BF"/>
    <w:rsid w:val="006E0A6F"/>
    <w:rsid w:val="007161A2"/>
    <w:rsid w:val="00716545"/>
    <w:rsid w:val="00721771"/>
    <w:rsid w:val="007334B5"/>
    <w:rsid w:val="00772604"/>
    <w:rsid w:val="007826DB"/>
    <w:rsid w:val="007A037D"/>
    <w:rsid w:val="007A149D"/>
    <w:rsid w:val="007D10BF"/>
    <w:rsid w:val="007D6C56"/>
    <w:rsid w:val="008028B1"/>
    <w:rsid w:val="00806F53"/>
    <w:rsid w:val="00851F56"/>
    <w:rsid w:val="0085262E"/>
    <w:rsid w:val="00877D5C"/>
    <w:rsid w:val="008C11E1"/>
    <w:rsid w:val="008C5B99"/>
    <w:rsid w:val="008F0F29"/>
    <w:rsid w:val="009044F5"/>
    <w:rsid w:val="00926CF2"/>
    <w:rsid w:val="0093259C"/>
    <w:rsid w:val="009338B6"/>
    <w:rsid w:val="0093454D"/>
    <w:rsid w:val="00936343"/>
    <w:rsid w:val="0095674C"/>
    <w:rsid w:val="009675F1"/>
    <w:rsid w:val="00971336"/>
    <w:rsid w:val="0097385B"/>
    <w:rsid w:val="00984AFA"/>
    <w:rsid w:val="009968A3"/>
    <w:rsid w:val="009B28EF"/>
    <w:rsid w:val="009E1F2D"/>
    <w:rsid w:val="009E6E09"/>
    <w:rsid w:val="009F1CAE"/>
    <w:rsid w:val="00A05B6C"/>
    <w:rsid w:val="00A06F53"/>
    <w:rsid w:val="00A07239"/>
    <w:rsid w:val="00A11573"/>
    <w:rsid w:val="00A13F62"/>
    <w:rsid w:val="00A65A92"/>
    <w:rsid w:val="00A6708F"/>
    <w:rsid w:val="00A83DAB"/>
    <w:rsid w:val="00AA5778"/>
    <w:rsid w:val="00AD320A"/>
    <w:rsid w:val="00AD59CF"/>
    <w:rsid w:val="00AE03B9"/>
    <w:rsid w:val="00B1498F"/>
    <w:rsid w:val="00B22FDC"/>
    <w:rsid w:val="00B412D2"/>
    <w:rsid w:val="00B44D2C"/>
    <w:rsid w:val="00B52066"/>
    <w:rsid w:val="00B60907"/>
    <w:rsid w:val="00B60ED2"/>
    <w:rsid w:val="00B61147"/>
    <w:rsid w:val="00B6447A"/>
    <w:rsid w:val="00BA2EC9"/>
    <w:rsid w:val="00BC17DB"/>
    <w:rsid w:val="00BC5995"/>
    <w:rsid w:val="00BF2E98"/>
    <w:rsid w:val="00BF78C9"/>
    <w:rsid w:val="00C1201A"/>
    <w:rsid w:val="00C34A6D"/>
    <w:rsid w:val="00C421EF"/>
    <w:rsid w:val="00C443E4"/>
    <w:rsid w:val="00C655F9"/>
    <w:rsid w:val="00C954D6"/>
    <w:rsid w:val="00CA567E"/>
    <w:rsid w:val="00CB6630"/>
    <w:rsid w:val="00CC418A"/>
    <w:rsid w:val="00CD0ED1"/>
    <w:rsid w:val="00CF0E5A"/>
    <w:rsid w:val="00D15B4A"/>
    <w:rsid w:val="00D174F3"/>
    <w:rsid w:val="00D35787"/>
    <w:rsid w:val="00D36039"/>
    <w:rsid w:val="00D36317"/>
    <w:rsid w:val="00D3693E"/>
    <w:rsid w:val="00D53058"/>
    <w:rsid w:val="00D5350E"/>
    <w:rsid w:val="00D77B25"/>
    <w:rsid w:val="00D927C7"/>
    <w:rsid w:val="00DA3028"/>
    <w:rsid w:val="00DA3202"/>
    <w:rsid w:val="00DB262B"/>
    <w:rsid w:val="00DB4650"/>
    <w:rsid w:val="00DC2E59"/>
    <w:rsid w:val="00DD7766"/>
    <w:rsid w:val="00E03A6E"/>
    <w:rsid w:val="00E04076"/>
    <w:rsid w:val="00E21CBE"/>
    <w:rsid w:val="00E317C5"/>
    <w:rsid w:val="00E4190F"/>
    <w:rsid w:val="00E75FCA"/>
    <w:rsid w:val="00E8794B"/>
    <w:rsid w:val="00E9750B"/>
    <w:rsid w:val="00EA0973"/>
    <w:rsid w:val="00EB13A9"/>
    <w:rsid w:val="00EB589E"/>
    <w:rsid w:val="00F13387"/>
    <w:rsid w:val="00F639CA"/>
    <w:rsid w:val="00F66424"/>
    <w:rsid w:val="00F95BF4"/>
    <w:rsid w:val="00FA227A"/>
    <w:rsid w:val="00FA562D"/>
    <w:rsid w:val="00FB7DB7"/>
    <w:rsid w:val="00FC7FF2"/>
    <w:rsid w:val="00F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D174F3"/>
    <w:rPr>
      <w:b/>
      <w:bCs/>
    </w:rPr>
  </w:style>
  <w:style w:type="character" w:customStyle="1" w:styleId="CommentSubjectChar">
    <w:name w:val="Comment Subject Char"/>
    <w:basedOn w:val="CommentTextChar"/>
    <w:link w:val="CommentSubject"/>
    <w:uiPriority w:val="99"/>
    <w:semiHidden/>
    <w:rsid w:val="00D174F3"/>
    <w:rPr>
      <w:b/>
      <w:bCs/>
      <w:sz w:val="20"/>
      <w:szCs w:val="20"/>
    </w:rPr>
  </w:style>
  <w:style w:type="paragraph" w:styleId="Revision">
    <w:name w:val="Revision"/>
    <w:hidden/>
    <w:uiPriority w:val="99"/>
    <w:semiHidden/>
    <w:rsid w:val="008C1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2543</Words>
  <Characters>14499</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8</cp:revision>
  <cp:lastPrinted>2021-08-24T14:59:00Z</cp:lastPrinted>
  <dcterms:created xsi:type="dcterms:W3CDTF">2023-12-19T13:31:00Z</dcterms:created>
  <dcterms:modified xsi:type="dcterms:W3CDTF">2024-04-23T10:34:00Z</dcterms:modified>
</cp:coreProperties>
</file>