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18690979" w:rsidR="00EF5966" w:rsidRPr="00CD038E" w:rsidRDefault="00EA1F05" w:rsidP="00D258A9">
      <w:pPr>
        <w:tabs>
          <w:tab w:val="left" w:pos="7020"/>
        </w:tabs>
        <w:rPr>
          <w:szCs w:val="24"/>
        </w:rPr>
      </w:pPr>
      <w:r>
        <w:rPr>
          <w:b/>
          <w:szCs w:val="24"/>
        </w:rPr>
        <w:t xml:space="preserve">SOLICTATION: </w:t>
      </w:r>
      <w:r w:rsidR="00A82387">
        <w:rPr>
          <w:bCs/>
          <w:szCs w:val="24"/>
        </w:rPr>
        <w:t>Construction of Fire Station 109</w:t>
      </w:r>
      <w:r w:rsidR="00525414" w:rsidRPr="00CD038E">
        <w:rPr>
          <w:szCs w:val="24"/>
        </w:rPr>
        <w:tab/>
      </w:r>
      <w:r w:rsidR="00C3031B">
        <w:rPr>
          <w:szCs w:val="24"/>
        </w:rPr>
        <w:tab/>
      </w:r>
      <w:r w:rsidR="00C3031B">
        <w:rPr>
          <w:szCs w:val="24"/>
        </w:rPr>
        <w:tab/>
      </w:r>
      <w:r>
        <w:rPr>
          <w:szCs w:val="24"/>
        </w:rPr>
        <w:tab/>
      </w:r>
      <w:r w:rsidR="00A82387">
        <w:rPr>
          <w:szCs w:val="24"/>
        </w:rPr>
        <w:t>10/</w:t>
      </w:r>
      <w:r w:rsidR="008B5A62">
        <w:rPr>
          <w:szCs w:val="24"/>
        </w:rPr>
        <w:t>2</w:t>
      </w:r>
      <w:r w:rsidR="006A084F">
        <w:rPr>
          <w:szCs w:val="24"/>
        </w:rPr>
        <w:t>6</w:t>
      </w:r>
      <w:r w:rsidR="00C3031B">
        <w:rPr>
          <w:szCs w:val="24"/>
        </w:rPr>
        <w:t>/202</w:t>
      </w:r>
      <w:r w:rsidR="00C523CA">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3A9A6566" w14:textId="77777777" w:rsidR="00A82387" w:rsidRPr="005C0912" w:rsidRDefault="00A82387"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The plans on page 1.3 call out for the flag poles to be removed and replaced with a 6” x 20’ tall pole. In the spec book section 107516-ground flag poles it looks like it calls out for 3 flag poles two at 30’ and one at 35’. Please provide clarification.</w:t>
      </w:r>
    </w:p>
    <w:p w14:paraId="502707AC" w14:textId="755AC284" w:rsidR="002D4C1C" w:rsidRPr="005C0912" w:rsidRDefault="00A82387" w:rsidP="00A82387">
      <w:pPr>
        <w:pStyle w:val="ListParagraph"/>
        <w:spacing w:after="160"/>
        <w:jc w:val="both"/>
        <w:rPr>
          <w:rFonts w:ascii="Times New Roman" w:hAnsi="Times New Roman"/>
          <w:color w:val="000000"/>
          <w:sz w:val="24"/>
          <w:szCs w:val="24"/>
        </w:rPr>
      </w:pPr>
      <w:r w:rsidRPr="005C0912">
        <w:rPr>
          <w:rFonts w:ascii="Times New Roman" w:hAnsi="Times New Roman"/>
          <w:b/>
          <w:bCs/>
          <w:color w:val="000000"/>
          <w:sz w:val="24"/>
          <w:szCs w:val="24"/>
        </w:rPr>
        <w:t>Response: Three flagpoles, two at 25’ and one at 30’. See attached details (Flagpole enlarged plan is for spacing reference only)</w:t>
      </w:r>
    </w:p>
    <w:p w14:paraId="0E573BCD" w14:textId="7DD2EF67" w:rsidR="00A82387" w:rsidRPr="005C0912" w:rsidRDefault="00A82387"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 xml:space="preserve">The plans call for TV mounts to be provided by owner, will these be installed by </w:t>
      </w:r>
      <w:r w:rsidR="008450B9" w:rsidRPr="005C0912">
        <w:rPr>
          <w:rFonts w:ascii="Times New Roman" w:hAnsi="Times New Roman"/>
          <w:color w:val="000000"/>
          <w:sz w:val="24"/>
          <w:szCs w:val="24"/>
        </w:rPr>
        <w:t xml:space="preserve">the </w:t>
      </w:r>
      <w:r w:rsidRPr="005C0912">
        <w:rPr>
          <w:rFonts w:ascii="Times New Roman" w:hAnsi="Times New Roman"/>
          <w:color w:val="000000"/>
          <w:sz w:val="24"/>
          <w:szCs w:val="24"/>
        </w:rPr>
        <w:t>G</w:t>
      </w:r>
      <w:r w:rsidR="008450B9" w:rsidRPr="005C0912">
        <w:rPr>
          <w:rFonts w:ascii="Times New Roman" w:hAnsi="Times New Roman"/>
          <w:color w:val="000000"/>
          <w:sz w:val="24"/>
          <w:szCs w:val="24"/>
        </w:rPr>
        <w:t xml:space="preserve">eneral </w:t>
      </w:r>
      <w:r w:rsidRPr="005C0912">
        <w:rPr>
          <w:rFonts w:ascii="Times New Roman" w:hAnsi="Times New Roman"/>
          <w:color w:val="000000"/>
          <w:sz w:val="24"/>
          <w:szCs w:val="24"/>
        </w:rPr>
        <w:t>C</w:t>
      </w:r>
      <w:r w:rsidR="008450B9" w:rsidRPr="005C0912">
        <w:rPr>
          <w:rFonts w:ascii="Times New Roman" w:hAnsi="Times New Roman"/>
          <w:color w:val="000000"/>
          <w:sz w:val="24"/>
          <w:szCs w:val="24"/>
        </w:rPr>
        <w:t>ontractor (GC)</w:t>
      </w:r>
      <w:r w:rsidRPr="005C0912">
        <w:rPr>
          <w:rFonts w:ascii="Times New Roman" w:hAnsi="Times New Roman"/>
          <w:color w:val="000000"/>
          <w:sz w:val="24"/>
          <w:szCs w:val="24"/>
        </w:rPr>
        <w:t xml:space="preserve">? </w:t>
      </w:r>
    </w:p>
    <w:p w14:paraId="151B59AC" w14:textId="4CCF5835" w:rsidR="00A82387" w:rsidRPr="005C0912" w:rsidRDefault="00A82387" w:rsidP="00A82387">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Response: These will be provided by owner and installed by the GC.</w:t>
      </w:r>
    </w:p>
    <w:p w14:paraId="56F57F2B" w14:textId="76C7D882" w:rsidR="00A82387" w:rsidRPr="005C0912" w:rsidRDefault="00A82387"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The splash blocks, is there something particular the owner would like for this to be?</w:t>
      </w:r>
    </w:p>
    <w:p w14:paraId="6D67830B" w14:textId="6297DC51" w:rsidR="00A82387" w:rsidRPr="005C0912" w:rsidRDefault="00A82387" w:rsidP="00A82387">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Response: See Exhibit M – Flagpole Specifications</w:t>
      </w:r>
    </w:p>
    <w:p w14:paraId="47C277FB" w14:textId="77777777" w:rsidR="00A82387" w:rsidRPr="005C0912" w:rsidRDefault="00A82387"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 xml:space="preserve">Signage, is this installed by owner or just provided and installed by GC? </w:t>
      </w:r>
    </w:p>
    <w:p w14:paraId="341077B7" w14:textId="344B4C7F" w:rsidR="00A82387" w:rsidRPr="005C0912" w:rsidRDefault="00A82387" w:rsidP="005C0912">
      <w:pPr>
        <w:pStyle w:val="ListParagraph"/>
        <w:spacing w:after="160"/>
        <w:jc w:val="both"/>
        <w:rPr>
          <w:rFonts w:ascii="Times New Roman" w:hAnsi="Times New Roman"/>
          <w:color w:val="000000"/>
          <w:sz w:val="24"/>
          <w:szCs w:val="24"/>
        </w:rPr>
      </w:pPr>
      <w:r w:rsidRPr="005C0912">
        <w:rPr>
          <w:rFonts w:ascii="Times New Roman" w:hAnsi="Times New Roman"/>
          <w:b/>
          <w:bCs/>
          <w:color w:val="000000"/>
          <w:sz w:val="24"/>
          <w:szCs w:val="24"/>
        </w:rPr>
        <w:t>Response: Exterior signage will be provided and installed by owner</w:t>
      </w:r>
    </w:p>
    <w:p w14:paraId="267C06FE" w14:textId="54C0FD7E" w:rsidR="005C0912" w:rsidRPr="005C0912" w:rsidRDefault="005C0912"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Where can I reference the</w:t>
      </w:r>
      <w:r w:rsidRPr="005C0912">
        <w:rPr>
          <w:rFonts w:ascii="Times New Roman" w:hAnsi="Times New Roman"/>
          <w:color w:val="000000"/>
          <w:sz w:val="24"/>
          <w:szCs w:val="24"/>
        </w:rPr>
        <w:t xml:space="preserve"> material thickness, paint codes, attachments of the handrails as well as placement of the anchors and what the anchors are required to be, and a call out the type of material as in 2"x12"x1/4" square tubing or 12"x1/4" channel</w:t>
      </w:r>
      <w:r w:rsidRPr="005C0912">
        <w:rPr>
          <w:rFonts w:ascii="Times New Roman" w:hAnsi="Times New Roman"/>
          <w:color w:val="000000"/>
          <w:sz w:val="24"/>
          <w:szCs w:val="24"/>
        </w:rPr>
        <w:t>?</w:t>
      </w:r>
    </w:p>
    <w:p w14:paraId="483B60F3" w14:textId="7E9F87CE" w:rsidR="005C0912" w:rsidRPr="005C0912" w:rsidRDefault="005C0912" w:rsidP="005C0912">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 xml:space="preserve">Please refer to </w:t>
      </w:r>
      <w:r w:rsidRPr="005C0912">
        <w:rPr>
          <w:rFonts w:ascii="Times New Roman" w:hAnsi="Times New Roman"/>
          <w:b/>
          <w:bCs/>
          <w:color w:val="000000"/>
          <w:sz w:val="24"/>
          <w:szCs w:val="24"/>
        </w:rPr>
        <w:t xml:space="preserve">Exhibit K – Structural Drawings, </w:t>
      </w:r>
      <w:r w:rsidRPr="005C0912">
        <w:rPr>
          <w:rFonts w:ascii="Times New Roman" w:hAnsi="Times New Roman"/>
          <w:b/>
          <w:bCs/>
          <w:color w:val="000000"/>
          <w:sz w:val="24"/>
          <w:szCs w:val="24"/>
        </w:rPr>
        <w:t>Page S202</w:t>
      </w:r>
      <w:r w:rsidRPr="005C0912">
        <w:rPr>
          <w:rFonts w:ascii="Times New Roman" w:hAnsi="Times New Roman"/>
          <w:b/>
          <w:bCs/>
          <w:color w:val="000000"/>
          <w:sz w:val="24"/>
          <w:szCs w:val="24"/>
        </w:rPr>
        <w:t>,</w:t>
      </w:r>
      <w:r w:rsidRPr="005C0912">
        <w:rPr>
          <w:rFonts w:ascii="Times New Roman" w:hAnsi="Times New Roman"/>
          <w:b/>
          <w:bCs/>
          <w:color w:val="000000"/>
          <w:sz w:val="24"/>
          <w:szCs w:val="24"/>
        </w:rPr>
        <w:t xml:space="preserve"> Note 13.</w:t>
      </w:r>
    </w:p>
    <w:p w14:paraId="5B6075F3" w14:textId="57643443" w:rsidR="00621193" w:rsidRPr="005C0912" w:rsidRDefault="00621193"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Where is the fire alarm system drawing or layout located?</w:t>
      </w:r>
    </w:p>
    <w:p w14:paraId="04A3A122" w14:textId="7292C9B2" w:rsidR="00621193" w:rsidRPr="005C0912" w:rsidRDefault="00621193" w:rsidP="00621193">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Response: This is provided by GC and their subs</w:t>
      </w:r>
    </w:p>
    <w:p w14:paraId="27C71F4A" w14:textId="6F755DFD" w:rsidR="00A82387" w:rsidRPr="005C0912" w:rsidRDefault="00A82387" w:rsidP="00A82387">
      <w:pPr>
        <w:pStyle w:val="ListParagraph"/>
        <w:numPr>
          <w:ilvl w:val="0"/>
          <w:numId w:val="7"/>
        </w:numPr>
        <w:spacing w:after="160"/>
        <w:jc w:val="both"/>
        <w:rPr>
          <w:rFonts w:ascii="Times New Roman" w:hAnsi="Times New Roman"/>
          <w:color w:val="000000"/>
          <w:sz w:val="24"/>
          <w:szCs w:val="24"/>
        </w:rPr>
      </w:pPr>
      <w:r w:rsidRPr="005C0912">
        <w:rPr>
          <w:rFonts w:ascii="Times New Roman" w:hAnsi="Times New Roman"/>
          <w:color w:val="000000"/>
          <w:sz w:val="24"/>
          <w:szCs w:val="24"/>
        </w:rPr>
        <w:t>What are the Liquidated Damages amounts?</w:t>
      </w:r>
    </w:p>
    <w:p w14:paraId="1D082B7B" w14:textId="7CA11C73" w:rsidR="00A82387" w:rsidRPr="005C0912" w:rsidRDefault="00A82387" w:rsidP="00A82387">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 xml:space="preserve">Response: Liquidated Damages: Time is of the essence in the work provided for in these construction documents and there will be, on the part of the County, considerable monetary damage in the event the work is not completed within the time fixed for the completion of the contract, or within the time to which such completion may be extended by consent of </w:t>
      </w:r>
      <w:r w:rsidRPr="005C0912">
        <w:rPr>
          <w:rFonts w:ascii="Times New Roman" w:hAnsi="Times New Roman"/>
          <w:b/>
          <w:bCs/>
          <w:color w:val="000000"/>
          <w:sz w:val="24"/>
          <w:szCs w:val="24"/>
        </w:rPr>
        <w:lastRenderedPageBreak/>
        <w:t>the County.  Inasmuch as the actual damages for such delay is impossible to exactly determine, the bidder agrees that he/she and his/her surety shall be liable for and shall pay to the County the following liquidated damages:</w:t>
      </w:r>
    </w:p>
    <w:p w14:paraId="3AB14CC8" w14:textId="603AAA5D" w:rsidR="00ED6B0B" w:rsidRPr="005C0912" w:rsidRDefault="00A82387" w:rsidP="00621193">
      <w:pPr>
        <w:pStyle w:val="ListParagraph"/>
        <w:spacing w:after="160"/>
        <w:jc w:val="both"/>
        <w:rPr>
          <w:rFonts w:ascii="Times New Roman" w:hAnsi="Times New Roman"/>
          <w:b/>
          <w:bCs/>
          <w:color w:val="000000"/>
          <w:sz w:val="24"/>
          <w:szCs w:val="24"/>
        </w:rPr>
      </w:pPr>
      <w:r w:rsidRPr="005C0912">
        <w:rPr>
          <w:rFonts w:ascii="Times New Roman" w:hAnsi="Times New Roman"/>
          <w:b/>
          <w:bCs/>
          <w:color w:val="000000"/>
          <w:sz w:val="24"/>
          <w:szCs w:val="24"/>
        </w:rPr>
        <w:t>For failure of the Contractor to be substantially completed with the Work within the time set forth in the contract between County and contractor; liquidated damages shall be in accordance with the following schedule:</w:t>
      </w:r>
    </w:p>
    <w:tbl>
      <w:tblPr>
        <w:tblW w:w="0" w:type="auto"/>
        <w:tblInd w:w="1525" w:type="dxa"/>
        <w:tblCellMar>
          <w:left w:w="0" w:type="dxa"/>
          <w:right w:w="0" w:type="dxa"/>
        </w:tblCellMar>
        <w:tblLook w:val="04A0" w:firstRow="1" w:lastRow="0" w:firstColumn="1" w:lastColumn="0" w:noHBand="0" w:noVBand="1"/>
      </w:tblPr>
      <w:tblGrid>
        <w:gridCol w:w="1755"/>
        <w:gridCol w:w="3258"/>
      </w:tblGrid>
      <w:tr w:rsidR="00A82387" w:rsidRPr="005C0912" w14:paraId="571CB9DC" w14:textId="77777777" w:rsidTr="00A82387">
        <w:tc>
          <w:tcPr>
            <w:tcW w:w="1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560BB" w14:textId="77777777" w:rsidR="00A82387" w:rsidRPr="005C0912" w:rsidRDefault="00A82387">
            <w:pPr>
              <w:spacing w:after="120" w:line="252" w:lineRule="auto"/>
              <w:jc w:val="both"/>
              <w:rPr>
                <w:b/>
                <w:bCs/>
                <w:szCs w:val="24"/>
              </w:rPr>
            </w:pPr>
            <w:r w:rsidRPr="005C0912">
              <w:rPr>
                <w:b/>
                <w:bCs/>
                <w:szCs w:val="24"/>
              </w:rPr>
              <w:t>CONTRACT</w:t>
            </w:r>
          </w:p>
          <w:p w14:paraId="3F5CBF8C" w14:textId="75D5C33E" w:rsidR="00A82387" w:rsidRPr="005C0912" w:rsidRDefault="00A82387">
            <w:pPr>
              <w:spacing w:after="120" w:line="252" w:lineRule="auto"/>
              <w:jc w:val="both"/>
              <w:rPr>
                <w:b/>
                <w:bCs/>
                <w:szCs w:val="24"/>
              </w:rPr>
            </w:pPr>
            <w:r w:rsidRPr="005C0912">
              <w:rPr>
                <w:b/>
                <w:bCs/>
                <w:szCs w:val="24"/>
              </w:rPr>
              <w:t>AMOUNT</w:t>
            </w:r>
          </w:p>
        </w:tc>
        <w:tc>
          <w:tcPr>
            <w:tcW w:w="3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1C169" w14:textId="77777777" w:rsidR="00ED6B0B" w:rsidRPr="005C0912" w:rsidRDefault="00A82387">
            <w:pPr>
              <w:spacing w:after="120" w:line="252" w:lineRule="auto"/>
              <w:jc w:val="both"/>
              <w:rPr>
                <w:b/>
                <w:bCs/>
                <w:szCs w:val="24"/>
              </w:rPr>
            </w:pPr>
            <w:r w:rsidRPr="005C0912">
              <w:rPr>
                <w:b/>
                <w:bCs/>
                <w:szCs w:val="24"/>
              </w:rPr>
              <w:t xml:space="preserve">LIQUIDATED DAMAGES </w:t>
            </w:r>
          </w:p>
          <w:p w14:paraId="37230FAA" w14:textId="171D4A8D" w:rsidR="00A82387" w:rsidRPr="005C0912" w:rsidRDefault="00A82387">
            <w:pPr>
              <w:spacing w:after="120" w:line="252" w:lineRule="auto"/>
              <w:jc w:val="both"/>
              <w:rPr>
                <w:b/>
                <w:bCs/>
                <w:szCs w:val="24"/>
              </w:rPr>
            </w:pPr>
            <w:r w:rsidRPr="005C0912">
              <w:rPr>
                <w:b/>
                <w:bCs/>
                <w:szCs w:val="24"/>
              </w:rPr>
              <w:t>PER CALENDAR DAY</w:t>
            </w:r>
          </w:p>
        </w:tc>
      </w:tr>
      <w:tr w:rsidR="00A82387" w:rsidRPr="005C0912" w14:paraId="3052621F" w14:textId="77777777" w:rsidTr="00A82387">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3033E" w14:textId="77777777" w:rsidR="00A82387" w:rsidRPr="005C0912" w:rsidRDefault="00A82387">
            <w:pPr>
              <w:spacing w:after="120" w:line="252" w:lineRule="auto"/>
              <w:jc w:val="both"/>
              <w:rPr>
                <w:b/>
                <w:bCs/>
                <w:szCs w:val="24"/>
              </w:rPr>
            </w:pPr>
            <w:r w:rsidRPr="005C0912">
              <w:rPr>
                <w:b/>
                <w:bCs/>
                <w:szCs w:val="24"/>
              </w:rPr>
              <w:t>$10,000 to $100,000</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68701E96" w14:textId="77777777" w:rsidR="00A82387" w:rsidRPr="005C0912" w:rsidRDefault="00A82387">
            <w:pPr>
              <w:spacing w:after="120" w:line="252" w:lineRule="auto"/>
              <w:jc w:val="both"/>
              <w:rPr>
                <w:b/>
                <w:bCs/>
                <w:szCs w:val="24"/>
              </w:rPr>
            </w:pPr>
            <w:r w:rsidRPr="005C0912">
              <w:rPr>
                <w:b/>
                <w:bCs/>
                <w:szCs w:val="24"/>
              </w:rPr>
              <w:t>$100</w:t>
            </w:r>
          </w:p>
        </w:tc>
      </w:tr>
      <w:tr w:rsidR="00A82387" w:rsidRPr="005C0912" w14:paraId="6CB422ED" w14:textId="77777777" w:rsidTr="00A82387">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AFBE0" w14:textId="77777777" w:rsidR="00A82387" w:rsidRPr="005C0912" w:rsidRDefault="00A82387">
            <w:pPr>
              <w:spacing w:after="120" w:line="252" w:lineRule="auto"/>
              <w:jc w:val="both"/>
              <w:rPr>
                <w:b/>
                <w:bCs/>
                <w:szCs w:val="24"/>
              </w:rPr>
            </w:pPr>
            <w:r w:rsidRPr="005C0912">
              <w:rPr>
                <w:b/>
                <w:bCs/>
                <w:szCs w:val="24"/>
              </w:rPr>
              <w:t>$100,000 to $499,999</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65EDBE8D" w14:textId="77777777" w:rsidR="00A82387" w:rsidRPr="005C0912" w:rsidRDefault="00A82387">
            <w:pPr>
              <w:spacing w:after="120" w:line="252" w:lineRule="auto"/>
              <w:jc w:val="both"/>
              <w:rPr>
                <w:b/>
                <w:bCs/>
                <w:szCs w:val="24"/>
              </w:rPr>
            </w:pPr>
            <w:r w:rsidRPr="005C0912">
              <w:rPr>
                <w:b/>
                <w:bCs/>
                <w:szCs w:val="24"/>
              </w:rPr>
              <w:t>$250 + 0.05% of contract amount exceeding $100,000</w:t>
            </w:r>
          </w:p>
        </w:tc>
      </w:tr>
      <w:tr w:rsidR="00A82387" w:rsidRPr="005C0912" w14:paraId="09791C4F" w14:textId="77777777" w:rsidTr="00A82387">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CDA07" w14:textId="77777777" w:rsidR="00A82387" w:rsidRPr="005C0912" w:rsidRDefault="00A82387">
            <w:pPr>
              <w:spacing w:after="120" w:line="252" w:lineRule="auto"/>
              <w:jc w:val="both"/>
              <w:rPr>
                <w:b/>
                <w:bCs/>
                <w:szCs w:val="24"/>
              </w:rPr>
            </w:pPr>
            <w:r w:rsidRPr="005C0912">
              <w:rPr>
                <w:b/>
                <w:bCs/>
                <w:szCs w:val="24"/>
              </w:rPr>
              <w:t>$500,000 to $999,999</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6335292A" w14:textId="77777777" w:rsidR="00A82387" w:rsidRPr="005C0912" w:rsidRDefault="00A82387">
            <w:pPr>
              <w:spacing w:after="120" w:line="252" w:lineRule="auto"/>
              <w:jc w:val="both"/>
              <w:rPr>
                <w:b/>
                <w:bCs/>
                <w:szCs w:val="24"/>
              </w:rPr>
            </w:pPr>
            <w:r w:rsidRPr="005C0912">
              <w:rPr>
                <w:b/>
                <w:bCs/>
                <w:szCs w:val="24"/>
              </w:rPr>
              <w:t>$450 + 0.04% of contract amount exceeding $500,000</w:t>
            </w:r>
          </w:p>
        </w:tc>
      </w:tr>
      <w:tr w:rsidR="00A82387" w:rsidRPr="005C0912" w14:paraId="3579175D" w14:textId="77777777" w:rsidTr="00A82387">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FB355" w14:textId="77777777" w:rsidR="00A82387" w:rsidRPr="005C0912" w:rsidRDefault="00A82387">
            <w:pPr>
              <w:spacing w:after="120" w:line="252" w:lineRule="auto"/>
              <w:jc w:val="both"/>
              <w:rPr>
                <w:b/>
                <w:bCs/>
                <w:szCs w:val="24"/>
              </w:rPr>
            </w:pPr>
            <w:r w:rsidRPr="005C0912">
              <w:rPr>
                <w:b/>
                <w:bCs/>
                <w:szCs w:val="24"/>
              </w:rPr>
              <w:t>$1,000,000 to $1,999,999</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54CF72EF" w14:textId="77777777" w:rsidR="00A82387" w:rsidRPr="005C0912" w:rsidRDefault="00A82387">
            <w:pPr>
              <w:spacing w:after="120" w:line="252" w:lineRule="auto"/>
              <w:jc w:val="both"/>
              <w:rPr>
                <w:b/>
                <w:bCs/>
                <w:szCs w:val="24"/>
              </w:rPr>
            </w:pPr>
            <w:r w:rsidRPr="005C0912">
              <w:rPr>
                <w:b/>
                <w:bCs/>
                <w:szCs w:val="24"/>
              </w:rPr>
              <w:t>$650 + 0.03% of contract amount exceeding $1,000,000</w:t>
            </w:r>
          </w:p>
        </w:tc>
      </w:tr>
      <w:tr w:rsidR="00A82387" w:rsidRPr="005C0912" w14:paraId="7088BA38" w14:textId="77777777" w:rsidTr="00A82387">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20AC7" w14:textId="77777777" w:rsidR="00A82387" w:rsidRPr="005C0912" w:rsidRDefault="00A82387">
            <w:pPr>
              <w:spacing w:after="120" w:line="252" w:lineRule="auto"/>
              <w:jc w:val="both"/>
              <w:rPr>
                <w:b/>
                <w:bCs/>
                <w:szCs w:val="24"/>
              </w:rPr>
            </w:pPr>
            <w:r w:rsidRPr="005C0912">
              <w:rPr>
                <w:b/>
                <w:bCs/>
                <w:szCs w:val="24"/>
              </w:rPr>
              <w:t>$2,000,000 to $5,999,999</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74E42C69" w14:textId="77777777" w:rsidR="00A82387" w:rsidRPr="005C0912" w:rsidRDefault="00A82387">
            <w:pPr>
              <w:spacing w:after="120" w:line="252" w:lineRule="auto"/>
              <w:jc w:val="both"/>
              <w:rPr>
                <w:b/>
                <w:bCs/>
                <w:szCs w:val="24"/>
              </w:rPr>
            </w:pPr>
            <w:r w:rsidRPr="005C0912">
              <w:rPr>
                <w:b/>
                <w:bCs/>
                <w:szCs w:val="24"/>
              </w:rPr>
              <w:t>$950 + 0.02% of contract amount exceeding $2,000,000</w:t>
            </w:r>
          </w:p>
        </w:tc>
      </w:tr>
      <w:tr w:rsidR="00A82387" w:rsidRPr="005C0912" w14:paraId="1F0BC571" w14:textId="77777777" w:rsidTr="00621193">
        <w:trPr>
          <w:trHeight w:val="583"/>
        </w:trPr>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E84F" w14:textId="77777777" w:rsidR="00A82387" w:rsidRPr="005C0912" w:rsidRDefault="00A82387">
            <w:pPr>
              <w:spacing w:after="120" w:line="252" w:lineRule="auto"/>
              <w:jc w:val="both"/>
              <w:rPr>
                <w:b/>
                <w:bCs/>
                <w:szCs w:val="24"/>
              </w:rPr>
            </w:pPr>
            <w:r w:rsidRPr="005C0912">
              <w:rPr>
                <w:b/>
                <w:bCs/>
                <w:szCs w:val="24"/>
              </w:rPr>
              <w:t>$6,000,000 and Greater</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2F49032E" w14:textId="77777777" w:rsidR="00A82387" w:rsidRPr="005C0912" w:rsidRDefault="00A82387">
            <w:pPr>
              <w:spacing w:after="120" w:line="252" w:lineRule="auto"/>
              <w:jc w:val="both"/>
              <w:rPr>
                <w:b/>
                <w:bCs/>
                <w:szCs w:val="24"/>
              </w:rPr>
            </w:pPr>
            <w:r w:rsidRPr="005C0912">
              <w:rPr>
                <w:b/>
                <w:bCs/>
                <w:szCs w:val="24"/>
              </w:rPr>
              <w:t>$1,750 + 0.01% of contract amount exceeding $6,000,000</w:t>
            </w:r>
          </w:p>
        </w:tc>
      </w:tr>
    </w:tbl>
    <w:p w14:paraId="19F0D0EE" w14:textId="122DE46F" w:rsidR="00BA3BAA" w:rsidRPr="005C0912" w:rsidRDefault="00A82387" w:rsidP="00621193">
      <w:pPr>
        <w:spacing w:after="160"/>
        <w:ind w:left="720"/>
        <w:jc w:val="both"/>
        <w:rPr>
          <w:b/>
          <w:bCs/>
          <w:color w:val="000000"/>
          <w:szCs w:val="24"/>
        </w:rPr>
      </w:pPr>
      <w:proofErr w:type="gramStart"/>
      <w:r w:rsidRPr="005C0912">
        <w:rPr>
          <w:b/>
          <w:bCs/>
          <w:color w:val="000000"/>
          <w:szCs w:val="24"/>
        </w:rPr>
        <w:t>For the purpose of</w:t>
      </w:r>
      <w:proofErr w:type="gramEnd"/>
      <w:r w:rsidRPr="005C0912">
        <w:rPr>
          <w:b/>
          <w:bCs/>
          <w:color w:val="000000"/>
          <w:szCs w:val="24"/>
        </w:rPr>
        <w:t xml:space="preserve"> computing liquidated damages only, no deduction shall be made from the contract amount for Owner Direct/Contractor Assisted Purchase of Project Related Material and Equipment as described in these Bidding Requirements. If the project has multiple phased substantial completion dates, liquidated damages for each phase shall be computed based on the contract amount allotted to each phase by the schedule of values.</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58F7FEB1" w:rsidR="00EA1F05" w:rsidRPr="00EA1F05" w:rsidRDefault="009A1A90" w:rsidP="00EA1F05">
      <w:pPr>
        <w:pBdr>
          <w:bottom w:val="single" w:sz="6" w:space="1" w:color="auto"/>
        </w:pBdr>
        <w:spacing w:after="120"/>
      </w:pPr>
      <w:r>
        <w:t>Exhibit M – Flagpole Specifications is hereby added to this solicitation.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lastRenderedPageBreak/>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A5E6729" w:rsidR="0069382C" w:rsidRPr="00EA1F05" w:rsidRDefault="0069382C" w:rsidP="0069382C">
    <w:pPr>
      <w:pStyle w:val="Header"/>
      <w:tabs>
        <w:tab w:val="clear" w:pos="8640"/>
        <w:tab w:val="right" w:pos="9900"/>
      </w:tabs>
      <w:rPr>
        <w:b/>
        <w:bCs/>
      </w:rPr>
    </w:pPr>
    <w:r w:rsidRPr="00EA1F05">
      <w:rPr>
        <w:b/>
        <w:bCs/>
      </w:rPr>
      <w:t xml:space="preserve">ADDENDUM NO. </w:t>
    </w:r>
    <w:r w:rsidR="00A82387">
      <w:rPr>
        <w:b/>
        <w:bCs/>
      </w:rPr>
      <w:t>1</w:t>
    </w:r>
    <w:r w:rsidRPr="00EA1F05">
      <w:rPr>
        <w:b/>
        <w:bCs/>
      </w:rPr>
      <w:tab/>
    </w:r>
    <w:r w:rsidRPr="00EA1F05">
      <w:rPr>
        <w:b/>
        <w:bCs/>
      </w:rPr>
      <w:tab/>
    </w:r>
    <w:r w:rsidR="00EA1F05" w:rsidRPr="00EA1F05">
      <w:rPr>
        <w:b/>
        <w:bCs/>
      </w:rPr>
      <w:t>2</w:t>
    </w:r>
    <w:r w:rsidR="00A82387">
      <w:rPr>
        <w:b/>
        <w:bCs/>
      </w:rPr>
      <w:t>3</w:t>
    </w:r>
    <w:r w:rsidR="00EA1F05" w:rsidRPr="00EA1F05">
      <w:rPr>
        <w:b/>
        <w:bCs/>
      </w:rPr>
      <w:t>-</w:t>
    </w:r>
    <w:r w:rsidR="00A82387">
      <w:rPr>
        <w:b/>
        <w:bCs/>
      </w:rPr>
      <w:t>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351E9"/>
    <w:multiLevelType w:val="hybridMultilevel"/>
    <w:tmpl w:val="B70A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1529446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rfS0L9sxbHRx4lPXuoFAT17Xn1/czNcvmeWKEgO5kfuG2ePbzcFIGdFnEBIhboGlyan3N/9ajxkGlUL8JHHQ==" w:salt="aj9Mxv3clg508jlzBa5jk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0912"/>
    <w:rsid w:val="005C43BF"/>
    <w:rsid w:val="005D3CB7"/>
    <w:rsid w:val="00603ED8"/>
    <w:rsid w:val="00605C06"/>
    <w:rsid w:val="0061414A"/>
    <w:rsid w:val="00621193"/>
    <w:rsid w:val="0064276A"/>
    <w:rsid w:val="00653049"/>
    <w:rsid w:val="006564E6"/>
    <w:rsid w:val="00660CA2"/>
    <w:rsid w:val="006725EC"/>
    <w:rsid w:val="0069382C"/>
    <w:rsid w:val="006A084F"/>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0B9"/>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1A90"/>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2387"/>
    <w:rsid w:val="00A87373"/>
    <w:rsid w:val="00A93012"/>
    <w:rsid w:val="00AA0309"/>
    <w:rsid w:val="00AA2A5A"/>
    <w:rsid w:val="00AD4A23"/>
    <w:rsid w:val="00AE7A18"/>
    <w:rsid w:val="00B06370"/>
    <w:rsid w:val="00B07A7F"/>
    <w:rsid w:val="00B60E88"/>
    <w:rsid w:val="00B64F84"/>
    <w:rsid w:val="00B70B00"/>
    <w:rsid w:val="00B82A39"/>
    <w:rsid w:val="00B97D79"/>
    <w:rsid w:val="00BA3BAA"/>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D6B0B"/>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40758371">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693</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6</cp:revision>
  <cp:lastPrinted>2020-04-01T15:04:00Z</cp:lastPrinted>
  <dcterms:created xsi:type="dcterms:W3CDTF">2023-10-25T12:54:00Z</dcterms:created>
  <dcterms:modified xsi:type="dcterms:W3CDTF">2023-10-26T13:15:00Z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