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BAEF0C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37A90">
        <w:rPr>
          <w:bCs/>
          <w:szCs w:val="24"/>
        </w:rPr>
        <w:t>Court Administration Cameras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37A90">
        <w:rPr>
          <w:szCs w:val="24"/>
        </w:rPr>
        <w:t>04/</w:t>
      </w:r>
      <w:r w:rsidR="008B5A62">
        <w:rPr>
          <w:szCs w:val="24"/>
        </w:rPr>
        <w:t>2</w:t>
      </w:r>
      <w:r w:rsidR="00E37A90">
        <w:rPr>
          <w:szCs w:val="24"/>
        </w:rPr>
        <w:t>4</w:t>
      </w:r>
      <w:r w:rsidR="00C3031B">
        <w:rPr>
          <w:szCs w:val="24"/>
        </w:rPr>
        <w:t>/202</w:t>
      </w:r>
      <w:r w:rsidR="00E37A90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7EA7CC8" w:rsidR="00EA1F05" w:rsidRPr="00E37A90" w:rsidRDefault="00E37A90" w:rsidP="00E37A90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37A90">
        <w:rPr>
          <w:rFonts w:ascii="Times New Roman" w:hAnsi="Times New Roman"/>
          <w:color w:val="000000"/>
          <w:sz w:val="24"/>
          <w:szCs w:val="24"/>
        </w:rPr>
        <w:t xml:space="preserve">Can you verify that the attached drawing includes all applicable cameras in the Bid? It appeared that additional cameras were being discussed, </w:t>
      </w:r>
      <w:r w:rsidRPr="00E37A90">
        <w:rPr>
          <w:rFonts w:ascii="Times New Roman" w:hAnsi="Times New Roman"/>
          <w:color w:val="000000"/>
          <w:sz w:val="24"/>
          <w:szCs w:val="24"/>
        </w:rPr>
        <w:t>e.g.,</w:t>
      </w:r>
      <w:r w:rsidRPr="00E37A90">
        <w:rPr>
          <w:rFonts w:ascii="Times New Roman" w:hAnsi="Times New Roman"/>
          <w:color w:val="000000"/>
          <w:sz w:val="24"/>
          <w:szCs w:val="24"/>
        </w:rPr>
        <w:t xml:space="preserve"> camera to be placed on bridge that crossed W Main St pointing from bridge to Court entrance.</w:t>
      </w:r>
    </w:p>
    <w:p w14:paraId="2C6D366D" w14:textId="0C438333" w:rsidR="00EA1F05" w:rsidRPr="00E37A90" w:rsidRDefault="00E37A90" w:rsidP="00E37A90">
      <w:pPr>
        <w:pStyle w:val="ListParagraph"/>
        <w:spacing w:after="1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Response: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All cameras discussed were on th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drawing.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his drawing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was used as a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 guide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for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 walkthrough. The cameras are in the correct locations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 but the map itself is outdated.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 For example, i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t still shows Maud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treet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doesn’t show the bridge.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E37A90">
        <w:rPr>
          <w:rFonts w:ascii="Times New Roman" w:hAnsi="Times New Roman"/>
          <w:b/>
          <w:bCs/>
          <w:color w:val="000000"/>
          <w:sz w:val="24"/>
          <w:szCs w:val="24"/>
        </w:rPr>
        <w:t>The specific camera in question, the one on the bridge, is the camera in the lower left corner of the exterior page.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114D6F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37A90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E37A90">
      <w:rPr>
        <w:b/>
        <w:bCs/>
      </w:rPr>
      <w:t>919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73AF7"/>
    <w:multiLevelType w:val="hybridMultilevel"/>
    <w:tmpl w:val="CCDE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401">
    <w:abstractNumId w:val="0"/>
  </w:num>
  <w:num w:numId="2" w16cid:durableId="14812600">
    <w:abstractNumId w:val="5"/>
  </w:num>
  <w:num w:numId="3" w16cid:durableId="739644297">
    <w:abstractNumId w:val="4"/>
  </w:num>
  <w:num w:numId="4" w16cid:durableId="689837404">
    <w:abstractNumId w:val="6"/>
  </w:num>
  <w:num w:numId="5" w16cid:durableId="392773981">
    <w:abstractNumId w:val="2"/>
  </w:num>
  <w:num w:numId="6" w16cid:durableId="648749006">
    <w:abstractNumId w:val="3"/>
  </w:num>
  <w:num w:numId="7" w16cid:durableId="46906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G/GktdKeMeayU+4Ot8QwqY5hMtpOwQxMcmNK022/5cWhdBhmFdwjQaQluJSWhCoQjRk+7MhWKAgTKykWRURA==" w:salt="PXtIwdgzZsBIIU1Mexb/L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2497C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37A90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285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11</cp:revision>
  <cp:lastPrinted>2020-04-01T15:04:00Z</cp:lastPrinted>
  <dcterms:created xsi:type="dcterms:W3CDTF">2020-04-08T13:16:00Z</dcterms:created>
  <dcterms:modified xsi:type="dcterms:W3CDTF">2023-04-24T16:51:00Z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