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677FED41" w:rsidR="00EF5966" w:rsidRPr="00CD038E" w:rsidRDefault="00EA1F05" w:rsidP="00C819C2">
      <w:pPr>
        <w:tabs>
          <w:tab w:val="left" w:pos="7020"/>
        </w:tabs>
        <w:jc w:val="both"/>
        <w:rPr>
          <w:szCs w:val="24"/>
        </w:rPr>
      </w:pPr>
      <w:r>
        <w:rPr>
          <w:b/>
          <w:szCs w:val="24"/>
        </w:rPr>
        <w:t xml:space="preserve">SOLICTATION: </w:t>
      </w:r>
      <w:r w:rsidR="00D81C02">
        <w:rPr>
          <w:bCs/>
          <w:szCs w:val="24"/>
        </w:rPr>
        <w:t>Janitorial Services for Various Parks</w:t>
      </w:r>
      <w:r w:rsidR="00525414" w:rsidRPr="00CD038E">
        <w:rPr>
          <w:szCs w:val="24"/>
        </w:rPr>
        <w:tab/>
      </w:r>
      <w:r w:rsidR="00C3031B">
        <w:rPr>
          <w:szCs w:val="24"/>
        </w:rPr>
        <w:tab/>
      </w:r>
      <w:r w:rsidR="00C3031B">
        <w:rPr>
          <w:szCs w:val="24"/>
        </w:rPr>
        <w:tab/>
      </w:r>
      <w:r>
        <w:rPr>
          <w:szCs w:val="24"/>
        </w:rPr>
        <w:tab/>
      </w:r>
      <w:r w:rsidR="00D81C02">
        <w:rPr>
          <w:szCs w:val="24"/>
        </w:rPr>
        <w:t>0</w:t>
      </w:r>
      <w:r w:rsidR="00C819C2">
        <w:rPr>
          <w:szCs w:val="24"/>
        </w:rPr>
        <w:t>7</w:t>
      </w:r>
      <w:r w:rsidR="00D81C02">
        <w:rPr>
          <w:szCs w:val="24"/>
        </w:rPr>
        <w:t>/</w:t>
      </w:r>
      <w:r w:rsidR="00C819C2">
        <w:rPr>
          <w:szCs w:val="24"/>
        </w:rPr>
        <w:t>1</w:t>
      </w:r>
      <w:r w:rsidR="00436B2A">
        <w:rPr>
          <w:szCs w:val="24"/>
        </w:rPr>
        <w:t>3</w:t>
      </w:r>
      <w:r w:rsidR="00C3031B">
        <w:rPr>
          <w:szCs w:val="24"/>
        </w:rPr>
        <w:t>/202</w:t>
      </w:r>
      <w:r w:rsidR="00D81C02">
        <w:rPr>
          <w:szCs w:val="24"/>
        </w:rPr>
        <w:t>3</w:t>
      </w:r>
    </w:p>
    <w:p w14:paraId="6B289673" w14:textId="77777777" w:rsidR="006D745E" w:rsidRPr="00CD038E" w:rsidRDefault="006D745E" w:rsidP="00C819C2">
      <w:pPr>
        <w:jc w:val="both"/>
        <w:rPr>
          <w:b/>
          <w:szCs w:val="24"/>
        </w:rPr>
      </w:pPr>
    </w:p>
    <w:p w14:paraId="33560EC3" w14:textId="0CB87894" w:rsidR="00B82A39" w:rsidRPr="00CD038E" w:rsidRDefault="00B82A39" w:rsidP="00C819C2">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C819C2">
      <w:pPr>
        <w:pStyle w:val="Default"/>
        <w:tabs>
          <w:tab w:val="left" w:pos="360"/>
        </w:tabs>
        <w:spacing w:after="240"/>
        <w:ind w:left="360"/>
        <w:jc w:val="both"/>
      </w:pPr>
      <w:r w:rsidRPr="008E5F15">
        <w:t>THIS ADDENDUM DOES NOT CHANGE THE DATE FOR RECEIPT OF PROPOSALS.</w:t>
      </w:r>
    </w:p>
    <w:p w14:paraId="14C9EDDE" w14:textId="77777777" w:rsidR="00C22618" w:rsidRDefault="00EA1F05" w:rsidP="00C22618">
      <w:pPr>
        <w:pStyle w:val="Default"/>
        <w:tabs>
          <w:tab w:val="left" w:pos="360"/>
        </w:tabs>
        <w:spacing w:after="240"/>
        <w:jc w:val="both"/>
        <w:rPr>
          <w:b/>
          <w:bCs/>
          <w:u w:val="single"/>
        </w:rPr>
      </w:pPr>
      <w:r w:rsidRPr="00EA1F05">
        <w:rPr>
          <w:b/>
          <w:bCs/>
          <w:u w:val="single"/>
        </w:rPr>
        <w:t>QUESTIONS/RESPONSES</w:t>
      </w:r>
    </w:p>
    <w:p w14:paraId="526E6685" w14:textId="44EF1599" w:rsidR="00C22618" w:rsidRDefault="00EA1F05" w:rsidP="00C22618">
      <w:pPr>
        <w:pStyle w:val="Default"/>
        <w:tabs>
          <w:tab w:val="left" w:pos="360"/>
        </w:tabs>
        <w:spacing w:after="240"/>
        <w:ind w:left="547" w:hanging="547"/>
        <w:jc w:val="both"/>
      </w:pPr>
      <w:r>
        <w:t>Q</w:t>
      </w:r>
      <w:r w:rsidR="00C22618">
        <w:t>3</w:t>
      </w:r>
      <w:r>
        <w:t>.</w:t>
      </w:r>
      <w:r w:rsidR="00C22618">
        <w:tab/>
      </w:r>
      <w:r w:rsidR="00C22618">
        <w:tab/>
        <w:t xml:space="preserve">The previous job scope seems to be much more detailed in describing the hours worked each day and how many days per week and year. Also, the previous scope says that someone </w:t>
      </w:r>
      <w:proofErr w:type="gramStart"/>
      <w:r w:rsidR="00C22618">
        <w:t>has to</w:t>
      </w:r>
      <w:proofErr w:type="gramEnd"/>
      <w:r w:rsidR="00C22618">
        <w:t xml:space="preserve"> open and close some of the parks and will have a key to lock and unlock the gate. Will the opening and closing of the parks be required on the new contract?</w:t>
      </w:r>
    </w:p>
    <w:p w14:paraId="427AF634" w14:textId="159B744B" w:rsidR="00C22618" w:rsidRPr="00C22618" w:rsidRDefault="00EA1F05" w:rsidP="00C22618">
      <w:pPr>
        <w:pStyle w:val="Default"/>
        <w:tabs>
          <w:tab w:val="left" w:pos="360"/>
        </w:tabs>
        <w:spacing w:after="240"/>
        <w:ind w:left="547" w:hanging="547"/>
        <w:jc w:val="both"/>
        <w:rPr>
          <w:b/>
          <w:bCs/>
        </w:rPr>
      </w:pPr>
      <w:r w:rsidRPr="00EA1F05">
        <w:rPr>
          <w:b/>
          <w:bCs/>
        </w:rPr>
        <w:t>R</w:t>
      </w:r>
      <w:r w:rsidR="00C22618">
        <w:rPr>
          <w:b/>
          <w:bCs/>
        </w:rPr>
        <w:t>3</w:t>
      </w:r>
      <w:r w:rsidRPr="00EA1F05">
        <w:rPr>
          <w:b/>
          <w:bCs/>
        </w:rPr>
        <w:t>.</w:t>
      </w:r>
      <w:r w:rsidR="00C22618">
        <w:tab/>
      </w:r>
      <w:r w:rsidR="00C22618">
        <w:tab/>
      </w:r>
      <w:bookmarkStart w:id="0" w:name="_Hlk140128422"/>
      <w:r w:rsidR="00C22618" w:rsidRPr="00C22618">
        <w:rPr>
          <w:b/>
          <w:bCs/>
        </w:rPr>
        <w:t>There will be no opening or closing of gates or doors</w:t>
      </w:r>
      <w:r w:rsidR="00C22618">
        <w:rPr>
          <w:b/>
          <w:bCs/>
        </w:rPr>
        <w:t>.  T</w:t>
      </w:r>
      <w:r w:rsidR="00C22618" w:rsidRPr="00C22618">
        <w:rPr>
          <w:b/>
          <w:bCs/>
        </w:rPr>
        <w:t>hat was for Astor Lions Park which was included under another contract.</w:t>
      </w:r>
      <w:bookmarkEnd w:id="0"/>
    </w:p>
    <w:p w14:paraId="6A62B5D3" w14:textId="75F3EB1A" w:rsidR="00C22618" w:rsidRDefault="00EA1F05" w:rsidP="00C22618">
      <w:pPr>
        <w:pStyle w:val="Default"/>
        <w:tabs>
          <w:tab w:val="left" w:pos="360"/>
        </w:tabs>
        <w:spacing w:after="240"/>
        <w:ind w:left="547" w:hanging="547"/>
        <w:jc w:val="both"/>
      </w:pPr>
      <w:r>
        <w:t>Q</w:t>
      </w:r>
      <w:r w:rsidR="00C22618">
        <w:t>4</w:t>
      </w:r>
      <w:r>
        <w:t>.</w:t>
      </w:r>
      <w:r w:rsidR="009D76B0">
        <w:t xml:space="preserve"> </w:t>
      </w:r>
      <w:r w:rsidR="009D76B0">
        <w:tab/>
      </w:r>
      <w:r w:rsidR="00C22618">
        <w:t>I am looking at the previous bid #18-0444, contractor Faithworks Total Ground Maintenance. His total fee for each park was $278.46 each month. It appears he covered 3 groups with supplies and labor and fuel for about $60 a week for each park.  The previous contract states 6 hours of work is that for each park or for driving to all the parks and servicing them. Can you please clarify?</w:t>
      </w:r>
    </w:p>
    <w:p w14:paraId="35DC92C8" w14:textId="518560DF" w:rsidR="009D76B0" w:rsidRPr="00C22618" w:rsidRDefault="00C22618" w:rsidP="00C22618">
      <w:pPr>
        <w:pStyle w:val="Default"/>
        <w:tabs>
          <w:tab w:val="left" w:pos="360"/>
        </w:tabs>
        <w:spacing w:after="240"/>
        <w:ind w:left="547" w:hanging="547"/>
        <w:jc w:val="both"/>
        <w:rPr>
          <w:b/>
          <w:bCs/>
          <w:u w:val="single"/>
        </w:rPr>
      </w:pPr>
      <w:r w:rsidRPr="00C22618">
        <w:rPr>
          <w:b/>
          <w:bCs/>
        </w:rPr>
        <w:t>R4.</w:t>
      </w:r>
      <w:r w:rsidRPr="00C22618">
        <w:rPr>
          <w:b/>
          <w:bCs/>
        </w:rPr>
        <w:tab/>
      </w:r>
      <w:r w:rsidRPr="00C22618">
        <w:rPr>
          <w:b/>
          <w:bCs/>
        </w:rPr>
        <w:tab/>
      </w:r>
      <w:bookmarkStart w:id="1" w:name="_Hlk140128447"/>
      <w:r w:rsidRPr="00C22618">
        <w:rPr>
          <w:b/>
          <w:bCs/>
        </w:rPr>
        <w:t>The hours required under the original contract were for Astor Lions Park as well, no hourly work is needed in the new solicitation.</w:t>
      </w:r>
    </w:p>
    <w:bookmarkEnd w:id="1"/>
    <w:p w14:paraId="254BCA53" w14:textId="4C4C768F" w:rsidR="00CF68E6" w:rsidRDefault="00EA1F05" w:rsidP="00C819C2">
      <w:pPr>
        <w:pBdr>
          <w:bottom w:val="single" w:sz="6" w:space="1" w:color="auto"/>
        </w:pBdr>
        <w:spacing w:after="120"/>
        <w:jc w:val="both"/>
        <w:rPr>
          <w:b/>
          <w:bCs/>
          <w:u w:val="single"/>
        </w:rPr>
      </w:pPr>
      <w:r w:rsidRPr="00EA1F05">
        <w:rPr>
          <w:b/>
          <w:bCs/>
          <w:u w:val="single"/>
        </w:rPr>
        <w:t>ADDITIONAL INFORMATION</w:t>
      </w:r>
    </w:p>
    <w:p w14:paraId="6B4B9A5F" w14:textId="31BDC3B6" w:rsidR="00EA1F05" w:rsidRDefault="00C819C2" w:rsidP="00436B2A">
      <w:pPr>
        <w:pBdr>
          <w:bottom w:val="single" w:sz="6" w:space="1" w:color="auto"/>
        </w:pBdr>
        <w:spacing w:after="120"/>
        <w:jc w:val="both"/>
        <w:rPr>
          <w:b/>
          <w:bCs/>
        </w:rPr>
      </w:pPr>
      <w:r w:rsidRPr="00C819C2">
        <w:rPr>
          <w:b/>
          <w:bCs/>
        </w:rPr>
        <w:t>N/A</w:t>
      </w: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436B2A" w:rsidRDefault="00CF68E6" w:rsidP="00C3031B">
      <w:pPr>
        <w:pStyle w:val="Default"/>
        <w:jc w:val="center"/>
        <w:rPr>
          <w:b/>
          <w:bCs/>
          <w:sz w:val="8"/>
          <w:szCs w:val="8"/>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436B2A">
      <w:headerReference w:type="default" r:id="rId11"/>
      <w:footerReference w:type="default" r:id="rId12"/>
      <w:headerReference w:type="first" r:id="rId13"/>
      <w:footerReference w:type="first" r:id="rId14"/>
      <w:endnotePr>
        <w:numFmt w:val="decimal"/>
      </w:endnotePr>
      <w:pgSz w:w="12240" w:h="15840" w:code="1"/>
      <w:pgMar w:top="990" w:right="1152" w:bottom="108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724212F" w:rsidR="0069382C" w:rsidRPr="00EA1F05" w:rsidRDefault="0069382C" w:rsidP="0069382C">
    <w:pPr>
      <w:pStyle w:val="Header"/>
      <w:tabs>
        <w:tab w:val="clear" w:pos="8640"/>
        <w:tab w:val="right" w:pos="9900"/>
      </w:tabs>
      <w:rPr>
        <w:b/>
        <w:bCs/>
      </w:rPr>
    </w:pPr>
    <w:r w:rsidRPr="00EA1F05">
      <w:rPr>
        <w:b/>
        <w:bCs/>
      </w:rPr>
      <w:t xml:space="preserve">ADDENDUM NO. </w:t>
    </w:r>
    <w:r w:rsidRPr="00D81C02">
      <w:rPr>
        <w:b/>
        <w:bCs/>
      </w:rPr>
      <w:t>#</w:t>
    </w:r>
    <w:r w:rsidR="00436B2A">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D81C02">
      <w:rPr>
        <w:b/>
        <w:bCs/>
      </w:rPr>
      <w:t>748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D77D2"/>
    <w:multiLevelType w:val="hybridMultilevel"/>
    <w:tmpl w:val="A060FE86"/>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15207C"/>
    <w:multiLevelType w:val="hybridMultilevel"/>
    <w:tmpl w:val="00309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65BD6"/>
    <w:multiLevelType w:val="hybridMultilevel"/>
    <w:tmpl w:val="5804F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50033064">
    <w:abstractNumId w:val="0"/>
  </w:num>
  <w:num w:numId="2" w16cid:durableId="483085067">
    <w:abstractNumId w:val="6"/>
  </w:num>
  <w:num w:numId="3" w16cid:durableId="280233318">
    <w:abstractNumId w:val="5"/>
  </w:num>
  <w:num w:numId="4" w16cid:durableId="728846635">
    <w:abstractNumId w:val="7"/>
  </w:num>
  <w:num w:numId="5" w16cid:durableId="1425566042">
    <w:abstractNumId w:val="1"/>
  </w:num>
  <w:num w:numId="6" w16cid:durableId="573010371">
    <w:abstractNumId w:val="4"/>
  </w:num>
  <w:num w:numId="7" w16cid:durableId="306477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4997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7279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X8NcGlDvUS7rhz9/ujkm9yRuonrsxGdg85Mgz7UWj4vOg/6YTPnrQB78rwIBVkIohZWbhCzqKBmAnB4zLghA==" w:salt="6s17qzSoBZW1WakXZiJWq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3F70"/>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85B4F"/>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36B2A"/>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B6C37"/>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00E6"/>
    <w:rsid w:val="009D2D83"/>
    <w:rsid w:val="009D66F5"/>
    <w:rsid w:val="009D76B0"/>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22618"/>
    <w:rsid w:val="00C3031B"/>
    <w:rsid w:val="00C518D9"/>
    <w:rsid w:val="00C5202C"/>
    <w:rsid w:val="00C54BBE"/>
    <w:rsid w:val="00C65E0D"/>
    <w:rsid w:val="00C66A0C"/>
    <w:rsid w:val="00C819C2"/>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81C02"/>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46317"/>
    <w:rsid w:val="00F55809"/>
    <w:rsid w:val="00F60805"/>
    <w:rsid w:val="00F75E41"/>
    <w:rsid w:val="00F8073B"/>
    <w:rsid w:val="00F85D57"/>
    <w:rsid w:val="00F965D9"/>
    <w:rsid w:val="00FA02C3"/>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character" w:styleId="UnresolvedMention">
    <w:name w:val="Unresolved Mention"/>
    <w:basedOn w:val="DefaultParagraphFont"/>
    <w:uiPriority w:val="99"/>
    <w:semiHidden/>
    <w:unhideWhenUsed/>
    <w:rsid w:val="00F4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6387602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255046623">
      <w:bodyDiv w:val="1"/>
      <w:marLeft w:val="0"/>
      <w:marRight w:val="0"/>
      <w:marTop w:val="0"/>
      <w:marBottom w:val="0"/>
      <w:divBdr>
        <w:top w:val="none" w:sz="0" w:space="0" w:color="auto"/>
        <w:left w:val="none" w:sz="0" w:space="0" w:color="auto"/>
        <w:bottom w:val="none" w:sz="0" w:space="0" w:color="auto"/>
        <w:right w:val="none" w:sz="0" w:space="0" w:color="auto"/>
      </w:divBdr>
    </w:div>
    <w:div w:id="1287618493">
      <w:bodyDiv w:val="1"/>
      <w:marLeft w:val="0"/>
      <w:marRight w:val="0"/>
      <w:marTop w:val="0"/>
      <w:marBottom w:val="0"/>
      <w:divBdr>
        <w:top w:val="none" w:sz="0" w:space="0" w:color="auto"/>
        <w:left w:val="none" w:sz="0" w:space="0" w:color="auto"/>
        <w:bottom w:val="none" w:sz="0" w:space="0" w:color="auto"/>
        <w:right w:val="none" w:sz="0" w:space="0" w:color="auto"/>
      </w:divBdr>
    </w:div>
    <w:div w:id="1368484794">
      <w:bodyDiv w:val="1"/>
      <w:marLeft w:val="0"/>
      <w:marRight w:val="0"/>
      <w:marTop w:val="0"/>
      <w:marBottom w:val="0"/>
      <w:divBdr>
        <w:top w:val="none" w:sz="0" w:space="0" w:color="auto"/>
        <w:left w:val="none" w:sz="0" w:space="0" w:color="auto"/>
        <w:bottom w:val="none" w:sz="0" w:space="0" w:color="auto"/>
        <w:right w:val="none" w:sz="0" w:space="0" w:color="auto"/>
      </w:divBdr>
    </w:div>
    <w:div w:id="1441878825">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594051647">
      <w:bodyDiv w:val="1"/>
      <w:marLeft w:val="0"/>
      <w:marRight w:val="0"/>
      <w:marTop w:val="0"/>
      <w:marBottom w:val="0"/>
      <w:divBdr>
        <w:top w:val="none" w:sz="0" w:space="0" w:color="auto"/>
        <w:left w:val="none" w:sz="0" w:space="0" w:color="auto"/>
        <w:bottom w:val="none" w:sz="0" w:space="0" w:color="auto"/>
        <w:right w:val="none" w:sz="0" w:space="0" w:color="auto"/>
      </w:divBdr>
    </w:div>
    <w:div w:id="1977566683">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371</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Falanga, Ron</cp:lastModifiedBy>
  <cp:revision>19</cp:revision>
  <cp:lastPrinted>2020-04-01T15:04:00Z</cp:lastPrinted>
  <dcterms:created xsi:type="dcterms:W3CDTF">2020-04-08T13:16:00Z</dcterms:created>
  <dcterms:modified xsi:type="dcterms:W3CDTF">2023-07-13T12:27:00Z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