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1A9BCB6E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Friday, </w:t>
      </w:r>
      <w:r w:rsidR="00A151E5">
        <w:rPr>
          <w:sz w:val="22"/>
          <w:szCs w:val="22"/>
        </w:rPr>
        <w:t>February 3rd</w:t>
      </w:r>
      <w:r w:rsidR="009105F1">
        <w:rPr>
          <w:sz w:val="22"/>
          <w:szCs w:val="22"/>
        </w:rPr>
        <w:t>, 202</w:t>
      </w:r>
      <w:r w:rsidR="00A151E5">
        <w:rPr>
          <w:sz w:val="22"/>
          <w:szCs w:val="22"/>
        </w:rPr>
        <w:t>3</w:t>
      </w:r>
      <w:r w:rsidR="009105F1">
        <w:rPr>
          <w:sz w:val="22"/>
          <w:szCs w:val="22"/>
        </w:rPr>
        <w:t>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34DD18CD" w14:textId="6899887F" w:rsidR="00654B0B" w:rsidRDefault="00C303C4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Provide</w:t>
      </w:r>
      <w:r w:rsidR="00A151E5">
        <w:rPr>
          <w:sz w:val="22"/>
          <w:szCs w:val="22"/>
        </w:rPr>
        <w:t xml:space="preserve"> TNT brand specific used loaner tools with full manufacturer warranty such as spreaders, cutters, and rams powered via a battery system compatible with </w:t>
      </w:r>
      <w:r w:rsidR="00CC11B7">
        <w:rPr>
          <w:sz w:val="22"/>
          <w:szCs w:val="22"/>
        </w:rPr>
        <w:t xml:space="preserve">current </w:t>
      </w:r>
      <w:r w:rsidR="00A151E5">
        <w:rPr>
          <w:sz w:val="22"/>
          <w:szCs w:val="22"/>
        </w:rPr>
        <w:t>system</w:t>
      </w:r>
      <w:r w:rsidR="00CC11B7">
        <w:rPr>
          <w:sz w:val="22"/>
          <w:szCs w:val="22"/>
        </w:rPr>
        <w:t xml:space="preserve">. </w:t>
      </w:r>
      <w:r w:rsidR="00A151E5">
        <w:rPr>
          <w:sz w:val="22"/>
          <w:szCs w:val="22"/>
        </w:rPr>
        <w:t xml:space="preserve"> 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5E2E96DF" w:rsidR="00B20C71" w:rsidRPr="00E13433" w:rsidRDefault="00A151E5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Southern Rescue Tools </w:t>
      </w:r>
      <w:r w:rsidR="00B20C71">
        <w:rPr>
          <w:sz w:val="22"/>
          <w:szCs w:val="22"/>
        </w:rPr>
        <w:t xml:space="preserve">is </w:t>
      </w:r>
      <w:r w:rsidR="00B20C71" w:rsidRPr="00E13433">
        <w:rPr>
          <w:sz w:val="22"/>
          <w:szCs w:val="22"/>
        </w:rPr>
        <w:t xml:space="preserve">the only </w:t>
      </w:r>
      <w:r w:rsidR="00B20C71">
        <w:rPr>
          <w:sz w:val="22"/>
          <w:szCs w:val="22"/>
        </w:rPr>
        <w:t xml:space="preserve">known </w:t>
      </w:r>
      <w:r w:rsidR="00B20C71" w:rsidRPr="00E13433">
        <w:rPr>
          <w:sz w:val="22"/>
          <w:szCs w:val="22"/>
        </w:rPr>
        <w:t>provider of</w:t>
      </w:r>
      <w:r w:rsidR="00B20C71">
        <w:rPr>
          <w:sz w:val="22"/>
          <w:szCs w:val="22"/>
        </w:rPr>
        <w:t>fering</w:t>
      </w:r>
      <w:r>
        <w:rPr>
          <w:sz w:val="22"/>
          <w:szCs w:val="22"/>
        </w:rPr>
        <w:t xml:space="preserve"> TNT brand specific loaner tools </w:t>
      </w:r>
      <w:r w:rsidR="00B20C71">
        <w:rPr>
          <w:sz w:val="22"/>
          <w:szCs w:val="22"/>
        </w:rPr>
        <w:t xml:space="preserve">described in its entirety. 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1DE4AC9" w14:textId="77777777" w:rsidR="00CC11B7" w:rsidRDefault="00A151E5" w:rsidP="00CC11B7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Gretchen Bechtel</w:t>
      </w:r>
      <w:r w:rsidR="00911F0D" w:rsidRPr="00E13433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CP</w:t>
      </w:r>
      <w:r w:rsidR="00CC11B7">
        <w:rPr>
          <w:color w:val="000000" w:themeColor="text1"/>
          <w:sz w:val="22"/>
          <w:szCs w:val="22"/>
        </w:rPr>
        <w:t>P</w:t>
      </w:r>
      <w:r>
        <w:rPr>
          <w:color w:val="000000" w:themeColor="text1"/>
          <w:sz w:val="22"/>
          <w:szCs w:val="22"/>
        </w:rPr>
        <w:t>B</w:t>
      </w:r>
    </w:p>
    <w:p w14:paraId="5D9C7102" w14:textId="70069D88" w:rsidR="00911F0D" w:rsidRPr="00E13433" w:rsidRDefault="00911F0D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 w:rsidRPr="00E13433">
        <w:rPr>
          <w:color w:val="000000" w:themeColor="text1"/>
          <w:sz w:val="22"/>
          <w:szCs w:val="22"/>
        </w:rPr>
        <w:t>Contracting Officer</w:t>
      </w:r>
      <w:r w:rsidR="00CC11B7">
        <w:rPr>
          <w:color w:val="000000" w:themeColor="text1"/>
          <w:sz w:val="22"/>
          <w:szCs w:val="22"/>
        </w:rPr>
        <w:t xml:space="preserve"> II</w:t>
      </w:r>
    </w:p>
    <w:p w14:paraId="7EA89148" w14:textId="2B5C1C96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A151E5" w:rsidRPr="006F1168">
          <w:rPr>
            <w:rStyle w:val="Hyperlink"/>
            <w:sz w:val="22"/>
            <w:szCs w:val="22"/>
          </w:rPr>
          <w:t>gretchen.bechtel@lakecountyfl.gov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1EF95777" w:rsidR="004858BA" w:rsidRDefault="0045645F" w:rsidP="004858BA">
    <w:pPr>
      <w:pStyle w:val="Header"/>
      <w:jc w:val="center"/>
    </w:pPr>
    <w:r>
      <w:t>2</w:t>
    </w:r>
    <w:r w:rsidR="004858BA">
      <w:t>3</w:t>
    </w:r>
    <w:r>
      <w:t>-</w:t>
    </w:r>
    <w:r w:rsidR="00A151E5">
      <w:t>730</w:t>
    </w:r>
    <w:r w:rsidR="006E56D5">
      <w:tab/>
    </w:r>
    <w:r w:rsidR="006E56D5">
      <w:tab/>
      <w:t xml:space="preserve">     </w:t>
    </w:r>
    <w:r>
      <w:t xml:space="preserve">         </w:t>
    </w:r>
    <w:r w:rsidR="00A151E5">
      <w:t>January 26</w:t>
    </w:r>
    <w:r w:rsidR="006E56D5">
      <w:t>, 202</w:t>
    </w:r>
    <w:r w:rsidR="00A151E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01940289">
    <w:abstractNumId w:val="1"/>
  </w:num>
  <w:num w:numId="2" w16cid:durableId="982001628">
    <w:abstractNumId w:val="3"/>
  </w:num>
  <w:num w:numId="3" w16cid:durableId="1766610217">
    <w:abstractNumId w:val="6"/>
  </w:num>
  <w:num w:numId="4" w16cid:durableId="1395006900">
    <w:abstractNumId w:val="17"/>
  </w:num>
  <w:num w:numId="5" w16cid:durableId="579484042">
    <w:abstractNumId w:val="16"/>
  </w:num>
  <w:num w:numId="6" w16cid:durableId="693458602">
    <w:abstractNumId w:val="10"/>
  </w:num>
  <w:num w:numId="7" w16cid:durableId="1897737425">
    <w:abstractNumId w:val="7"/>
  </w:num>
  <w:num w:numId="8" w16cid:durableId="1748460032">
    <w:abstractNumId w:val="13"/>
  </w:num>
  <w:num w:numId="9" w16cid:durableId="390233773">
    <w:abstractNumId w:val="12"/>
  </w:num>
  <w:num w:numId="10" w16cid:durableId="487213716">
    <w:abstractNumId w:val="9"/>
  </w:num>
  <w:num w:numId="11" w16cid:durableId="1685860911">
    <w:abstractNumId w:val="5"/>
  </w:num>
  <w:num w:numId="12" w16cid:durableId="1720787009">
    <w:abstractNumId w:val="11"/>
  </w:num>
  <w:num w:numId="13" w16cid:durableId="2121605539">
    <w:abstractNumId w:val="8"/>
  </w:num>
  <w:num w:numId="14" w16cid:durableId="607396514">
    <w:abstractNumId w:val="2"/>
  </w:num>
  <w:num w:numId="15" w16cid:durableId="615648133">
    <w:abstractNumId w:val="4"/>
  </w:num>
  <w:num w:numId="16" w16cid:durableId="1356469130">
    <w:abstractNumId w:val="15"/>
  </w:num>
  <w:num w:numId="17" w16cid:durableId="1109399545">
    <w:abstractNumId w:val="0"/>
  </w:num>
  <w:num w:numId="18" w16cid:durableId="1115754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DNj66m76vzaBZVNMF1h6WbUgMoxIHx3sLeySDJ/evPcvv2YUOAZCoo3alRscCjESx6z6Rzv9ac6tvJEixMSQ==" w:salt="iWT6grWgfhTfKHKswY+y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4F88"/>
    <w:rsid w:val="00211052"/>
    <w:rsid w:val="002131E2"/>
    <w:rsid w:val="00222543"/>
    <w:rsid w:val="00225C4E"/>
    <w:rsid w:val="0024162C"/>
    <w:rsid w:val="00265A3B"/>
    <w:rsid w:val="002758DA"/>
    <w:rsid w:val="00286DDA"/>
    <w:rsid w:val="00293F27"/>
    <w:rsid w:val="002A587A"/>
    <w:rsid w:val="002B51F1"/>
    <w:rsid w:val="002D0840"/>
    <w:rsid w:val="002D16FE"/>
    <w:rsid w:val="00307065"/>
    <w:rsid w:val="003307B4"/>
    <w:rsid w:val="003643AC"/>
    <w:rsid w:val="00381EE3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4785D"/>
    <w:rsid w:val="0045645F"/>
    <w:rsid w:val="004700A4"/>
    <w:rsid w:val="004812F7"/>
    <w:rsid w:val="004858BA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7075"/>
    <w:rsid w:val="00585B2B"/>
    <w:rsid w:val="005A009A"/>
    <w:rsid w:val="005A16E5"/>
    <w:rsid w:val="005A38E8"/>
    <w:rsid w:val="005C2291"/>
    <w:rsid w:val="005F5B96"/>
    <w:rsid w:val="006075F6"/>
    <w:rsid w:val="00610D28"/>
    <w:rsid w:val="00654B0B"/>
    <w:rsid w:val="00663601"/>
    <w:rsid w:val="00676A06"/>
    <w:rsid w:val="006870A1"/>
    <w:rsid w:val="0069082C"/>
    <w:rsid w:val="006A1129"/>
    <w:rsid w:val="006B7363"/>
    <w:rsid w:val="006B75DE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6B37"/>
    <w:rsid w:val="00726FEA"/>
    <w:rsid w:val="007301B2"/>
    <w:rsid w:val="00732E58"/>
    <w:rsid w:val="0075471B"/>
    <w:rsid w:val="0075685B"/>
    <w:rsid w:val="007651EF"/>
    <w:rsid w:val="007951FB"/>
    <w:rsid w:val="007A7552"/>
    <w:rsid w:val="007C6CE7"/>
    <w:rsid w:val="007D3173"/>
    <w:rsid w:val="007E1E68"/>
    <w:rsid w:val="00806B49"/>
    <w:rsid w:val="008077B7"/>
    <w:rsid w:val="00830B77"/>
    <w:rsid w:val="00836FE9"/>
    <w:rsid w:val="00851A0D"/>
    <w:rsid w:val="0086043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4F04"/>
    <w:rsid w:val="009A390A"/>
    <w:rsid w:val="009E1607"/>
    <w:rsid w:val="00A151E5"/>
    <w:rsid w:val="00A1551E"/>
    <w:rsid w:val="00A26A21"/>
    <w:rsid w:val="00A27AA9"/>
    <w:rsid w:val="00A41BBE"/>
    <w:rsid w:val="00A428A8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B692C"/>
    <w:rsid w:val="00CC11B7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6219E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bechtel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5</cp:revision>
  <cp:lastPrinted>2021-03-26T18:32:00Z</cp:lastPrinted>
  <dcterms:created xsi:type="dcterms:W3CDTF">2022-08-22T14:33:00Z</dcterms:created>
  <dcterms:modified xsi:type="dcterms:W3CDTF">2023-01-26T15:34:00Z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