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75619C17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3B3E2D">
        <w:rPr>
          <w:b/>
          <w:szCs w:val="24"/>
        </w:rPr>
        <w:t>Destination Strategic Plan Consultant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3B3E2D">
        <w:rPr>
          <w:szCs w:val="24"/>
        </w:rPr>
        <w:t>03/1</w:t>
      </w:r>
      <w:r w:rsidR="00DD0D1E">
        <w:rPr>
          <w:szCs w:val="24"/>
        </w:rPr>
        <w:t>4</w:t>
      </w:r>
      <w:r w:rsidR="003B3E2D">
        <w:rPr>
          <w:szCs w:val="24"/>
        </w:rPr>
        <w:t>/2023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4DD9AE1F" w:rsid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220A2C22" w14:textId="13E7F4E1" w:rsidR="005D53EA" w:rsidRDefault="005D53EA" w:rsidP="00EA1F05">
      <w:pPr>
        <w:pStyle w:val="Default"/>
        <w:tabs>
          <w:tab w:val="left" w:pos="360"/>
        </w:tabs>
        <w:spacing w:after="240"/>
      </w:pPr>
      <w:r>
        <w:t xml:space="preserve">Q9. </w:t>
      </w:r>
      <w:r>
        <w:t>Whether companies from Outside USA can apply for this</w:t>
      </w:r>
      <w:r w:rsidR="00420187">
        <w:t xml:space="preserve">? Example: India or Canada. </w:t>
      </w:r>
    </w:p>
    <w:p w14:paraId="1FA1F7B9" w14:textId="09A7A9C1" w:rsidR="005D53EA" w:rsidRDefault="005D53EA" w:rsidP="005D53EA">
      <w:pPr>
        <w:pStyle w:val="Default"/>
        <w:tabs>
          <w:tab w:val="left" w:pos="360"/>
        </w:tabs>
        <w:spacing w:after="240"/>
        <w:ind w:left="450" w:hanging="450"/>
        <w:rPr>
          <w:b/>
          <w:bCs/>
        </w:rPr>
      </w:pPr>
      <w:r>
        <w:t>R9</w:t>
      </w:r>
      <w:r w:rsidRPr="005D53EA">
        <w:rPr>
          <w:b/>
          <w:bCs/>
        </w:rPr>
        <w:t xml:space="preserve">.  As long as the company(s) are legally capable to work in the USA. Please note the Sunbiz requirements. </w:t>
      </w:r>
    </w:p>
    <w:p w14:paraId="44C5642C" w14:textId="14C3389C" w:rsidR="005D53EA" w:rsidRDefault="005D53EA" w:rsidP="005D53EA">
      <w:pPr>
        <w:pStyle w:val="Default"/>
        <w:tabs>
          <w:tab w:val="left" w:pos="360"/>
        </w:tabs>
        <w:spacing w:after="240"/>
        <w:ind w:left="450" w:hanging="450"/>
        <w:rPr>
          <w:b/>
          <w:bCs/>
        </w:rPr>
      </w:pPr>
      <w:r>
        <w:t>Q10</w:t>
      </w:r>
      <w:r w:rsidRPr="005D53EA">
        <w:rPr>
          <w:b/>
          <w:bCs/>
        </w:rPr>
        <w:t>.</w:t>
      </w:r>
      <w:r>
        <w:rPr>
          <w:b/>
          <w:bCs/>
        </w:rPr>
        <w:t xml:space="preserve">  </w:t>
      </w:r>
      <w:r w:rsidRPr="00420187">
        <w:t>Whether we need to come over there for meetings?</w:t>
      </w:r>
    </w:p>
    <w:p w14:paraId="4D862A89" w14:textId="2C3718A4" w:rsidR="005D53EA" w:rsidRDefault="005D53EA" w:rsidP="005D53EA">
      <w:pPr>
        <w:pStyle w:val="Default"/>
        <w:tabs>
          <w:tab w:val="left" w:pos="360"/>
        </w:tabs>
        <w:spacing w:after="240"/>
        <w:ind w:left="450" w:hanging="450"/>
        <w:rPr>
          <w:b/>
          <w:bCs/>
        </w:rPr>
      </w:pPr>
      <w:r>
        <w:t>R10</w:t>
      </w:r>
      <w:r w:rsidRPr="005D53EA">
        <w:rPr>
          <w:b/>
          <w:bCs/>
        </w:rPr>
        <w:t>.</w:t>
      </w:r>
      <w:r>
        <w:rPr>
          <w:b/>
          <w:bCs/>
        </w:rPr>
        <w:t xml:space="preserve">  In person meetings are required. </w:t>
      </w:r>
    </w:p>
    <w:p w14:paraId="51536810" w14:textId="573DF0B2" w:rsidR="005D53EA" w:rsidRDefault="005D53EA" w:rsidP="00420187">
      <w:pPr>
        <w:pStyle w:val="Default"/>
        <w:tabs>
          <w:tab w:val="left" w:pos="360"/>
        </w:tabs>
        <w:spacing w:after="240"/>
        <w:ind w:left="630" w:hanging="630"/>
        <w:rPr>
          <w:b/>
          <w:bCs/>
        </w:rPr>
      </w:pPr>
      <w:r>
        <w:t>Q11</w:t>
      </w:r>
      <w:r w:rsidRPr="005D53EA">
        <w:rPr>
          <w:b/>
          <w:bCs/>
        </w:rPr>
        <w:t>.</w:t>
      </w:r>
      <w:r>
        <w:rPr>
          <w:b/>
          <w:bCs/>
        </w:rPr>
        <w:t xml:space="preserve">  </w:t>
      </w:r>
      <w:r w:rsidRPr="00420187">
        <w:t>Can we perform the tasks (related to the RFP) outside the United States? Example: India or Canada.</w:t>
      </w:r>
      <w:r>
        <w:rPr>
          <w:b/>
          <w:bCs/>
        </w:rPr>
        <w:t xml:space="preserve"> </w:t>
      </w:r>
    </w:p>
    <w:p w14:paraId="3ECF8602" w14:textId="605AE2AA" w:rsidR="005D53EA" w:rsidRDefault="005D53EA" w:rsidP="005D53EA">
      <w:pPr>
        <w:pStyle w:val="Default"/>
        <w:tabs>
          <w:tab w:val="left" w:pos="360"/>
        </w:tabs>
        <w:spacing w:after="240"/>
        <w:ind w:left="450" w:hanging="450"/>
        <w:rPr>
          <w:b/>
          <w:bCs/>
        </w:rPr>
      </w:pPr>
      <w:r>
        <w:t>R11</w:t>
      </w:r>
      <w:r w:rsidRPr="005D53EA">
        <w:rPr>
          <w:b/>
          <w:bCs/>
        </w:rPr>
        <w:t>.</w:t>
      </w:r>
      <w:r>
        <w:rPr>
          <w:b/>
          <w:bCs/>
        </w:rPr>
        <w:t xml:space="preserve">  Proof of securing data will be required. </w:t>
      </w:r>
    </w:p>
    <w:p w14:paraId="224EC453" w14:textId="76FF718D" w:rsidR="005D53EA" w:rsidRDefault="005D53EA" w:rsidP="005D53EA">
      <w:pPr>
        <w:pStyle w:val="Default"/>
        <w:tabs>
          <w:tab w:val="left" w:pos="360"/>
        </w:tabs>
        <w:spacing w:after="240"/>
        <w:ind w:left="450" w:hanging="450"/>
      </w:pPr>
      <w:r>
        <w:t>Q12.  Can we submit the proposal via email?</w:t>
      </w:r>
    </w:p>
    <w:p w14:paraId="32F9BB3F" w14:textId="13FC7EC3" w:rsidR="005D53EA" w:rsidRPr="005D53EA" w:rsidRDefault="005D53EA" w:rsidP="00420187">
      <w:pPr>
        <w:pStyle w:val="Default"/>
        <w:tabs>
          <w:tab w:val="left" w:pos="360"/>
        </w:tabs>
        <w:spacing w:after="240"/>
        <w:ind w:left="540" w:hanging="540"/>
      </w:pPr>
      <w:r>
        <w:t xml:space="preserve">R12. </w:t>
      </w:r>
      <w:r w:rsidRPr="00420187">
        <w:rPr>
          <w:b/>
          <w:bCs/>
        </w:rPr>
        <w:t>No. Response must be submitted using the County vendor portal as outlined in RFP document 23-535, Section 6.0, Item B.</w:t>
      </w:r>
      <w:r>
        <w:t xml:space="preserve"> </w:t>
      </w: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2C6D366D" w14:textId="45847680" w:rsidR="00EA1F05" w:rsidRPr="00EA1F05" w:rsidRDefault="00EA1F05" w:rsidP="00EA1F05">
      <w:pPr>
        <w:pBdr>
          <w:bottom w:val="single" w:sz="6" w:space="1" w:color="auto"/>
        </w:pBdr>
        <w:spacing w:after="120"/>
      </w:pP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lastRenderedPageBreak/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4E2BC92E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420187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B158C4">
      <w:rPr>
        <w:b/>
        <w:bCs/>
      </w:rPr>
      <w:t>535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444344">
    <w:abstractNumId w:val="0"/>
  </w:num>
  <w:num w:numId="2" w16cid:durableId="830482702">
    <w:abstractNumId w:val="4"/>
  </w:num>
  <w:num w:numId="3" w16cid:durableId="423458619">
    <w:abstractNumId w:val="3"/>
  </w:num>
  <w:num w:numId="4" w16cid:durableId="1808737544">
    <w:abstractNumId w:val="5"/>
  </w:num>
  <w:num w:numId="5" w16cid:durableId="1597640872">
    <w:abstractNumId w:val="1"/>
  </w:num>
  <w:num w:numId="6" w16cid:durableId="1100567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lpQlmcKvajRfRYFmLqTgAbkV+2rmCDNZZ7VYytR3uAIy1YudINWvPdwELZ9DRHsG8UAM6SUSNjUAFcRSnJOeQ==" w:salt="apzuCCzS9ebx1IrYajBVZ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4472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3E2D"/>
    <w:rsid w:val="003B5832"/>
    <w:rsid w:val="003F09B1"/>
    <w:rsid w:val="003F206F"/>
    <w:rsid w:val="003F2FBF"/>
    <w:rsid w:val="003F6E82"/>
    <w:rsid w:val="003F7609"/>
    <w:rsid w:val="00402147"/>
    <w:rsid w:val="004131A7"/>
    <w:rsid w:val="0042018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5D53EA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E71F9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158C4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1A93"/>
    <w:rsid w:val="00D4336C"/>
    <w:rsid w:val="00D454B6"/>
    <w:rsid w:val="00DB7FA9"/>
    <w:rsid w:val="00DC457D"/>
    <w:rsid w:val="00DC68A5"/>
    <w:rsid w:val="00DD0D1E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EAEF136-022D-4E47-B9F9-D4312A43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Munday, Amy</cp:lastModifiedBy>
  <cp:revision>2</cp:revision>
  <cp:lastPrinted>2020-04-01T15:04:00Z</cp:lastPrinted>
  <dcterms:created xsi:type="dcterms:W3CDTF">2023-03-14T18:53:00Z</dcterms:created>
  <dcterms:modified xsi:type="dcterms:W3CDTF">2023-03-14T18:53:00Z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