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559EFE47" w:rsidR="00EF5966" w:rsidRPr="00CD038E" w:rsidRDefault="00EA1F05" w:rsidP="00D258A9">
      <w:pPr>
        <w:tabs>
          <w:tab w:val="left" w:pos="7020"/>
        </w:tabs>
        <w:rPr>
          <w:szCs w:val="24"/>
        </w:rPr>
      </w:pPr>
      <w:r>
        <w:rPr>
          <w:b/>
          <w:szCs w:val="24"/>
        </w:rPr>
        <w:t xml:space="preserve">SOLICTATION: </w:t>
      </w:r>
      <w:r w:rsidR="0071093D">
        <w:rPr>
          <w:bCs/>
          <w:szCs w:val="24"/>
        </w:rPr>
        <w:t>TRAFFIC COUNTS WITH ANALYTICS</w:t>
      </w:r>
      <w:r w:rsidR="00525414" w:rsidRPr="00CD038E">
        <w:rPr>
          <w:szCs w:val="24"/>
        </w:rPr>
        <w:tab/>
      </w:r>
      <w:r w:rsidR="00C3031B">
        <w:rPr>
          <w:szCs w:val="24"/>
        </w:rPr>
        <w:tab/>
      </w:r>
      <w:r w:rsidR="00C3031B">
        <w:rPr>
          <w:szCs w:val="24"/>
        </w:rPr>
        <w:tab/>
      </w:r>
      <w:r>
        <w:rPr>
          <w:szCs w:val="24"/>
        </w:rPr>
        <w:tab/>
      </w:r>
      <w:r w:rsidR="0071093D">
        <w:rPr>
          <w:szCs w:val="24"/>
        </w:rPr>
        <w:t>2/</w:t>
      </w:r>
      <w:r w:rsidR="00EF4034">
        <w:rPr>
          <w:szCs w:val="24"/>
        </w:rPr>
        <w:t>9</w:t>
      </w:r>
      <w:r w:rsidR="0071093D">
        <w:rPr>
          <w:szCs w:val="24"/>
        </w:rPr>
        <w:t>/</w:t>
      </w:r>
      <w:r w:rsidR="00C3031B">
        <w:rPr>
          <w:szCs w:val="24"/>
        </w:rPr>
        <w:t>202</w:t>
      </w:r>
      <w:r w:rsidR="0071093D">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35832BC8" w:rsidR="00B60E88" w:rsidRPr="0071093D" w:rsidRDefault="00271D07" w:rsidP="00EA1F05">
      <w:pPr>
        <w:pStyle w:val="Default"/>
        <w:tabs>
          <w:tab w:val="left" w:pos="360"/>
        </w:tabs>
        <w:spacing w:after="240"/>
        <w:ind w:left="360"/>
        <w:rPr>
          <w:b/>
          <w:bCs/>
        </w:rPr>
      </w:pPr>
      <w:r w:rsidRPr="0071093D">
        <w:rPr>
          <w:b/>
          <w:bCs/>
          <w:highlight w:val="yellow"/>
        </w:rPr>
        <w:t xml:space="preserve">THIS ADDENDUM </w:t>
      </w:r>
      <w:r w:rsidR="002A1798">
        <w:rPr>
          <w:b/>
          <w:bCs/>
          <w:highlight w:val="yellow"/>
        </w:rPr>
        <w:t xml:space="preserve">DOES NOT </w:t>
      </w:r>
      <w:r w:rsidRPr="0071093D">
        <w:rPr>
          <w:b/>
          <w:bCs/>
          <w:highlight w:val="yellow"/>
        </w:rPr>
        <w:t>CHANGE THE DATE FOR RECEIPT OF PROPOSALS.</w:t>
      </w:r>
    </w:p>
    <w:p w14:paraId="709000BC" w14:textId="22FA36C3" w:rsidR="00574356" w:rsidRDefault="002A1798" w:rsidP="00EA1F05">
      <w:pPr>
        <w:pBdr>
          <w:bottom w:val="single" w:sz="6" w:space="1" w:color="auto"/>
        </w:pBdr>
        <w:spacing w:after="120"/>
      </w:pPr>
      <w:r>
        <w:t>Q</w:t>
      </w:r>
      <w:r w:rsidR="00EF4034">
        <w:t>7</w:t>
      </w:r>
      <w:r>
        <w:t xml:space="preserve">. </w:t>
      </w:r>
      <w:r w:rsidR="00EF4034">
        <w:t>Can you clarify the need for “unlimited users”? Does this mean the County wants the ability to have a separate account for every staff member or does the County just want the data accessible by the public? For example, the ArcGIS platform does not have a feature for “unlimited users</w:t>
      </w:r>
      <w:proofErr w:type="gramStart"/>
      <w:r w:rsidR="00EF4034">
        <w:t>”</w:t>
      </w:r>
      <w:proofErr w:type="gramEnd"/>
      <w:r w:rsidR="00EF4034">
        <w:t xml:space="preserve"> so this metric is important for pricing. </w:t>
      </w:r>
    </w:p>
    <w:p w14:paraId="74139F11" w14:textId="2B0C7A51" w:rsidR="00EF4034" w:rsidRPr="003455FC" w:rsidRDefault="00EF4034" w:rsidP="00EA1F05">
      <w:pPr>
        <w:pBdr>
          <w:bottom w:val="single" w:sz="6" w:space="1" w:color="auto"/>
        </w:pBdr>
        <w:spacing w:after="120"/>
        <w:rPr>
          <w:b/>
          <w:bCs/>
        </w:rPr>
      </w:pPr>
      <w:r w:rsidRPr="003455FC">
        <w:rPr>
          <w:b/>
          <w:bCs/>
        </w:rPr>
        <w:t xml:space="preserve">R7. The County needs one user access for </w:t>
      </w:r>
      <w:r w:rsidR="00664D02" w:rsidRPr="003455FC">
        <w:rPr>
          <w:b/>
          <w:bCs/>
        </w:rPr>
        <w:t>p</w:t>
      </w:r>
      <w:r w:rsidRPr="003455FC">
        <w:rPr>
          <w:b/>
          <w:bCs/>
        </w:rPr>
        <w:t xml:space="preserve">ublic </w:t>
      </w:r>
      <w:r w:rsidR="00664D02" w:rsidRPr="003455FC">
        <w:rPr>
          <w:b/>
          <w:bCs/>
        </w:rPr>
        <w:t>v</w:t>
      </w:r>
      <w:r w:rsidRPr="003455FC">
        <w:rPr>
          <w:b/>
          <w:bCs/>
        </w:rPr>
        <w:t xml:space="preserve">iewing and, the County needs </w:t>
      </w:r>
      <w:r w:rsidR="00664D02" w:rsidRPr="003455FC">
        <w:rPr>
          <w:b/>
          <w:bCs/>
        </w:rPr>
        <w:t xml:space="preserve">the ability to have </w:t>
      </w:r>
      <w:r w:rsidRPr="003455FC">
        <w:rPr>
          <w:b/>
          <w:bCs/>
        </w:rPr>
        <w:t xml:space="preserve">unlimited user access with each user </w:t>
      </w:r>
      <w:r w:rsidR="00664D02" w:rsidRPr="003455FC">
        <w:rPr>
          <w:b/>
          <w:bCs/>
        </w:rPr>
        <w:t xml:space="preserve">having a separate login. </w:t>
      </w:r>
    </w:p>
    <w:p w14:paraId="18BD4467" w14:textId="4E6E0613" w:rsidR="00664D02" w:rsidRDefault="00664D02" w:rsidP="00EA1F05">
      <w:pPr>
        <w:pBdr>
          <w:bottom w:val="single" w:sz="6" w:space="1" w:color="auto"/>
        </w:pBdr>
        <w:spacing w:after="120"/>
      </w:pPr>
      <w:r>
        <w:t>Q8. Does the County want the public to be able to provide feedback and interact with data or just have the data to be accessible to the public?</w:t>
      </w:r>
    </w:p>
    <w:p w14:paraId="6DEBD832" w14:textId="44909578" w:rsidR="00664D02" w:rsidRPr="003455FC" w:rsidRDefault="00664D02" w:rsidP="00EA1F05">
      <w:pPr>
        <w:pBdr>
          <w:bottom w:val="single" w:sz="6" w:space="1" w:color="auto"/>
        </w:pBdr>
        <w:spacing w:after="120"/>
        <w:rPr>
          <w:b/>
          <w:bCs/>
        </w:rPr>
      </w:pPr>
      <w:r w:rsidRPr="003455FC">
        <w:rPr>
          <w:b/>
          <w:bCs/>
        </w:rPr>
        <w:t xml:space="preserve">R8. Just accessible. </w:t>
      </w:r>
    </w:p>
    <w:p w14:paraId="79C2F5FB" w14:textId="08589FC4" w:rsidR="00664D02" w:rsidRDefault="00664D02" w:rsidP="00EA1F05">
      <w:pPr>
        <w:pBdr>
          <w:bottom w:val="single" w:sz="6" w:space="1" w:color="auto"/>
        </w:pBdr>
        <w:spacing w:after="120"/>
      </w:pPr>
      <w:r>
        <w:t>Q9. How will the historical data be supplied?</w:t>
      </w:r>
    </w:p>
    <w:p w14:paraId="4AF5E3C4" w14:textId="29E40AFA" w:rsidR="00664D02" w:rsidRPr="003455FC" w:rsidRDefault="00664D02" w:rsidP="00EA1F05">
      <w:pPr>
        <w:pBdr>
          <w:bottom w:val="single" w:sz="6" w:space="1" w:color="auto"/>
        </w:pBdr>
        <w:spacing w:after="120"/>
        <w:rPr>
          <w:b/>
          <w:bCs/>
        </w:rPr>
      </w:pPr>
      <w:r w:rsidRPr="003455FC">
        <w:rPr>
          <w:b/>
          <w:bCs/>
        </w:rPr>
        <w:t>R9. The County has it in GIS.</w:t>
      </w:r>
    </w:p>
    <w:p w14:paraId="2C85D8E3" w14:textId="60D5E02B" w:rsidR="00664D02" w:rsidRDefault="00664D02" w:rsidP="00EA1F05">
      <w:pPr>
        <w:pBdr>
          <w:bottom w:val="single" w:sz="6" w:space="1" w:color="auto"/>
        </w:pBdr>
        <w:spacing w:after="120"/>
      </w:pPr>
      <w:r>
        <w:t>Q10. Is the four (4) hour training expected to be in-person training, remote via Zoom call, or written/published training that is accessible online?</w:t>
      </w:r>
    </w:p>
    <w:p w14:paraId="0805B6A1" w14:textId="5C92542E" w:rsidR="00664D02" w:rsidRPr="003455FC" w:rsidRDefault="00664D02" w:rsidP="00EA1F05">
      <w:pPr>
        <w:pBdr>
          <w:bottom w:val="single" w:sz="6" w:space="1" w:color="auto"/>
        </w:pBdr>
        <w:spacing w:after="120"/>
        <w:rPr>
          <w:b/>
          <w:bCs/>
        </w:rPr>
      </w:pPr>
      <w:r w:rsidRPr="003455FC">
        <w:rPr>
          <w:b/>
          <w:bCs/>
        </w:rPr>
        <w:t xml:space="preserve">R10. Zoom training. </w:t>
      </w:r>
    </w:p>
    <w:p w14:paraId="74B455BB" w14:textId="2502E8E6" w:rsidR="00664D02" w:rsidRDefault="00664D02" w:rsidP="00EA1F05">
      <w:pPr>
        <w:pBdr>
          <w:bottom w:val="single" w:sz="6" w:space="1" w:color="auto"/>
        </w:pBdr>
        <w:spacing w:after="120"/>
      </w:pPr>
      <w:r>
        <w:t>Q11. For Item 2.6.8 – is the County expecting the vendor to provide pricing for each additional station for ability to add unlimited stations in the future?</w:t>
      </w:r>
    </w:p>
    <w:p w14:paraId="7BAD7354" w14:textId="7B426970" w:rsidR="00664D02" w:rsidRPr="003455FC" w:rsidRDefault="00664D02" w:rsidP="00EA1F05">
      <w:pPr>
        <w:pBdr>
          <w:bottom w:val="single" w:sz="6" w:space="1" w:color="auto"/>
        </w:pBdr>
        <w:spacing w:after="120"/>
        <w:rPr>
          <w:b/>
          <w:bCs/>
        </w:rPr>
      </w:pPr>
      <w:r w:rsidRPr="003455FC">
        <w:rPr>
          <w:b/>
          <w:bCs/>
        </w:rPr>
        <w:t xml:space="preserve">R11. The County is looking for the ability to make changes every year as well as add and remove locations. The pricing would be change based on how many counts, no need to provide that cost at this time. </w:t>
      </w:r>
    </w:p>
    <w:p w14:paraId="3DD3F190" w14:textId="5EF43F81" w:rsidR="00664D02" w:rsidRDefault="00664D02" w:rsidP="00EA1F05">
      <w:pPr>
        <w:pBdr>
          <w:bottom w:val="single" w:sz="6" w:space="1" w:color="auto"/>
        </w:pBdr>
        <w:spacing w:after="120"/>
      </w:pPr>
      <w:r>
        <w:t xml:space="preserve">Q12. How many vehicle classification categories are required? </w:t>
      </w:r>
    </w:p>
    <w:p w14:paraId="5B352508" w14:textId="1FBEF674" w:rsidR="00664D02" w:rsidRPr="003455FC" w:rsidRDefault="00664D02" w:rsidP="00EA1F05">
      <w:pPr>
        <w:pBdr>
          <w:bottom w:val="single" w:sz="6" w:space="1" w:color="auto"/>
        </w:pBdr>
        <w:spacing w:after="120"/>
        <w:rPr>
          <w:b/>
          <w:bCs/>
        </w:rPr>
      </w:pPr>
      <w:r w:rsidRPr="003455FC">
        <w:rPr>
          <w:b/>
          <w:bCs/>
        </w:rPr>
        <w:t xml:space="preserve">R12. As much as FDOT requires. </w:t>
      </w:r>
    </w:p>
    <w:p w14:paraId="7C0175DC" w14:textId="1DF50579" w:rsidR="00664D02" w:rsidRDefault="00664D02" w:rsidP="00EA1F05">
      <w:pPr>
        <w:pBdr>
          <w:bottom w:val="single" w:sz="6" w:space="1" w:color="auto"/>
        </w:pBdr>
        <w:spacing w:after="120"/>
      </w:pPr>
      <w:r>
        <w:t xml:space="preserve">Q13. Is there a specific </w:t>
      </w:r>
      <w:r w:rsidR="00A8135D">
        <w:t>classification scheme required?</w:t>
      </w:r>
    </w:p>
    <w:p w14:paraId="5BDFC7C6" w14:textId="2583A319" w:rsidR="00A8135D" w:rsidRPr="003455FC" w:rsidRDefault="00A8135D" w:rsidP="00EA1F05">
      <w:pPr>
        <w:pBdr>
          <w:bottom w:val="single" w:sz="6" w:space="1" w:color="auto"/>
        </w:pBdr>
        <w:spacing w:after="120"/>
        <w:rPr>
          <w:b/>
          <w:bCs/>
        </w:rPr>
      </w:pPr>
      <w:r w:rsidRPr="003455FC">
        <w:rPr>
          <w:b/>
          <w:bCs/>
        </w:rPr>
        <w:t xml:space="preserve">R13. No. </w:t>
      </w:r>
    </w:p>
    <w:p w14:paraId="4614C894" w14:textId="3CADB588" w:rsidR="00A8135D" w:rsidRDefault="00A8135D" w:rsidP="00EA1F05">
      <w:pPr>
        <w:pBdr>
          <w:bottom w:val="single" w:sz="6" w:space="1" w:color="auto"/>
        </w:pBdr>
        <w:spacing w:after="120"/>
      </w:pPr>
      <w:r>
        <w:t>Q14. Of the 256 24-hour counts, how many locations will be counted concurrently?</w:t>
      </w:r>
    </w:p>
    <w:p w14:paraId="6F1A01B6" w14:textId="3A9E2F21" w:rsidR="00A8135D" w:rsidRPr="003455FC" w:rsidRDefault="00A8135D" w:rsidP="00EA1F05">
      <w:pPr>
        <w:pBdr>
          <w:bottom w:val="single" w:sz="6" w:space="1" w:color="auto"/>
        </w:pBdr>
        <w:spacing w:after="120"/>
        <w:rPr>
          <w:b/>
          <w:bCs/>
        </w:rPr>
      </w:pPr>
      <w:r w:rsidRPr="003455FC">
        <w:rPr>
          <w:b/>
          <w:bCs/>
        </w:rPr>
        <w:t xml:space="preserve">R14. That will be for the vendor to decide. </w:t>
      </w:r>
    </w:p>
    <w:p w14:paraId="6182CCEB" w14:textId="35716D4F" w:rsidR="00A8135D" w:rsidRDefault="00A8135D" w:rsidP="00EA1F05">
      <w:pPr>
        <w:pBdr>
          <w:bottom w:val="single" w:sz="6" w:space="1" w:color="auto"/>
        </w:pBdr>
        <w:spacing w:after="120"/>
      </w:pPr>
      <w:r>
        <w:t xml:space="preserve">Q15. Is the traffic being counted motorized, non-motorized, or both? </w:t>
      </w:r>
    </w:p>
    <w:p w14:paraId="5B7B3348" w14:textId="7FD6D575" w:rsidR="00A8135D" w:rsidRPr="003455FC" w:rsidRDefault="00A8135D" w:rsidP="00EA1F05">
      <w:pPr>
        <w:pBdr>
          <w:bottom w:val="single" w:sz="6" w:space="1" w:color="auto"/>
        </w:pBdr>
        <w:spacing w:after="120"/>
        <w:rPr>
          <w:b/>
          <w:bCs/>
        </w:rPr>
      </w:pPr>
      <w:r w:rsidRPr="003455FC">
        <w:rPr>
          <w:b/>
          <w:bCs/>
        </w:rPr>
        <w:lastRenderedPageBreak/>
        <w:t>R15. Motorized.</w:t>
      </w:r>
    </w:p>
    <w:p w14:paraId="6FC7D506" w14:textId="17E8BB37" w:rsidR="00A8135D" w:rsidRDefault="00A8135D" w:rsidP="00EA1F05">
      <w:pPr>
        <w:pBdr>
          <w:bottom w:val="single" w:sz="6" w:space="1" w:color="auto"/>
        </w:pBdr>
        <w:spacing w:after="120"/>
      </w:pPr>
      <w:r>
        <w:t>Q16. Will the count locations be mid-block, intersections, or both?</w:t>
      </w:r>
    </w:p>
    <w:p w14:paraId="5662E553" w14:textId="127CA4F3" w:rsidR="00A8135D" w:rsidRPr="003455FC" w:rsidRDefault="00A8135D" w:rsidP="00EA1F05">
      <w:pPr>
        <w:pBdr>
          <w:bottom w:val="single" w:sz="6" w:space="1" w:color="auto"/>
        </w:pBdr>
        <w:spacing w:after="120"/>
        <w:rPr>
          <w:b/>
          <w:bCs/>
        </w:rPr>
      </w:pPr>
      <w:r w:rsidRPr="003455FC">
        <w:rPr>
          <w:b/>
          <w:bCs/>
        </w:rPr>
        <w:t>R16. All mid-block 24-hour counts.</w:t>
      </w:r>
    </w:p>
    <w:p w14:paraId="52D0ABC2" w14:textId="0221C4B9" w:rsidR="00A8135D" w:rsidRDefault="00A8135D" w:rsidP="00EA1F05">
      <w:pPr>
        <w:pBdr>
          <w:bottom w:val="single" w:sz="6" w:space="1" w:color="auto"/>
        </w:pBdr>
        <w:spacing w:after="120"/>
      </w:pPr>
      <w:r>
        <w:t>Q17. Do any of the count locations have existing embedded sensors that must be used?</w:t>
      </w:r>
    </w:p>
    <w:p w14:paraId="6484A8FF" w14:textId="7DEF54A8" w:rsidR="00A8135D" w:rsidRPr="003455FC" w:rsidRDefault="00A8135D" w:rsidP="00EA1F05">
      <w:pPr>
        <w:pBdr>
          <w:bottom w:val="single" w:sz="6" w:space="1" w:color="auto"/>
        </w:pBdr>
        <w:spacing w:after="120"/>
        <w:rPr>
          <w:b/>
          <w:bCs/>
        </w:rPr>
      </w:pPr>
      <w:r w:rsidRPr="003455FC">
        <w:rPr>
          <w:b/>
          <w:bCs/>
        </w:rPr>
        <w:t xml:space="preserve">R17. No. </w:t>
      </w:r>
    </w:p>
    <w:p w14:paraId="618F9DD3" w14:textId="35757953" w:rsidR="00A8135D" w:rsidRDefault="00A8135D" w:rsidP="00EA1F05">
      <w:pPr>
        <w:pBdr>
          <w:bottom w:val="single" w:sz="6" w:space="1" w:color="auto"/>
        </w:pBdr>
        <w:spacing w:after="120"/>
      </w:pPr>
      <w:r>
        <w:t>Q18. Are you expecting any “additional services” to be listed on the price sheet for this job?</w:t>
      </w:r>
    </w:p>
    <w:p w14:paraId="76BC2BA9" w14:textId="04E0C953" w:rsidR="00A8135D" w:rsidRPr="003455FC" w:rsidRDefault="00A8135D" w:rsidP="00EA1F05">
      <w:pPr>
        <w:pBdr>
          <w:bottom w:val="single" w:sz="6" w:space="1" w:color="auto"/>
        </w:pBdr>
        <w:spacing w:after="120"/>
        <w:rPr>
          <w:b/>
          <w:bCs/>
        </w:rPr>
      </w:pPr>
      <w:r w:rsidRPr="003455FC">
        <w:rPr>
          <w:b/>
          <w:bCs/>
        </w:rPr>
        <w:t>R18. No.</w:t>
      </w:r>
    </w:p>
    <w:p w14:paraId="3E9832E5" w14:textId="156718CA" w:rsidR="00A8135D" w:rsidRDefault="00A8135D" w:rsidP="00EA1F05">
      <w:pPr>
        <w:pBdr>
          <w:bottom w:val="single" w:sz="6" w:space="1" w:color="auto"/>
        </w:pBdr>
        <w:spacing w:after="120"/>
      </w:pPr>
      <w:r>
        <w:t>Q19. Can you please clarify the response to A5? The response is two separate answers.</w:t>
      </w:r>
    </w:p>
    <w:p w14:paraId="2F2EB8A7" w14:textId="39E3E666" w:rsidR="00A8135D" w:rsidRPr="003455FC" w:rsidRDefault="00A8135D" w:rsidP="00EA1F05">
      <w:pPr>
        <w:pBdr>
          <w:bottom w:val="single" w:sz="6" w:space="1" w:color="auto"/>
        </w:pBdr>
        <w:spacing w:after="120"/>
        <w:rPr>
          <w:b/>
          <w:bCs/>
        </w:rPr>
      </w:pPr>
      <w:r w:rsidRPr="003455FC">
        <w:rPr>
          <w:b/>
          <w:bCs/>
        </w:rPr>
        <w:t xml:space="preserve">R19. The County would like the counts completed by the end of March but, no later than mid-April. </w:t>
      </w:r>
    </w:p>
    <w:p w14:paraId="05B29384" w14:textId="770AB22A" w:rsidR="00A8135D" w:rsidRDefault="00A8135D" w:rsidP="00EA1F05">
      <w:pPr>
        <w:pBdr>
          <w:bottom w:val="single" w:sz="6" w:space="1" w:color="auto"/>
        </w:pBdr>
        <w:spacing w:after="120"/>
      </w:pPr>
      <w:r>
        <w:t>Q20. Provide a copy of the proposals the County received for the previous year solicitation.</w:t>
      </w:r>
    </w:p>
    <w:p w14:paraId="7061F0A9" w14:textId="69D5C9D6" w:rsidR="00A8135D" w:rsidRPr="003455FC" w:rsidRDefault="00A8135D" w:rsidP="00EA1F05">
      <w:pPr>
        <w:pBdr>
          <w:bottom w:val="single" w:sz="6" w:space="1" w:color="auto"/>
        </w:pBdr>
        <w:spacing w:after="120"/>
        <w:rPr>
          <w:b/>
          <w:bCs/>
        </w:rPr>
      </w:pPr>
      <w:r w:rsidRPr="003455FC">
        <w:rPr>
          <w:b/>
          <w:bCs/>
        </w:rPr>
        <w:t xml:space="preserve">R20. There is no previous solicitation completed by the County for Traffic Counts with Analytics. </w:t>
      </w:r>
    </w:p>
    <w:p w14:paraId="49AD0A6E" w14:textId="6C3C684F" w:rsidR="003455FC" w:rsidRDefault="003455FC" w:rsidP="00EA1F05">
      <w:pPr>
        <w:pBdr>
          <w:bottom w:val="single" w:sz="6" w:space="1" w:color="auto"/>
        </w:pBdr>
        <w:spacing w:after="120"/>
      </w:pPr>
      <w:r>
        <w:t>Q21. Provide a copy of the latest scope/fee of the incumbent for conducting annual traffic counts.</w:t>
      </w:r>
    </w:p>
    <w:p w14:paraId="647AA27F" w14:textId="3009CF02" w:rsidR="003455FC" w:rsidRPr="003455FC" w:rsidRDefault="003455FC" w:rsidP="00EA1F05">
      <w:pPr>
        <w:pBdr>
          <w:bottom w:val="single" w:sz="6" w:space="1" w:color="auto"/>
        </w:pBdr>
        <w:spacing w:after="120"/>
        <w:rPr>
          <w:b/>
          <w:bCs/>
        </w:rPr>
      </w:pPr>
      <w:r w:rsidRPr="003455FC">
        <w:rPr>
          <w:b/>
          <w:bCs/>
        </w:rPr>
        <w:t xml:space="preserve">R21. See answer to Q20. </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774F416F" w:rsidR="0069382C" w:rsidRPr="00EA1F05" w:rsidRDefault="0069382C" w:rsidP="0069382C">
    <w:pPr>
      <w:pStyle w:val="Header"/>
      <w:tabs>
        <w:tab w:val="clear" w:pos="8640"/>
        <w:tab w:val="right" w:pos="9900"/>
      </w:tabs>
      <w:rPr>
        <w:b/>
        <w:bCs/>
      </w:rPr>
    </w:pPr>
    <w:r w:rsidRPr="00EA1F05">
      <w:rPr>
        <w:b/>
        <w:bCs/>
      </w:rPr>
      <w:t xml:space="preserve">ADDENDUM NO. </w:t>
    </w:r>
    <w:r w:rsidR="00EF4034">
      <w:rPr>
        <w:b/>
        <w:bCs/>
      </w:rPr>
      <w:t>3</w:t>
    </w:r>
    <w:r w:rsidRPr="00EA1F05">
      <w:rPr>
        <w:b/>
        <w:bCs/>
      </w:rPr>
      <w:tab/>
    </w:r>
    <w:r w:rsidRPr="00EA1F05">
      <w:rPr>
        <w:b/>
        <w:bCs/>
      </w:rPr>
      <w:tab/>
    </w:r>
    <w:r w:rsidR="00EA1F05" w:rsidRPr="00EA1F05">
      <w:rPr>
        <w:b/>
        <w:bCs/>
      </w:rPr>
      <w:t>2</w:t>
    </w:r>
    <w:r w:rsidR="009152CD">
      <w:rPr>
        <w:b/>
        <w:bCs/>
      </w:rPr>
      <w:t>3</w:t>
    </w:r>
    <w:r w:rsidR="00EA1F05" w:rsidRPr="00EA1F05">
      <w:rPr>
        <w:b/>
        <w:bCs/>
      </w:rPr>
      <w:t>-</w:t>
    </w:r>
    <w:r w:rsidR="0071093D">
      <w:rPr>
        <w:b/>
        <w:bCs/>
      </w:rPr>
      <w:t>525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41985"/>
    <w:multiLevelType w:val="hybridMultilevel"/>
    <w:tmpl w:val="7B004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057749">
    <w:abstractNumId w:val="0"/>
  </w:num>
  <w:num w:numId="2" w16cid:durableId="1880318738">
    <w:abstractNumId w:val="5"/>
  </w:num>
  <w:num w:numId="3" w16cid:durableId="1412240798">
    <w:abstractNumId w:val="3"/>
  </w:num>
  <w:num w:numId="4" w16cid:durableId="1796676475">
    <w:abstractNumId w:val="6"/>
  </w:num>
  <w:num w:numId="5" w16cid:durableId="387842577">
    <w:abstractNumId w:val="1"/>
  </w:num>
  <w:num w:numId="6" w16cid:durableId="1119451195">
    <w:abstractNumId w:val="2"/>
  </w:num>
  <w:num w:numId="7" w16cid:durableId="658386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7qy4ZmbtBDx7IzPhPm7Yik6QOwYZB+TGOLDeKdAKoI35AGBj6tlYR4DH3wSo4UTjbH9KmWNzYrNpflgnglQ==" w:salt="phZRZfIzkp1tSa7XBVtmS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0388"/>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A1798"/>
    <w:rsid w:val="002B2528"/>
    <w:rsid w:val="002D369E"/>
    <w:rsid w:val="002D4C1C"/>
    <w:rsid w:val="002E2E2C"/>
    <w:rsid w:val="002F3B18"/>
    <w:rsid w:val="003016A9"/>
    <w:rsid w:val="00330218"/>
    <w:rsid w:val="003455FC"/>
    <w:rsid w:val="00345D8F"/>
    <w:rsid w:val="00347217"/>
    <w:rsid w:val="0034755A"/>
    <w:rsid w:val="00362BF4"/>
    <w:rsid w:val="0036641A"/>
    <w:rsid w:val="00385A10"/>
    <w:rsid w:val="0038787D"/>
    <w:rsid w:val="00397B3C"/>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A703F"/>
    <w:rsid w:val="004B1918"/>
    <w:rsid w:val="004C3C70"/>
    <w:rsid w:val="005055D3"/>
    <w:rsid w:val="00517FFC"/>
    <w:rsid w:val="00523D30"/>
    <w:rsid w:val="00525414"/>
    <w:rsid w:val="00525FD8"/>
    <w:rsid w:val="0052661D"/>
    <w:rsid w:val="0057065C"/>
    <w:rsid w:val="005707DB"/>
    <w:rsid w:val="00574356"/>
    <w:rsid w:val="005B37C1"/>
    <w:rsid w:val="005C43BF"/>
    <w:rsid w:val="005D3CB7"/>
    <w:rsid w:val="005E2039"/>
    <w:rsid w:val="00603ED8"/>
    <w:rsid w:val="00605C06"/>
    <w:rsid w:val="00605C33"/>
    <w:rsid w:val="0061414A"/>
    <w:rsid w:val="006416BF"/>
    <w:rsid w:val="0064276A"/>
    <w:rsid w:val="00653049"/>
    <w:rsid w:val="006564E6"/>
    <w:rsid w:val="00660CA2"/>
    <w:rsid w:val="00664D02"/>
    <w:rsid w:val="006725EC"/>
    <w:rsid w:val="00692ADF"/>
    <w:rsid w:val="0069382C"/>
    <w:rsid w:val="006D745E"/>
    <w:rsid w:val="00706554"/>
    <w:rsid w:val="00707723"/>
    <w:rsid w:val="0071093D"/>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39BA"/>
    <w:rsid w:val="009F6C19"/>
    <w:rsid w:val="00A07B66"/>
    <w:rsid w:val="00A22C6E"/>
    <w:rsid w:val="00A2718B"/>
    <w:rsid w:val="00A30FAB"/>
    <w:rsid w:val="00A32AF0"/>
    <w:rsid w:val="00A34AFE"/>
    <w:rsid w:val="00A5510B"/>
    <w:rsid w:val="00A6185C"/>
    <w:rsid w:val="00A72F3F"/>
    <w:rsid w:val="00A8135D"/>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0FA"/>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DE0157"/>
    <w:rsid w:val="00E12DB6"/>
    <w:rsid w:val="00E531E3"/>
    <w:rsid w:val="00E5490D"/>
    <w:rsid w:val="00E54A57"/>
    <w:rsid w:val="00E63776"/>
    <w:rsid w:val="00E925C6"/>
    <w:rsid w:val="00EA1F05"/>
    <w:rsid w:val="00EB25CE"/>
    <w:rsid w:val="00EE17FC"/>
    <w:rsid w:val="00EE3D54"/>
    <w:rsid w:val="00EF403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18779546">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2023-02-09T16:38:00Z</dcterms:created>
  <dcterms:modified xsi:type="dcterms:W3CDTF">2023-02-09T16:38:00Z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