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54BF" w14:textId="77777777" w:rsidR="00103B9A" w:rsidRDefault="000A7862" w:rsidP="00103B9A">
      <w:r>
        <w:rPr>
          <w:noProof/>
        </w:rPr>
        <w:drawing>
          <wp:anchor distT="0" distB="0" distL="114300" distR="114300" simplePos="0" relativeHeight="251658240" behindDoc="0" locked="0" layoutInCell="1" allowOverlap="1" wp14:anchorId="597B026D" wp14:editId="12B264F2">
            <wp:simplePos x="0" y="0"/>
            <wp:positionH relativeFrom="margin">
              <wp:posOffset>2407285</wp:posOffset>
            </wp:positionH>
            <wp:positionV relativeFrom="paragraph">
              <wp:posOffset>0</wp:posOffset>
            </wp:positionV>
            <wp:extent cx="1152152" cy="974725"/>
            <wp:effectExtent l="0" t="0" r="0" b="0"/>
            <wp:wrapSquare wrapText="bothSides"/>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152" cy="974725"/>
                    </a:xfrm>
                    <a:prstGeom prst="rect">
                      <a:avLst/>
                    </a:prstGeom>
                    <a:noFill/>
                    <a:ln>
                      <a:noFill/>
                    </a:ln>
                  </pic:spPr>
                </pic:pic>
              </a:graphicData>
            </a:graphic>
          </wp:anchor>
        </w:drawing>
      </w:r>
    </w:p>
    <w:p w14:paraId="09BB79A3" w14:textId="7D73468E" w:rsidR="0069382C" w:rsidRPr="000B133E" w:rsidRDefault="00103B9A" w:rsidP="00103B9A">
      <w:pPr>
        <w:ind w:left="3600"/>
        <w:rPr>
          <w:rFonts w:ascii="Open Sans SemiBold" w:hAnsi="Open Sans SemiBold" w:cs="Open Sans SemiBold"/>
          <w:b/>
          <w:i/>
          <w:color w:val="005089"/>
          <w:sz w:val="16"/>
          <w:szCs w:val="16"/>
        </w:rPr>
      </w:pPr>
      <w:r>
        <w:br w:type="textWrapping" w:clear="all"/>
      </w:r>
      <w:r w:rsidR="0069382C">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1391CE77" w:rsidR="00EF5966" w:rsidRPr="00CD038E" w:rsidRDefault="00EA1F05" w:rsidP="00D258A9">
      <w:pPr>
        <w:tabs>
          <w:tab w:val="left" w:pos="7020"/>
        </w:tabs>
        <w:rPr>
          <w:szCs w:val="24"/>
        </w:rPr>
      </w:pPr>
      <w:r>
        <w:rPr>
          <w:b/>
          <w:szCs w:val="24"/>
        </w:rPr>
        <w:t xml:space="preserve">SOLICTATION: </w:t>
      </w:r>
      <w:r w:rsidR="002774E0">
        <w:rPr>
          <w:bCs/>
          <w:szCs w:val="24"/>
        </w:rPr>
        <w:t>County Medical Plan for Employees</w:t>
      </w:r>
      <w:r w:rsidR="00525414" w:rsidRPr="00CD038E">
        <w:rPr>
          <w:szCs w:val="24"/>
        </w:rPr>
        <w:tab/>
      </w:r>
      <w:r w:rsidR="00C3031B">
        <w:rPr>
          <w:szCs w:val="24"/>
        </w:rPr>
        <w:tab/>
      </w:r>
      <w:r w:rsidR="00C3031B">
        <w:rPr>
          <w:szCs w:val="24"/>
        </w:rPr>
        <w:tab/>
      </w:r>
      <w:r>
        <w:rPr>
          <w:szCs w:val="24"/>
        </w:rPr>
        <w:tab/>
      </w:r>
      <w:r w:rsidR="00F94F74">
        <w:rPr>
          <w:szCs w:val="24"/>
        </w:rPr>
        <w:t>3/14</w:t>
      </w:r>
      <w:r w:rsidR="00B81E66">
        <w:rPr>
          <w:szCs w:val="24"/>
        </w:rPr>
        <w:t>/</w:t>
      </w:r>
      <w:r w:rsidR="002774E0">
        <w:rPr>
          <w:szCs w:val="24"/>
        </w:rPr>
        <w:t>2023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318B8679" w14:textId="7F464840" w:rsidR="00E821DD" w:rsidRPr="00063ECE" w:rsidRDefault="00271D07" w:rsidP="00E821DD">
      <w:pPr>
        <w:pStyle w:val="Default"/>
        <w:tabs>
          <w:tab w:val="left" w:pos="360"/>
        </w:tabs>
        <w:ind w:left="360"/>
        <w:jc w:val="center"/>
      </w:pPr>
      <w:r w:rsidRPr="00063ECE">
        <w:t>THIS ADDENDUM CHANGE</w:t>
      </w:r>
      <w:r w:rsidR="00E821DD" w:rsidRPr="00063ECE">
        <w:t>S</w:t>
      </w:r>
      <w:r w:rsidRPr="00063ECE">
        <w:t xml:space="preserve"> THE DATE FOR RECEIPT OF PROPOSALS.</w:t>
      </w:r>
    </w:p>
    <w:p w14:paraId="45F43F45" w14:textId="464EBA6F" w:rsidR="00E821DD" w:rsidRPr="00063ECE" w:rsidRDefault="00B81E66" w:rsidP="00E821DD">
      <w:pPr>
        <w:pStyle w:val="Default"/>
        <w:tabs>
          <w:tab w:val="left" w:pos="360"/>
        </w:tabs>
        <w:ind w:left="360"/>
        <w:jc w:val="center"/>
        <w:rPr>
          <w:b/>
          <w:bCs/>
        </w:rPr>
      </w:pPr>
      <w:r w:rsidRPr="00063ECE">
        <w:t>DUE DATE FOR PROPOSAL SUBMISSION IS</w:t>
      </w:r>
      <w:r w:rsidR="00E821DD" w:rsidRPr="00063ECE">
        <w:t xml:space="preserve"> NOW</w:t>
      </w:r>
      <w:r w:rsidRPr="00063ECE">
        <w:t xml:space="preserve"> </w:t>
      </w:r>
      <w:r w:rsidRPr="00063ECE">
        <w:rPr>
          <w:b/>
          <w:bCs/>
        </w:rPr>
        <w:t xml:space="preserve">MARCH </w:t>
      </w:r>
      <w:r w:rsidR="00F94F74" w:rsidRPr="00063ECE">
        <w:rPr>
          <w:b/>
          <w:bCs/>
        </w:rPr>
        <w:t>23</w:t>
      </w:r>
      <w:r w:rsidRPr="00063ECE">
        <w:rPr>
          <w:b/>
          <w:bCs/>
        </w:rPr>
        <w:t>, 2023</w:t>
      </w:r>
      <w:r w:rsidR="00E821DD" w:rsidRPr="00063ECE">
        <w:rPr>
          <w:b/>
          <w:bCs/>
        </w:rPr>
        <w:t>, 3p.m. Eastern</w:t>
      </w:r>
      <w:r w:rsidRPr="00063ECE">
        <w:rPr>
          <w:b/>
          <w:bCs/>
        </w:rPr>
        <w:t>.</w:t>
      </w:r>
    </w:p>
    <w:p w14:paraId="652FDB4C" w14:textId="0D662E04" w:rsidR="00B60E88" w:rsidRPr="00B81E66" w:rsidRDefault="00E821DD" w:rsidP="00E821DD">
      <w:pPr>
        <w:pStyle w:val="Default"/>
        <w:tabs>
          <w:tab w:val="left" w:pos="360"/>
        </w:tabs>
        <w:spacing w:after="240"/>
        <w:ind w:left="360"/>
        <w:jc w:val="center"/>
        <w:rPr>
          <w:b/>
          <w:bCs/>
        </w:rPr>
      </w:pPr>
      <w:r w:rsidRPr="00063ECE">
        <w:t xml:space="preserve">LAST DAY </w:t>
      </w:r>
      <w:r w:rsidR="00B81E66" w:rsidRPr="00063ECE">
        <w:t xml:space="preserve">FOR QUESTIONS HAS BEEN EXTENDED UNTIL MARCH </w:t>
      </w:r>
      <w:r w:rsidR="00CC7856" w:rsidRPr="00063ECE">
        <w:t>16</w:t>
      </w:r>
      <w:r w:rsidR="00B81E66" w:rsidRPr="00063ECE">
        <w:t>, 2023</w:t>
      </w:r>
      <w:r w:rsidR="00B81E66" w:rsidRPr="00063ECE">
        <w:rPr>
          <w:b/>
          <w:bCs/>
        </w:rPr>
        <w:t>.</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A43FC44" w14:textId="314533B1" w:rsidR="00FF0615" w:rsidRDefault="00EA1F05" w:rsidP="00063ECE">
      <w:pPr>
        <w:spacing w:after="40"/>
        <w:ind w:left="547" w:hanging="547"/>
        <w:jc w:val="both"/>
        <w:rPr>
          <w:snapToGrid/>
          <w:color w:val="000000"/>
          <w:szCs w:val="24"/>
        </w:rPr>
      </w:pPr>
      <w:r>
        <w:rPr>
          <w:snapToGrid/>
          <w:color w:val="000000"/>
          <w:szCs w:val="24"/>
        </w:rPr>
        <w:t>Q</w:t>
      </w:r>
      <w:r w:rsidR="00CE03E2">
        <w:rPr>
          <w:snapToGrid/>
          <w:color w:val="000000"/>
          <w:szCs w:val="24"/>
        </w:rPr>
        <w:t>2</w:t>
      </w:r>
      <w:r w:rsidR="00B47FF6">
        <w:rPr>
          <w:snapToGrid/>
          <w:color w:val="000000"/>
          <w:szCs w:val="24"/>
        </w:rPr>
        <w:t>5</w:t>
      </w:r>
      <w:r>
        <w:rPr>
          <w:snapToGrid/>
          <w:color w:val="000000"/>
          <w:szCs w:val="24"/>
        </w:rPr>
        <w:t xml:space="preserve">. </w:t>
      </w:r>
      <w:r w:rsidR="00CE03E2">
        <w:rPr>
          <w:snapToGrid/>
          <w:color w:val="000000"/>
          <w:szCs w:val="24"/>
        </w:rPr>
        <w:t>Will County allow exception</w:t>
      </w:r>
      <w:r w:rsidR="00E821DD">
        <w:rPr>
          <w:snapToGrid/>
          <w:color w:val="000000"/>
          <w:szCs w:val="24"/>
        </w:rPr>
        <w:t>s/modifications to</w:t>
      </w:r>
      <w:r w:rsidR="00CE03E2">
        <w:rPr>
          <w:snapToGrid/>
          <w:color w:val="000000"/>
          <w:szCs w:val="24"/>
        </w:rPr>
        <w:t xml:space="preserve"> Exhibit B – Insurance Requirements?</w:t>
      </w:r>
    </w:p>
    <w:p w14:paraId="5702FA07" w14:textId="7329062F" w:rsidR="00D20FB6" w:rsidRPr="00F94F74" w:rsidRDefault="00CE03E2" w:rsidP="00A04E3D">
      <w:pPr>
        <w:spacing w:after="160"/>
        <w:ind w:left="540" w:hanging="540"/>
        <w:jc w:val="both"/>
        <w:rPr>
          <w:b/>
          <w:bCs/>
          <w:snapToGrid/>
          <w:color w:val="000000"/>
          <w:szCs w:val="24"/>
        </w:rPr>
      </w:pPr>
      <w:r>
        <w:rPr>
          <w:snapToGrid/>
          <w:color w:val="000000"/>
          <w:szCs w:val="24"/>
        </w:rPr>
        <w:t xml:space="preserve">R25. </w:t>
      </w:r>
      <w:r w:rsidRPr="00F94F74">
        <w:rPr>
          <w:b/>
          <w:bCs/>
          <w:snapToGrid/>
          <w:color w:val="000000"/>
          <w:szCs w:val="24"/>
        </w:rPr>
        <w:t>Exhibit B – Insurance Requirements</w:t>
      </w:r>
      <w:r w:rsidR="00E821DD">
        <w:rPr>
          <w:b/>
          <w:bCs/>
          <w:snapToGrid/>
          <w:color w:val="000000"/>
          <w:szCs w:val="24"/>
        </w:rPr>
        <w:t xml:space="preserve"> has been revised. Refer to </w:t>
      </w:r>
      <w:r w:rsidR="00060567">
        <w:rPr>
          <w:b/>
          <w:bCs/>
          <w:snapToGrid/>
          <w:color w:val="000000"/>
          <w:szCs w:val="24"/>
        </w:rPr>
        <w:t xml:space="preserve">Revised </w:t>
      </w:r>
      <w:r w:rsidR="00E821DD">
        <w:rPr>
          <w:b/>
          <w:bCs/>
          <w:snapToGrid/>
          <w:color w:val="000000"/>
          <w:szCs w:val="24"/>
        </w:rPr>
        <w:t>Exhibit B – Insurance Requirements v.</w:t>
      </w:r>
      <w:r w:rsidRPr="00F94F74">
        <w:rPr>
          <w:b/>
          <w:bCs/>
          <w:snapToGrid/>
          <w:color w:val="000000"/>
          <w:szCs w:val="24"/>
        </w:rPr>
        <w:t>03.13.23</w:t>
      </w:r>
      <w:r w:rsidR="00E821DD">
        <w:rPr>
          <w:b/>
          <w:bCs/>
          <w:snapToGrid/>
          <w:color w:val="000000"/>
          <w:szCs w:val="24"/>
        </w:rPr>
        <w:t xml:space="preserve">. </w:t>
      </w:r>
      <w:r w:rsidR="00103B9A">
        <w:rPr>
          <w:b/>
          <w:bCs/>
          <w:snapToGrid/>
          <w:color w:val="000000"/>
          <w:szCs w:val="24"/>
        </w:rPr>
        <w:t xml:space="preserve">Revisions in Sections B, D, E, G, and I. </w:t>
      </w:r>
      <w:r w:rsidR="00E821DD">
        <w:rPr>
          <w:b/>
          <w:bCs/>
          <w:snapToGrid/>
          <w:color w:val="000000"/>
          <w:szCs w:val="24"/>
        </w:rPr>
        <w:t>(</w:t>
      </w:r>
      <w:r w:rsidR="00485783">
        <w:rPr>
          <w:b/>
          <w:bCs/>
          <w:snapToGrid/>
          <w:color w:val="000000"/>
          <w:szCs w:val="24"/>
        </w:rPr>
        <w:t>Posted</w:t>
      </w:r>
      <w:r w:rsidR="002928A2" w:rsidRPr="00F94F74">
        <w:rPr>
          <w:b/>
          <w:bCs/>
          <w:snapToGrid/>
          <w:color w:val="000000"/>
          <w:szCs w:val="24"/>
        </w:rPr>
        <w:t xml:space="preserve"> </w:t>
      </w:r>
      <w:r w:rsidR="009B2C19">
        <w:rPr>
          <w:b/>
          <w:bCs/>
          <w:snapToGrid/>
          <w:color w:val="000000"/>
          <w:szCs w:val="24"/>
        </w:rPr>
        <w:t xml:space="preserve">on the website </w:t>
      </w:r>
      <w:r w:rsidR="00E821DD">
        <w:rPr>
          <w:b/>
          <w:bCs/>
          <w:snapToGrid/>
          <w:color w:val="000000"/>
          <w:szCs w:val="24"/>
        </w:rPr>
        <w:t xml:space="preserve">with </w:t>
      </w:r>
      <w:r w:rsidR="009B2C19">
        <w:rPr>
          <w:b/>
          <w:bCs/>
          <w:snapToGrid/>
          <w:color w:val="000000"/>
          <w:szCs w:val="24"/>
        </w:rPr>
        <w:t xml:space="preserve">the </w:t>
      </w:r>
      <w:r w:rsidR="00E821DD">
        <w:rPr>
          <w:b/>
          <w:bCs/>
          <w:snapToGrid/>
          <w:color w:val="000000"/>
          <w:szCs w:val="24"/>
        </w:rPr>
        <w:t>solicitation documents</w:t>
      </w:r>
      <w:r w:rsidR="009B2C19">
        <w:rPr>
          <w:b/>
          <w:bCs/>
          <w:snapToGrid/>
          <w:color w:val="000000"/>
          <w:szCs w:val="24"/>
        </w:rPr>
        <w:t xml:space="preserve">). </w:t>
      </w:r>
    </w:p>
    <w:p w14:paraId="4A5AEF27" w14:textId="6B9B5CAB" w:rsidR="002928A2" w:rsidRDefault="002928A2" w:rsidP="00063ECE">
      <w:pPr>
        <w:spacing w:after="40"/>
        <w:ind w:left="547" w:hanging="547"/>
        <w:jc w:val="both"/>
        <w:rPr>
          <w:snapToGrid/>
          <w:color w:val="000000"/>
          <w:szCs w:val="24"/>
        </w:rPr>
      </w:pPr>
      <w:r>
        <w:rPr>
          <w:snapToGrid/>
          <w:color w:val="000000"/>
          <w:szCs w:val="24"/>
        </w:rPr>
        <w:t>Q26. Will the County allow exceptions for Exhibit C – Terms and Conditions?</w:t>
      </w:r>
    </w:p>
    <w:p w14:paraId="423EEC1B" w14:textId="5933983F" w:rsidR="002928A2" w:rsidRPr="00F94F74" w:rsidRDefault="002928A2" w:rsidP="00A04E3D">
      <w:pPr>
        <w:spacing w:after="160"/>
        <w:ind w:left="540" w:hanging="540"/>
        <w:jc w:val="both"/>
        <w:rPr>
          <w:b/>
          <w:bCs/>
          <w:snapToGrid/>
          <w:color w:val="000000"/>
          <w:szCs w:val="24"/>
        </w:rPr>
      </w:pPr>
      <w:r>
        <w:rPr>
          <w:snapToGrid/>
          <w:color w:val="000000"/>
          <w:szCs w:val="24"/>
        </w:rPr>
        <w:t xml:space="preserve">R26. </w:t>
      </w:r>
      <w:r w:rsidRPr="00F94F74">
        <w:rPr>
          <w:b/>
          <w:bCs/>
          <w:snapToGrid/>
          <w:color w:val="000000"/>
          <w:szCs w:val="24"/>
        </w:rPr>
        <w:t>The County acknowledges that all of the general terms and conditions may not be fully applicable to the contract resulting from this solicitation. This contract will be drafted and negotiated specifically for this commodity.</w:t>
      </w:r>
      <w:r w:rsidR="00A04E3D">
        <w:rPr>
          <w:b/>
          <w:bCs/>
          <w:snapToGrid/>
          <w:color w:val="000000"/>
          <w:szCs w:val="24"/>
        </w:rPr>
        <w:t xml:space="preserve"> It is recommended changes, not exclusions, be submitted during the question period for acceptance. Failure to come to an agreement on terms and conditions will result in contract negotiations with the next ranked vendor. </w:t>
      </w:r>
    </w:p>
    <w:p w14:paraId="0DAE46B0" w14:textId="14ACA2D3" w:rsidR="002928A2" w:rsidRDefault="002928A2" w:rsidP="00063ECE">
      <w:pPr>
        <w:spacing w:after="40"/>
        <w:ind w:left="547" w:hanging="547"/>
        <w:jc w:val="both"/>
      </w:pPr>
      <w:r>
        <w:t>Q27. Will the County allow exceptions for Exhibit M – Business Associate Agreement HIPPA?</w:t>
      </w:r>
    </w:p>
    <w:p w14:paraId="3DEF3D10" w14:textId="224B1AE2" w:rsidR="002928A2" w:rsidRDefault="002928A2" w:rsidP="00A04E3D">
      <w:pPr>
        <w:spacing w:after="160"/>
        <w:ind w:left="540" w:hanging="540"/>
        <w:jc w:val="both"/>
      </w:pPr>
      <w:r>
        <w:t xml:space="preserve">R27. </w:t>
      </w:r>
      <w:r w:rsidRPr="00F94F74">
        <w:rPr>
          <w:b/>
          <w:bCs/>
        </w:rPr>
        <w:t>Exhibit M – Business Associate Agreement HIPPA</w:t>
      </w:r>
      <w:r w:rsidR="009B2C19">
        <w:rPr>
          <w:b/>
          <w:bCs/>
        </w:rPr>
        <w:t xml:space="preserve"> has been replaced</w:t>
      </w:r>
      <w:r w:rsidR="00A04E3D">
        <w:rPr>
          <w:b/>
          <w:bCs/>
        </w:rPr>
        <w:t xml:space="preserve">. Refer to </w:t>
      </w:r>
      <w:r w:rsidR="00060567">
        <w:rPr>
          <w:b/>
          <w:bCs/>
        </w:rPr>
        <w:t xml:space="preserve">Revised </w:t>
      </w:r>
      <w:r w:rsidR="00A04E3D">
        <w:rPr>
          <w:b/>
          <w:bCs/>
        </w:rPr>
        <w:t>Exhibit M – Business Associate Agreement HIPPA v.0</w:t>
      </w:r>
      <w:r w:rsidRPr="00F94F74">
        <w:rPr>
          <w:b/>
          <w:bCs/>
        </w:rPr>
        <w:t xml:space="preserve">3.13.23 </w:t>
      </w:r>
      <w:r w:rsidR="00A04E3D">
        <w:rPr>
          <w:b/>
          <w:bCs/>
        </w:rPr>
        <w:t>(</w:t>
      </w:r>
      <w:r w:rsidR="00485783">
        <w:rPr>
          <w:b/>
          <w:bCs/>
        </w:rPr>
        <w:t>P</w:t>
      </w:r>
      <w:r w:rsidR="00063ECE">
        <w:rPr>
          <w:b/>
          <w:bCs/>
        </w:rPr>
        <w:t>osted</w:t>
      </w:r>
      <w:r w:rsidRPr="00F94F74">
        <w:rPr>
          <w:b/>
          <w:bCs/>
        </w:rPr>
        <w:t xml:space="preserve"> to the website</w:t>
      </w:r>
      <w:r w:rsidR="00A04E3D">
        <w:rPr>
          <w:b/>
          <w:bCs/>
        </w:rPr>
        <w:t xml:space="preserve"> with solicitation documents</w:t>
      </w:r>
      <w:r w:rsidR="00063ECE">
        <w:rPr>
          <w:b/>
          <w:bCs/>
        </w:rPr>
        <w:t>)</w:t>
      </w:r>
      <w:r w:rsidR="00A04E3D">
        <w:rPr>
          <w:b/>
          <w:bCs/>
        </w:rPr>
        <w:t>.</w:t>
      </w:r>
      <w:r>
        <w:t xml:space="preserve"> </w:t>
      </w:r>
    </w:p>
    <w:p w14:paraId="79B74362" w14:textId="56CE997E" w:rsidR="003A650D" w:rsidRDefault="003A650D" w:rsidP="00063ECE">
      <w:pPr>
        <w:spacing w:after="40"/>
        <w:ind w:left="547" w:hanging="547"/>
        <w:jc w:val="both"/>
      </w:pPr>
      <w:r>
        <w:t xml:space="preserve">Q28. Addendum 3 references a Revised Attachment 2, please provide. </w:t>
      </w:r>
    </w:p>
    <w:p w14:paraId="4EE36884" w14:textId="098E2260" w:rsidR="003A650D" w:rsidRDefault="003A650D" w:rsidP="00063ECE">
      <w:pPr>
        <w:ind w:left="547" w:hanging="547"/>
        <w:jc w:val="both"/>
        <w:rPr>
          <w:snapToGrid/>
          <w:color w:val="000000"/>
          <w:szCs w:val="24"/>
        </w:rPr>
      </w:pPr>
      <w:r>
        <w:t xml:space="preserve">R28. </w:t>
      </w:r>
      <w:r w:rsidR="00A04E3D" w:rsidRPr="00A04E3D">
        <w:rPr>
          <w:b/>
          <w:bCs/>
        </w:rPr>
        <w:t>Refer to</w:t>
      </w:r>
      <w:r w:rsidR="002E440D" w:rsidRPr="00A04E3D">
        <w:rPr>
          <w:b/>
          <w:bCs/>
        </w:rPr>
        <w:t xml:space="preserve"> </w:t>
      </w:r>
      <w:r w:rsidR="00060567">
        <w:rPr>
          <w:b/>
          <w:bCs/>
        </w:rPr>
        <w:t xml:space="preserve">Revised </w:t>
      </w:r>
      <w:r w:rsidR="002E440D">
        <w:rPr>
          <w:b/>
          <w:bCs/>
        </w:rPr>
        <w:t>Attachment 2 – Proposal Worksheet 23-500</w:t>
      </w:r>
      <w:r w:rsidR="00060567">
        <w:rPr>
          <w:b/>
          <w:bCs/>
        </w:rPr>
        <w:t xml:space="preserve"> </w:t>
      </w:r>
      <w:r w:rsidR="00AA1803">
        <w:rPr>
          <w:b/>
          <w:bCs/>
        </w:rPr>
        <w:t>v.</w:t>
      </w:r>
      <w:r w:rsidR="00063ECE">
        <w:rPr>
          <w:b/>
          <w:bCs/>
        </w:rPr>
        <w:t>3</w:t>
      </w:r>
      <w:r w:rsidR="00AA1803">
        <w:rPr>
          <w:b/>
          <w:bCs/>
        </w:rPr>
        <w:t>.14.23</w:t>
      </w:r>
      <w:r w:rsidR="002E440D">
        <w:rPr>
          <w:b/>
          <w:bCs/>
        </w:rPr>
        <w:t xml:space="preserve"> </w:t>
      </w:r>
      <w:r w:rsidR="00063ECE">
        <w:rPr>
          <w:b/>
          <w:bCs/>
        </w:rPr>
        <w:t>(</w:t>
      </w:r>
      <w:r w:rsidR="00485783">
        <w:rPr>
          <w:b/>
          <w:bCs/>
        </w:rPr>
        <w:t>Posted</w:t>
      </w:r>
      <w:r w:rsidR="002E440D">
        <w:rPr>
          <w:b/>
          <w:bCs/>
        </w:rPr>
        <w:t xml:space="preserve"> on the website</w:t>
      </w:r>
      <w:r w:rsidR="00063ECE">
        <w:rPr>
          <w:b/>
          <w:bCs/>
        </w:rPr>
        <w:t xml:space="preserve"> with solicitation documents)</w:t>
      </w:r>
      <w:r w:rsidR="002E440D">
        <w:rPr>
          <w:b/>
          <w:bCs/>
        </w:rPr>
        <w:t>.</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063ECE">
      <w:pPr>
        <w:pStyle w:val="Default"/>
        <w:spacing w:after="120"/>
        <w:jc w:val="center"/>
        <w:rPr>
          <w:b/>
          <w:bCs/>
          <w:snapToGrid w:val="0"/>
          <w:color w:val="auto"/>
          <w:szCs w:val="20"/>
        </w:rPr>
      </w:pPr>
      <w:r>
        <w:rPr>
          <w:b/>
          <w:bCs/>
          <w:snapToGrid w:val="0"/>
          <w:color w:val="auto"/>
          <w:szCs w:val="20"/>
        </w:rPr>
        <w:t>ACKNOWLEDGEMENT</w:t>
      </w: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171D06B5"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rsidR="00063ECE">
        <w:t xml:space="preserve">their </w:t>
      </w:r>
      <w:r>
        <w:t xml:space="preserve">behalf.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7D879CB2" w14:textId="39847701" w:rsidR="00F60805" w:rsidRPr="00063ECE" w:rsidRDefault="00DC68A5" w:rsidP="00063ECE">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sectPr w:rsidR="00F60805" w:rsidRPr="00063ECE" w:rsidSect="00103B9A">
      <w:headerReference w:type="default" r:id="rId12"/>
      <w:footerReference w:type="default" r:id="rId13"/>
      <w:headerReference w:type="first" r:id="rId14"/>
      <w:footerReference w:type="first" r:id="rId15"/>
      <w:endnotePr>
        <w:numFmt w:val="decimal"/>
      </w:endnotePr>
      <w:pgSz w:w="12240" w:h="15840" w:code="1"/>
      <w:pgMar w:top="450" w:right="1152" w:bottom="990" w:left="1152" w:header="45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2ACE4F3" w:rsidR="0069382C" w:rsidRPr="00EA1F05" w:rsidRDefault="0069382C" w:rsidP="0069382C">
    <w:pPr>
      <w:pStyle w:val="Header"/>
      <w:tabs>
        <w:tab w:val="clear" w:pos="8640"/>
        <w:tab w:val="right" w:pos="9900"/>
      </w:tabs>
      <w:rPr>
        <w:b/>
        <w:bCs/>
      </w:rPr>
    </w:pPr>
    <w:r w:rsidRPr="00EA1F05">
      <w:rPr>
        <w:b/>
        <w:bCs/>
      </w:rPr>
      <w:t xml:space="preserve">ADDENDUM NO. </w:t>
    </w:r>
    <w:r w:rsidR="00F94F74">
      <w:rPr>
        <w:b/>
        <w:bCs/>
      </w:rPr>
      <w:t>4</w:t>
    </w:r>
    <w:r w:rsidRPr="00EA1F05">
      <w:rPr>
        <w:b/>
        <w:bCs/>
      </w:rPr>
      <w:tab/>
    </w:r>
    <w:r w:rsidRPr="00EA1F05">
      <w:rPr>
        <w:b/>
        <w:bCs/>
      </w:rPr>
      <w:tab/>
    </w:r>
    <w:r w:rsidR="00EA1F05" w:rsidRPr="00EA1F05">
      <w:rPr>
        <w:b/>
        <w:bCs/>
      </w:rPr>
      <w:t>2</w:t>
    </w:r>
    <w:r w:rsidR="009152CD">
      <w:rPr>
        <w:b/>
        <w:bCs/>
      </w:rPr>
      <w:t>3</w:t>
    </w:r>
    <w:r w:rsidR="00EA1F05" w:rsidRPr="00EA1F05">
      <w:rPr>
        <w:b/>
        <w:bCs/>
      </w:rPr>
      <w:t>-</w:t>
    </w:r>
    <w:r w:rsidR="002774E0">
      <w:rPr>
        <w:b/>
        <w:bCs/>
      </w:rPr>
      <w:t>500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03913"/>
    <w:multiLevelType w:val="hybridMultilevel"/>
    <w:tmpl w:val="877C1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D65BB"/>
    <w:multiLevelType w:val="hybridMultilevel"/>
    <w:tmpl w:val="31B2F2D8"/>
    <w:lvl w:ilvl="0" w:tplc="6CFEE01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XRf2PSq2EpR8AxE6Wd/QQOFqSkfIRl9cyFP0bjgaIkNh/9kNGIJEL+ndeNYlAxoAMj5m7L0/RqPba6Uyb65Kw==" w:salt="MzpN3A3Wk+N6KQXwq3Ygk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0567"/>
    <w:rsid w:val="00062627"/>
    <w:rsid w:val="00063ECE"/>
    <w:rsid w:val="00074459"/>
    <w:rsid w:val="00074A66"/>
    <w:rsid w:val="00083067"/>
    <w:rsid w:val="000946A3"/>
    <w:rsid w:val="00096A78"/>
    <w:rsid w:val="000A3D94"/>
    <w:rsid w:val="000A49A7"/>
    <w:rsid w:val="000A4CAB"/>
    <w:rsid w:val="000A52EB"/>
    <w:rsid w:val="000A7862"/>
    <w:rsid w:val="000D04A1"/>
    <w:rsid w:val="000E0317"/>
    <w:rsid w:val="000F43B5"/>
    <w:rsid w:val="00103943"/>
    <w:rsid w:val="00103B9A"/>
    <w:rsid w:val="001167AC"/>
    <w:rsid w:val="001252A5"/>
    <w:rsid w:val="00132B21"/>
    <w:rsid w:val="00140EBE"/>
    <w:rsid w:val="00160D8F"/>
    <w:rsid w:val="00174E79"/>
    <w:rsid w:val="001841B5"/>
    <w:rsid w:val="00187610"/>
    <w:rsid w:val="00196E04"/>
    <w:rsid w:val="001B0446"/>
    <w:rsid w:val="001B5893"/>
    <w:rsid w:val="001C404F"/>
    <w:rsid w:val="001C5C76"/>
    <w:rsid w:val="001D2C80"/>
    <w:rsid w:val="001D4B2B"/>
    <w:rsid w:val="001E5AC9"/>
    <w:rsid w:val="001F5985"/>
    <w:rsid w:val="001F757A"/>
    <w:rsid w:val="002053F0"/>
    <w:rsid w:val="002140A5"/>
    <w:rsid w:val="00224BFC"/>
    <w:rsid w:val="002315C6"/>
    <w:rsid w:val="002320AE"/>
    <w:rsid w:val="00241DF8"/>
    <w:rsid w:val="002460D7"/>
    <w:rsid w:val="002536F8"/>
    <w:rsid w:val="00253D2B"/>
    <w:rsid w:val="0025668B"/>
    <w:rsid w:val="00271D07"/>
    <w:rsid w:val="002735DD"/>
    <w:rsid w:val="0027455F"/>
    <w:rsid w:val="002763BF"/>
    <w:rsid w:val="002774E0"/>
    <w:rsid w:val="002815E8"/>
    <w:rsid w:val="002928A2"/>
    <w:rsid w:val="002B2528"/>
    <w:rsid w:val="002D369E"/>
    <w:rsid w:val="002D4C1C"/>
    <w:rsid w:val="002E19E2"/>
    <w:rsid w:val="002E2E2C"/>
    <w:rsid w:val="002E440D"/>
    <w:rsid w:val="002F3B18"/>
    <w:rsid w:val="003016A9"/>
    <w:rsid w:val="00330218"/>
    <w:rsid w:val="00345D8F"/>
    <w:rsid w:val="00347217"/>
    <w:rsid w:val="0034755A"/>
    <w:rsid w:val="00362BF4"/>
    <w:rsid w:val="0036641A"/>
    <w:rsid w:val="00385A10"/>
    <w:rsid w:val="0038787D"/>
    <w:rsid w:val="003A18D7"/>
    <w:rsid w:val="003A650D"/>
    <w:rsid w:val="003A7DCC"/>
    <w:rsid w:val="003B5832"/>
    <w:rsid w:val="003F09B1"/>
    <w:rsid w:val="003F206F"/>
    <w:rsid w:val="003F2FBF"/>
    <w:rsid w:val="003F6E82"/>
    <w:rsid w:val="003F7609"/>
    <w:rsid w:val="00402147"/>
    <w:rsid w:val="004131A7"/>
    <w:rsid w:val="00426BCD"/>
    <w:rsid w:val="004608E6"/>
    <w:rsid w:val="00464CAE"/>
    <w:rsid w:val="0048032D"/>
    <w:rsid w:val="00485783"/>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13DC"/>
    <w:rsid w:val="00653049"/>
    <w:rsid w:val="006564E6"/>
    <w:rsid w:val="00660CA2"/>
    <w:rsid w:val="006725EC"/>
    <w:rsid w:val="0069382C"/>
    <w:rsid w:val="006D745E"/>
    <w:rsid w:val="00706554"/>
    <w:rsid w:val="00707723"/>
    <w:rsid w:val="00710E05"/>
    <w:rsid w:val="007124B6"/>
    <w:rsid w:val="007368C3"/>
    <w:rsid w:val="00780DC4"/>
    <w:rsid w:val="00783163"/>
    <w:rsid w:val="00785DA3"/>
    <w:rsid w:val="007A5299"/>
    <w:rsid w:val="007F6F6F"/>
    <w:rsid w:val="0080285B"/>
    <w:rsid w:val="0080437C"/>
    <w:rsid w:val="00804ECA"/>
    <w:rsid w:val="00807860"/>
    <w:rsid w:val="00831988"/>
    <w:rsid w:val="00837F13"/>
    <w:rsid w:val="008428B7"/>
    <w:rsid w:val="00845236"/>
    <w:rsid w:val="00852F8D"/>
    <w:rsid w:val="00855896"/>
    <w:rsid w:val="0087510B"/>
    <w:rsid w:val="008762A3"/>
    <w:rsid w:val="00884FB7"/>
    <w:rsid w:val="008B5A62"/>
    <w:rsid w:val="008C2F2A"/>
    <w:rsid w:val="008E18D1"/>
    <w:rsid w:val="008E271C"/>
    <w:rsid w:val="008E5F15"/>
    <w:rsid w:val="008F3A92"/>
    <w:rsid w:val="009048D6"/>
    <w:rsid w:val="00910378"/>
    <w:rsid w:val="00910642"/>
    <w:rsid w:val="0091352D"/>
    <w:rsid w:val="0091430A"/>
    <w:rsid w:val="009152CD"/>
    <w:rsid w:val="00932678"/>
    <w:rsid w:val="00933424"/>
    <w:rsid w:val="00954EAB"/>
    <w:rsid w:val="00992C79"/>
    <w:rsid w:val="00997447"/>
    <w:rsid w:val="009A5699"/>
    <w:rsid w:val="009A68A8"/>
    <w:rsid w:val="009B2C19"/>
    <w:rsid w:val="009D2D83"/>
    <w:rsid w:val="009D66F5"/>
    <w:rsid w:val="009E2A73"/>
    <w:rsid w:val="009E4371"/>
    <w:rsid w:val="009F6C19"/>
    <w:rsid w:val="00A04E3D"/>
    <w:rsid w:val="00A07B66"/>
    <w:rsid w:val="00A2718B"/>
    <w:rsid w:val="00A32AF0"/>
    <w:rsid w:val="00A34AFE"/>
    <w:rsid w:val="00A5510B"/>
    <w:rsid w:val="00A6185C"/>
    <w:rsid w:val="00A72F3F"/>
    <w:rsid w:val="00A87373"/>
    <w:rsid w:val="00A93012"/>
    <w:rsid w:val="00AA0309"/>
    <w:rsid w:val="00AA1803"/>
    <w:rsid w:val="00AA2A5A"/>
    <w:rsid w:val="00AD4A23"/>
    <w:rsid w:val="00AE7A18"/>
    <w:rsid w:val="00B06370"/>
    <w:rsid w:val="00B07A7F"/>
    <w:rsid w:val="00B47FF6"/>
    <w:rsid w:val="00B60E88"/>
    <w:rsid w:val="00B64BDD"/>
    <w:rsid w:val="00B64F84"/>
    <w:rsid w:val="00B70B00"/>
    <w:rsid w:val="00B81E66"/>
    <w:rsid w:val="00B82A39"/>
    <w:rsid w:val="00B97D79"/>
    <w:rsid w:val="00BA544F"/>
    <w:rsid w:val="00BB2EED"/>
    <w:rsid w:val="00BC4665"/>
    <w:rsid w:val="00BC4CFC"/>
    <w:rsid w:val="00BC53F6"/>
    <w:rsid w:val="00BD7B4A"/>
    <w:rsid w:val="00BE2036"/>
    <w:rsid w:val="00BF0C3E"/>
    <w:rsid w:val="00BF1A10"/>
    <w:rsid w:val="00C02B93"/>
    <w:rsid w:val="00C04BF9"/>
    <w:rsid w:val="00C07D27"/>
    <w:rsid w:val="00C20D39"/>
    <w:rsid w:val="00C3031B"/>
    <w:rsid w:val="00C518D9"/>
    <w:rsid w:val="00C5202C"/>
    <w:rsid w:val="00C54BBE"/>
    <w:rsid w:val="00C56A02"/>
    <w:rsid w:val="00C65E0D"/>
    <w:rsid w:val="00C66A0C"/>
    <w:rsid w:val="00C83188"/>
    <w:rsid w:val="00C912E5"/>
    <w:rsid w:val="00C95E9D"/>
    <w:rsid w:val="00CA1A27"/>
    <w:rsid w:val="00CB1B38"/>
    <w:rsid w:val="00CC306A"/>
    <w:rsid w:val="00CC4FF2"/>
    <w:rsid w:val="00CC7856"/>
    <w:rsid w:val="00CD038E"/>
    <w:rsid w:val="00CE0010"/>
    <w:rsid w:val="00CE03E2"/>
    <w:rsid w:val="00CF68E6"/>
    <w:rsid w:val="00D01ADF"/>
    <w:rsid w:val="00D20816"/>
    <w:rsid w:val="00D20FB6"/>
    <w:rsid w:val="00D258A9"/>
    <w:rsid w:val="00D404DC"/>
    <w:rsid w:val="00D40E0D"/>
    <w:rsid w:val="00D4336C"/>
    <w:rsid w:val="00D454B6"/>
    <w:rsid w:val="00D9423E"/>
    <w:rsid w:val="00DB7FA9"/>
    <w:rsid w:val="00DC457D"/>
    <w:rsid w:val="00DC68A5"/>
    <w:rsid w:val="00DD2371"/>
    <w:rsid w:val="00DD4532"/>
    <w:rsid w:val="00E12DB6"/>
    <w:rsid w:val="00E531E3"/>
    <w:rsid w:val="00E5490D"/>
    <w:rsid w:val="00E54A57"/>
    <w:rsid w:val="00E63776"/>
    <w:rsid w:val="00E821DD"/>
    <w:rsid w:val="00E900F8"/>
    <w:rsid w:val="00E925C6"/>
    <w:rsid w:val="00E92EF7"/>
    <w:rsid w:val="00EA1F05"/>
    <w:rsid w:val="00EB25CE"/>
    <w:rsid w:val="00ED394F"/>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4F74"/>
    <w:rsid w:val="00F965D9"/>
    <w:rsid w:val="00FA6F92"/>
    <w:rsid w:val="00FB3549"/>
    <w:rsid w:val="00FB3906"/>
    <w:rsid w:val="00FC302F"/>
    <w:rsid w:val="00FD5F86"/>
    <w:rsid w:val="00FF0615"/>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709764531">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DC19A-7ADD-47CD-B3B8-B88C7477CAB4}">
  <ds:schemaRefs>
    <ds:schemaRef ds:uri="http://schemas.openxmlformats.org/officeDocument/2006/bibliography"/>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4.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382</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Ron Falanga</cp:lastModifiedBy>
  <cp:revision>5</cp:revision>
  <cp:lastPrinted>2020-04-01T15:04:00Z</cp:lastPrinted>
  <dcterms:created xsi:type="dcterms:W3CDTF">2023-03-14T20:27:00Z</dcterms:created>
  <dcterms:modified xsi:type="dcterms:W3CDTF">2023-03-14T20:54:00Z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