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27086DDF" w:rsidR="00EF5966" w:rsidRPr="00CD038E" w:rsidRDefault="00EA1F05" w:rsidP="00D258A9">
      <w:pPr>
        <w:tabs>
          <w:tab w:val="left" w:pos="7020"/>
        </w:tabs>
        <w:rPr>
          <w:szCs w:val="24"/>
        </w:rPr>
      </w:pPr>
      <w:r>
        <w:rPr>
          <w:b/>
          <w:szCs w:val="24"/>
        </w:rPr>
        <w:t xml:space="preserve">SOLICTATION: </w:t>
      </w:r>
      <w:r w:rsidR="002774E0">
        <w:rPr>
          <w:bCs/>
          <w:szCs w:val="24"/>
        </w:rPr>
        <w:t>County Medical Plan for Employees</w:t>
      </w:r>
      <w:r w:rsidR="00525414" w:rsidRPr="00CD038E">
        <w:rPr>
          <w:szCs w:val="24"/>
        </w:rPr>
        <w:tab/>
      </w:r>
      <w:r w:rsidR="00C3031B">
        <w:rPr>
          <w:szCs w:val="24"/>
        </w:rPr>
        <w:tab/>
      </w:r>
      <w:r w:rsidR="00C3031B">
        <w:rPr>
          <w:szCs w:val="24"/>
        </w:rPr>
        <w:tab/>
      </w:r>
      <w:r>
        <w:rPr>
          <w:szCs w:val="24"/>
        </w:rPr>
        <w:tab/>
      </w:r>
      <w:r w:rsidR="00FF0615">
        <w:rPr>
          <w:szCs w:val="24"/>
        </w:rPr>
        <w:t>2/9</w:t>
      </w:r>
      <w:r w:rsidR="002774E0">
        <w:rPr>
          <w:szCs w:val="24"/>
        </w:rPr>
        <w:t>/2023</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1BF68A1A" w:rsidR="00B60E88" w:rsidRDefault="00271D07" w:rsidP="00EA1F05">
      <w:pPr>
        <w:pStyle w:val="Default"/>
        <w:tabs>
          <w:tab w:val="left" w:pos="360"/>
        </w:tabs>
        <w:spacing w:after="240"/>
        <w:ind w:left="360"/>
      </w:pPr>
      <w:r w:rsidRPr="008E5F15">
        <w:t>THIS ADDENDUM DOES NOT CHANGE THE DATE FOR RECEIPT OF PROPOSALS.</w:t>
      </w: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5A43FC44" w14:textId="5A23C8AA" w:rsidR="00FF0615" w:rsidRDefault="00EA1F05" w:rsidP="000E0317">
      <w:pPr>
        <w:spacing w:after="160"/>
        <w:ind w:left="540" w:hanging="540"/>
        <w:rPr>
          <w:snapToGrid/>
          <w:color w:val="000000"/>
          <w:szCs w:val="24"/>
        </w:rPr>
      </w:pPr>
      <w:r>
        <w:rPr>
          <w:snapToGrid/>
          <w:color w:val="000000"/>
          <w:szCs w:val="24"/>
        </w:rPr>
        <w:t>Q</w:t>
      </w:r>
      <w:r w:rsidR="00D9423E">
        <w:rPr>
          <w:snapToGrid/>
          <w:color w:val="000000"/>
          <w:szCs w:val="24"/>
        </w:rPr>
        <w:t>2</w:t>
      </w:r>
      <w:r>
        <w:rPr>
          <w:snapToGrid/>
          <w:color w:val="000000"/>
          <w:szCs w:val="24"/>
        </w:rPr>
        <w:t xml:space="preserve">. </w:t>
      </w:r>
      <w:r w:rsidR="00FF0615">
        <w:rPr>
          <w:snapToGrid/>
          <w:color w:val="000000"/>
          <w:szCs w:val="24"/>
        </w:rPr>
        <w:t>Confirm the effective date – 10/1/2024 or 10/1/2023</w:t>
      </w:r>
    </w:p>
    <w:p w14:paraId="637515D4" w14:textId="7FF9ECE7" w:rsidR="00FF0615" w:rsidRPr="000E0317" w:rsidRDefault="00FF0615" w:rsidP="000E0317">
      <w:pPr>
        <w:spacing w:after="160"/>
        <w:ind w:left="540" w:hanging="540"/>
        <w:rPr>
          <w:b/>
          <w:bCs/>
          <w:snapToGrid/>
          <w:color w:val="000000"/>
          <w:szCs w:val="24"/>
        </w:rPr>
      </w:pPr>
      <w:r>
        <w:rPr>
          <w:snapToGrid/>
          <w:color w:val="000000"/>
          <w:szCs w:val="24"/>
        </w:rPr>
        <w:t>A</w:t>
      </w:r>
      <w:r w:rsidR="00D9423E">
        <w:rPr>
          <w:snapToGrid/>
          <w:color w:val="000000"/>
          <w:szCs w:val="24"/>
        </w:rPr>
        <w:t>2</w:t>
      </w:r>
      <w:r>
        <w:rPr>
          <w:snapToGrid/>
          <w:color w:val="000000"/>
          <w:szCs w:val="24"/>
        </w:rPr>
        <w:t>.</w:t>
      </w:r>
      <w:r w:rsidR="00D9423E">
        <w:rPr>
          <w:snapToGrid/>
          <w:color w:val="000000"/>
          <w:szCs w:val="24"/>
        </w:rPr>
        <w:t xml:space="preserve"> </w:t>
      </w:r>
      <w:r w:rsidR="00D9423E" w:rsidRPr="000E0317">
        <w:rPr>
          <w:b/>
          <w:bCs/>
          <w:snapToGrid/>
          <w:color w:val="000000"/>
          <w:szCs w:val="24"/>
        </w:rPr>
        <w:t>Effective date is 10/1/2024</w:t>
      </w:r>
      <w:r w:rsidR="00E900F8">
        <w:rPr>
          <w:b/>
          <w:bCs/>
          <w:snapToGrid/>
          <w:color w:val="000000"/>
          <w:szCs w:val="24"/>
        </w:rPr>
        <w:t xml:space="preserve"> – See Exhibit A – Scope of Services for this revision.</w:t>
      </w:r>
    </w:p>
    <w:p w14:paraId="02E6CF71" w14:textId="72E63556" w:rsidR="00EA1F05" w:rsidRDefault="00FF0615" w:rsidP="000E0317">
      <w:pPr>
        <w:spacing w:after="160"/>
        <w:ind w:left="540" w:hanging="540"/>
        <w:rPr>
          <w:b/>
          <w:bCs/>
          <w:snapToGrid/>
          <w:color w:val="000000"/>
          <w:szCs w:val="24"/>
        </w:rPr>
      </w:pPr>
      <w:r>
        <w:rPr>
          <w:snapToGrid/>
          <w:color w:val="000000"/>
          <w:szCs w:val="24"/>
        </w:rPr>
        <w:t>Q</w:t>
      </w:r>
      <w:r w:rsidR="00D9423E">
        <w:rPr>
          <w:snapToGrid/>
          <w:color w:val="000000"/>
          <w:szCs w:val="24"/>
        </w:rPr>
        <w:t>3</w:t>
      </w:r>
      <w:r w:rsidRPr="000E0317">
        <w:rPr>
          <w:b/>
          <w:bCs/>
          <w:snapToGrid/>
          <w:color w:val="000000"/>
          <w:szCs w:val="24"/>
        </w:rPr>
        <w:t xml:space="preserve">. </w:t>
      </w:r>
      <w:r w:rsidRPr="000E0317">
        <w:rPr>
          <w:snapToGrid/>
          <w:color w:val="000000"/>
          <w:szCs w:val="24"/>
        </w:rPr>
        <w:t>Confirm the number of references the County would like provided.</w:t>
      </w:r>
      <w:r>
        <w:rPr>
          <w:snapToGrid/>
          <w:color w:val="000000"/>
          <w:szCs w:val="24"/>
        </w:rPr>
        <w:t xml:space="preserve"> </w:t>
      </w:r>
      <w:r w:rsidR="002774E0">
        <w:rPr>
          <w:b/>
          <w:bCs/>
          <w:snapToGrid/>
          <w:color w:val="000000"/>
          <w:szCs w:val="24"/>
        </w:rPr>
        <w:t xml:space="preserve"> </w:t>
      </w:r>
    </w:p>
    <w:p w14:paraId="4E00C7B6" w14:textId="6614E452" w:rsidR="000E0317" w:rsidRDefault="00B64BDD" w:rsidP="000E0317">
      <w:pPr>
        <w:spacing w:after="160"/>
        <w:ind w:left="540" w:hanging="540"/>
        <w:rPr>
          <w:b/>
          <w:bCs/>
          <w:snapToGrid/>
          <w:color w:val="000000"/>
          <w:szCs w:val="24"/>
        </w:rPr>
      </w:pPr>
      <w:r>
        <w:rPr>
          <w:b/>
          <w:bCs/>
          <w:snapToGrid/>
          <w:color w:val="000000"/>
          <w:szCs w:val="24"/>
        </w:rPr>
        <w:t>A3.</w:t>
      </w:r>
    </w:p>
    <w:p w14:paraId="6EBC32F1" w14:textId="162C96A7" w:rsidR="00C912E5" w:rsidRDefault="00C912E5" w:rsidP="000E0317">
      <w:pPr>
        <w:pStyle w:val="ListParagraph"/>
        <w:numPr>
          <w:ilvl w:val="1"/>
          <w:numId w:val="8"/>
        </w:numPr>
        <w:autoSpaceDE w:val="0"/>
        <w:autoSpaceDN w:val="0"/>
        <w:ind w:left="810"/>
        <w:rPr>
          <w:rFonts w:ascii="Times New Roman" w:hAnsi="Times New Roman"/>
          <w:sz w:val="24"/>
          <w:szCs w:val="24"/>
        </w:rPr>
      </w:pPr>
      <w:r w:rsidRPr="00C912E5">
        <w:rPr>
          <w:rFonts w:ascii="Times New Roman" w:hAnsi="Times New Roman"/>
          <w:b/>
          <w:bCs/>
          <w:sz w:val="24"/>
          <w:szCs w:val="24"/>
        </w:rPr>
        <w:t>Per Attachment 3 – References Form, provide at least 4 references for employers with self-funded plans and at least 1,000 or more subscribers. At least one reference should be from a Florida government entity or municipality.</w:t>
      </w:r>
      <w:r w:rsidRPr="00C912E5">
        <w:rPr>
          <w:rFonts w:ascii="Times New Roman" w:hAnsi="Times New Roman"/>
          <w:sz w:val="24"/>
          <w:szCs w:val="24"/>
        </w:rPr>
        <w:t xml:space="preserve"> </w:t>
      </w:r>
    </w:p>
    <w:p w14:paraId="621E2FBB" w14:textId="77777777" w:rsidR="00C912E5" w:rsidRPr="00C912E5" w:rsidRDefault="00C912E5" w:rsidP="000E0317">
      <w:pPr>
        <w:pStyle w:val="ListParagraph"/>
        <w:autoSpaceDE w:val="0"/>
        <w:autoSpaceDN w:val="0"/>
        <w:ind w:left="810"/>
        <w:rPr>
          <w:rFonts w:ascii="Times New Roman" w:hAnsi="Times New Roman"/>
          <w:sz w:val="24"/>
          <w:szCs w:val="24"/>
        </w:rPr>
      </w:pPr>
    </w:p>
    <w:p w14:paraId="396D83C3" w14:textId="0466863C" w:rsidR="00FF0615" w:rsidRPr="00C912E5" w:rsidRDefault="00C912E5" w:rsidP="000E0317">
      <w:pPr>
        <w:pStyle w:val="ListParagraph"/>
        <w:numPr>
          <w:ilvl w:val="1"/>
          <w:numId w:val="8"/>
        </w:numPr>
        <w:autoSpaceDE w:val="0"/>
        <w:autoSpaceDN w:val="0"/>
        <w:ind w:left="720" w:hanging="270"/>
        <w:rPr>
          <w:rFonts w:ascii="Times New Roman" w:hAnsi="Times New Roman"/>
          <w:sz w:val="24"/>
          <w:szCs w:val="24"/>
        </w:rPr>
      </w:pPr>
      <w:r w:rsidRPr="00C912E5">
        <w:rPr>
          <w:rFonts w:ascii="Times New Roman" w:hAnsi="Times New Roman"/>
          <w:b/>
          <w:bCs/>
          <w:sz w:val="24"/>
          <w:szCs w:val="24"/>
        </w:rPr>
        <w:t xml:space="preserve">Per the Method of Award section of the RFP document, vendors are required to submit at least three verifiable references / relevant projects completed within the last three years that are the same or similar in magnitude to this Solicitation.  </w:t>
      </w:r>
    </w:p>
    <w:p w14:paraId="6C3866D7" w14:textId="77777777" w:rsidR="00C912E5" w:rsidRPr="00C912E5" w:rsidRDefault="00C912E5" w:rsidP="000E0317">
      <w:pPr>
        <w:autoSpaceDE w:val="0"/>
        <w:autoSpaceDN w:val="0"/>
        <w:rPr>
          <w:snapToGrid/>
          <w:szCs w:val="24"/>
        </w:rPr>
      </w:pPr>
    </w:p>
    <w:p w14:paraId="03DB9F6B" w14:textId="1B5E880A" w:rsidR="00FF0615" w:rsidRDefault="00FF0615" w:rsidP="000E0317">
      <w:pPr>
        <w:spacing w:after="160"/>
        <w:ind w:left="540" w:hanging="540"/>
        <w:rPr>
          <w:snapToGrid/>
          <w:color w:val="000000"/>
          <w:szCs w:val="24"/>
        </w:rPr>
      </w:pPr>
      <w:r>
        <w:rPr>
          <w:snapToGrid/>
          <w:color w:val="000000"/>
          <w:szCs w:val="24"/>
        </w:rPr>
        <w:t>Q</w:t>
      </w:r>
      <w:r w:rsidR="00D9423E">
        <w:rPr>
          <w:snapToGrid/>
          <w:color w:val="000000"/>
          <w:szCs w:val="24"/>
        </w:rPr>
        <w:t>4</w:t>
      </w:r>
      <w:r>
        <w:rPr>
          <w:snapToGrid/>
          <w:color w:val="000000"/>
          <w:szCs w:val="24"/>
        </w:rPr>
        <w:t xml:space="preserve">. Are electronic signatures acceptable? </w:t>
      </w:r>
    </w:p>
    <w:p w14:paraId="3E5289B2" w14:textId="613D39A3" w:rsidR="00FF0615" w:rsidRPr="00B64BDD" w:rsidRDefault="00FF0615" w:rsidP="000E0317">
      <w:pPr>
        <w:spacing w:after="160"/>
        <w:ind w:left="540" w:hanging="540"/>
        <w:rPr>
          <w:b/>
          <w:bCs/>
          <w:snapToGrid/>
          <w:color w:val="000000"/>
          <w:szCs w:val="24"/>
        </w:rPr>
      </w:pPr>
      <w:r w:rsidRPr="00B64BDD">
        <w:rPr>
          <w:b/>
          <w:bCs/>
          <w:snapToGrid/>
          <w:color w:val="000000"/>
          <w:szCs w:val="24"/>
        </w:rPr>
        <w:t>A</w:t>
      </w:r>
      <w:r w:rsidR="00D9423E" w:rsidRPr="00B64BDD">
        <w:rPr>
          <w:b/>
          <w:bCs/>
          <w:snapToGrid/>
          <w:color w:val="000000"/>
          <w:szCs w:val="24"/>
        </w:rPr>
        <w:t>4</w:t>
      </w:r>
      <w:r w:rsidRPr="00B64BDD">
        <w:rPr>
          <w:b/>
          <w:bCs/>
          <w:snapToGrid/>
          <w:color w:val="000000"/>
          <w:szCs w:val="24"/>
        </w:rPr>
        <w:t>.</w:t>
      </w:r>
      <w:r w:rsidR="00C912E5" w:rsidRPr="00B64BDD">
        <w:rPr>
          <w:b/>
          <w:bCs/>
          <w:snapToGrid/>
          <w:color w:val="000000"/>
          <w:szCs w:val="24"/>
        </w:rPr>
        <w:t xml:space="preserve"> Yes. </w:t>
      </w:r>
    </w:p>
    <w:p w14:paraId="3C8B08BE" w14:textId="6E63E4D3" w:rsidR="00FF0615" w:rsidRDefault="00FF0615" w:rsidP="000E0317">
      <w:pPr>
        <w:spacing w:after="160"/>
        <w:ind w:left="540" w:hanging="540"/>
        <w:rPr>
          <w:snapToGrid/>
          <w:color w:val="000000"/>
          <w:szCs w:val="24"/>
        </w:rPr>
      </w:pPr>
      <w:r>
        <w:rPr>
          <w:snapToGrid/>
          <w:color w:val="000000"/>
          <w:szCs w:val="24"/>
        </w:rPr>
        <w:t>Q</w:t>
      </w:r>
      <w:r w:rsidR="00D9423E">
        <w:rPr>
          <w:snapToGrid/>
          <w:color w:val="000000"/>
          <w:szCs w:val="24"/>
        </w:rPr>
        <w:t>5</w:t>
      </w:r>
      <w:r>
        <w:rPr>
          <w:snapToGrid/>
          <w:color w:val="000000"/>
          <w:szCs w:val="24"/>
        </w:rPr>
        <w:t>. Attachment 1 – Bid Submittal Form – does the County prefer this to be submitted in Word or PDF?</w:t>
      </w:r>
    </w:p>
    <w:p w14:paraId="05A3E772" w14:textId="350A3EF8" w:rsidR="00FF0615" w:rsidRPr="00B64BDD" w:rsidRDefault="00FF0615" w:rsidP="000E0317">
      <w:pPr>
        <w:spacing w:after="160"/>
        <w:ind w:left="540" w:hanging="540"/>
        <w:rPr>
          <w:b/>
          <w:bCs/>
          <w:snapToGrid/>
          <w:color w:val="000000"/>
          <w:szCs w:val="24"/>
        </w:rPr>
      </w:pPr>
      <w:r w:rsidRPr="00B64BDD">
        <w:rPr>
          <w:b/>
          <w:bCs/>
          <w:snapToGrid/>
          <w:color w:val="000000"/>
          <w:szCs w:val="24"/>
        </w:rPr>
        <w:t>A</w:t>
      </w:r>
      <w:r w:rsidR="00D9423E" w:rsidRPr="00B64BDD">
        <w:rPr>
          <w:b/>
          <w:bCs/>
          <w:snapToGrid/>
          <w:color w:val="000000"/>
          <w:szCs w:val="24"/>
        </w:rPr>
        <w:t>5</w:t>
      </w:r>
      <w:r w:rsidRPr="00B64BDD">
        <w:rPr>
          <w:b/>
          <w:bCs/>
          <w:snapToGrid/>
          <w:color w:val="000000"/>
          <w:szCs w:val="24"/>
        </w:rPr>
        <w:t xml:space="preserve">. </w:t>
      </w:r>
      <w:r w:rsidR="000E0317" w:rsidRPr="00B64BDD">
        <w:rPr>
          <w:b/>
          <w:bCs/>
          <w:snapToGrid/>
          <w:color w:val="000000"/>
          <w:szCs w:val="24"/>
        </w:rPr>
        <w:t xml:space="preserve">Attachment 1 – Bid Submittal Form can be provided in either Word or PDF format. </w:t>
      </w:r>
    </w:p>
    <w:p w14:paraId="1C28D357" w14:textId="151408DE" w:rsidR="00FF0615" w:rsidRDefault="00FF0615" w:rsidP="000E0317">
      <w:pPr>
        <w:spacing w:after="160"/>
        <w:ind w:left="540" w:hanging="540"/>
        <w:rPr>
          <w:snapToGrid/>
          <w:color w:val="000000"/>
          <w:szCs w:val="24"/>
        </w:rPr>
      </w:pPr>
      <w:r>
        <w:rPr>
          <w:snapToGrid/>
          <w:color w:val="000000"/>
          <w:szCs w:val="24"/>
        </w:rPr>
        <w:t>Q</w:t>
      </w:r>
      <w:r w:rsidR="00D9423E">
        <w:rPr>
          <w:snapToGrid/>
          <w:color w:val="000000"/>
          <w:szCs w:val="24"/>
        </w:rPr>
        <w:t>6</w:t>
      </w:r>
      <w:r>
        <w:rPr>
          <w:snapToGrid/>
          <w:color w:val="000000"/>
          <w:szCs w:val="24"/>
        </w:rPr>
        <w:t xml:space="preserve">. Attachment 4 – Medical Participation Worksheet – provide a revised file with zip codes included. </w:t>
      </w:r>
    </w:p>
    <w:p w14:paraId="0474D207" w14:textId="21F2E527" w:rsidR="00FF0615" w:rsidRPr="00B64BDD" w:rsidRDefault="00FF0615" w:rsidP="000E0317">
      <w:pPr>
        <w:spacing w:after="160"/>
        <w:ind w:left="540" w:hanging="540"/>
        <w:rPr>
          <w:b/>
          <w:bCs/>
          <w:snapToGrid/>
          <w:color w:val="000000"/>
          <w:sz w:val="32"/>
          <w:szCs w:val="32"/>
        </w:rPr>
      </w:pPr>
      <w:r w:rsidRPr="00B64BDD">
        <w:rPr>
          <w:b/>
          <w:bCs/>
          <w:snapToGrid/>
          <w:color w:val="000000"/>
          <w:szCs w:val="24"/>
        </w:rPr>
        <w:t>A</w:t>
      </w:r>
      <w:r w:rsidR="00D9423E" w:rsidRPr="00B64BDD">
        <w:rPr>
          <w:b/>
          <w:bCs/>
          <w:snapToGrid/>
          <w:color w:val="000000"/>
          <w:szCs w:val="24"/>
        </w:rPr>
        <w:t>6</w:t>
      </w:r>
      <w:r w:rsidRPr="00B64BDD">
        <w:rPr>
          <w:b/>
          <w:bCs/>
          <w:snapToGrid/>
          <w:color w:val="000000"/>
          <w:szCs w:val="24"/>
        </w:rPr>
        <w:t xml:space="preserve">. </w:t>
      </w:r>
      <w:r w:rsidR="000E0317" w:rsidRPr="00B64BDD">
        <w:rPr>
          <w:b/>
          <w:bCs/>
          <w:szCs w:val="24"/>
        </w:rPr>
        <w:t>Please see revised Attachment 4 which includes zip codes. Please note many of the facilities listed have multiple zip codes, Attachment 4 lists a single zip code.</w:t>
      </w:r>
    </w:p>
    <w:p w14:paraId="650E5C97" w14:textId="2F5D215D" w:rsidR="00FF0615" w:rsidRDefault="00FF0615" w:rsidP="000E0317">
      <w:pPr>
        <w:spacing w:after="160"/>
        <w:ind w:left="450" w:hanging="450"/>
        <w:rPr>
          <w:snapToGrid/>
          <w:color w:val="000000"/>
          <w:szCs w:val="24"/>
        </w:rPr>
      </w:pPr>
      <w:r>
        <w:rPr>
          <w:snapToGrid/>
          <w:color w:val="000000"/>
          <w:szCs w:val="24"/>
        </w:rPr>
        <w:t>Q</w:t>
      </w:r>
      <w:r w:rsidR="00D9423E">
        <w:rPr>
          <w:snapToGrid/>
          <w:color w:val="000000"/>
          <w:szCs w:val="24"/>
        </w:rPr>
        <w:t>7</w:t>
      </w:r>
      <w:r>
        <w:rPr>
          <w:snapToGrid/>
          <w:color w:val="000000"/>
          <w:szCs w:val="24"/>
        </w:rPr>
        <w:t xml:space="preserve">. Attachment 5 – Pharmacy Network, Formulary, and Cost Guarantees Worksheet – provide a revised </w:t>
      </w:r>
      <w:r w:rsidR="00D9423E">
        <w:rPr>
          <w:snapToGrid/>
          <w:color w:val="000000"/>
          <w:szCs w:val="24"/>
        </w:rPr>
        <w:t xml:space="preserve">   </w:t>
      </w:r>
      <w:r>
        <w:rPr>
          <w:snapToGrid/>
          <w:color w:val="000000"/>
          <w:szCs w:val="24"/>
        </w:rPr>
        <w:t>file with that includes the following:</w:t>
      </w:r>
    </w:p>
    <w:p w14:paraId="22D5BFCF" w14:textId="3FCDDFEC" w:rsidR="00D9423E" w:rsidRPr="00D9423E" w:rsidRDefault="00D9423E" w:rsidP="000E0317">
      <w:pPr>
        <w:pStyle w:val="ListParagraph"/>
        <w:numPr>
          <w:ilvl w:val="0"/>
          <w:numId w:val="7"/>
        </w:numPr>
        <w:spacing w:after="160"/>
        <w:rPr>
          <w:rFonts w:ascii="Times New Roman" w:hAnsi="Times New Roman"/>
          <w:color w:val="000000"/>
          <w:sz w:val="24"/>
          <w:szCs w:val="28"/>
        </w:rPr>
      </w:pPr>
      <w:r w:rsidRPr="00D9423E">
        <w:rPr>
          <w:rFonts w:ascii="Times New Roman" w:hAnsi="Times New Roman"/>
          <w:color w:val="000000"/>
          <w:sz w:val="24"/>
          <w:szCs w:val="28"/>
        </w:rPr>
        <w:t>NABP (7 digit)</w:t>
      </w:r>
    </w:p>
    <w:p w14:paraId="58144510" w14:textId="2C063787" w:rsidR="00D9423E" w:rsidRPr="00D9423E" w:rsidRDefault="00D9423E" w:rsidP="000E0317">
      <w:pPr>
        <w:pStyle w:val="ListParagraph"/>
        <w:numPr>
          <w:ilvl w:val="0"/>
          <w:numId w:val="7"/>
        </w:numPr>
        <w:spacing w:after="160"/>
        <w:rPr>
          <w:rFonts w:ascii="Times New Roman" w:hAnsi="Times New Roman"/>
          <w:color w:val="000000"/>
          <w:sz w:val="24"/>
          <w:szCs w:val="28"/>
        </w:rPr>
      </w:pPr>
      <w:r w:rsidRPr="00D9423E">
        <w:rPr>
          <w:rFonts w:ascii="Times New Roman" w:hAnsi="Times New Roman"/>
          <w:color w:val="000000"/>
          <w:sz w:val="24"/>
          <w:szCs w:val="28"/>
        </w:rPr>
        <w:t>NPI (10 digit)</w:t>
      </w:r>
    </w:p>
    <w:p w14:paraId="058D0AF1" w14:textId="5BDD880B" w:rsidR="00D9423E" w:rsidRPr="00D9423E" w:rsidRDefault="00D9423E" w:rsidP="000E0317">
      <w:pPr>
        <w:pStyle w:val="ListParagraph"/>
        <w:numPr>
          <w:ilvl w:val="0"/>
          <w:numId w:val="7"/>
        </w:numPr>
        <w:spacing w:after="160"/>
        <w:rPr>
          <w:rFonts w:ascii="Times New Roman" w:hAnsi="Times New Roman"/>
          <w:color w:val="000000"/>
          <w:sz w:val="24"/>
          <w:szCs w:val="28"/>
        </w:rPr>
      </w:pPr>
      <w:r w:rsidRPr="00D9423E">
        <w:rPr>
          <w:rFonts w:ascii="Times New Roman" w:hAnsi="Times New Roman"/>
          <w:color w:val="000000"/>
          <w:sz w:val="24"/>
          <w:szCs w:val="28"/>
        </w:rPr>
        <w:lastRenderedPageBreak/>
        <w:t>NCPDP (7 digit)</w:t>
      </w:r>
    </w:p>
    <w:p w14:paraId="5CB8EE5A" w14:textId="3303438E" w:rsidR="00D9423E" w:rsidRPr="00B64BDD" w:rsidRDefault="00D9423E" w:rsidP="000E0317">
      <w:pPr>
        <w:spacing w:after="160"/>
        <w:rPr>
          <w:b/>
          <w:bCs/>
          <w:snapToGrid/>
          <w:color w:val="000000"/>
          <w:szCs w:val="24"/>
        </w:rPr>
      </w:pPr>
      <w:r w:rsidRPr="00B64BDD">
        <w:rPr>
          <w:b/>
          <w:bCs/>
          <w:snapToGrid/>
          <w:color w:val="000000"/>
          <w:szCs w:val="24"/>
        </w:rPr>
        <w:t>A</w:t>
      </w:r>
      <w:r w:rsidR="00B64BDD" w:rsidRPr="00B64BDD">
        <w:rPr>
          <w:b/>
          <w:bCs/>
          <w:snapToGrid/>
          <w:color w:val="000000"/>
          <w:szCs w:val="24"/>
        </w:rPr>
        <w:t>7</w:t>
      </w:r>
      <w:r w:rsidRPr="00B64BDD">
        <w:rPr>
          <w:b/>
          <w:bCs/>
          <w:snapToGrid/>
          <w:color w:val="000000"/>
          <w:szCs w:val="24"/>
        </w:rPr>
        <w:t xml:space="preserve">. </w:t>
      </w:r>
      <w:r w:rsidR="00E900F8" w:rsidRPr="00B64BDD">
        <w:rPr>
          <w:b/>
          <w:bCs/>
          <w:snapToGrid/>
          <w:color w:val="000000"/>
          <w:szCs w:val="24"/>
        </w:rPr>
        <w:t>Available information has been provided in this document. See – Exhibit J – for this information. No a</w:t>
      </w:r>
      <w:r w:rsidR="000E0317" w:rsidRPr="00B64BDD">
        <w:rPr>
          <w:b/>
          <w:bCs/>
          <w:snapToGrid/>
          <w:color w:val="000000"/>
          <w:szCs w:val="24"/>
        </w:rPr>
        <w:t xml:space="preserve">dditional </w:t>
      </w:r>
      <w:r w:rsidR="00E900F8" w:rsidRPr="00B64BDD">
        <w:rPr>
          <w:b/>
          <w:bCs/>
          <w:snapToGrid/>
          <w:color w:val="000000"/>
          <w:szCs w:val="24"/>
        </w:rPr>
        <w:t>information is available</w:t>
      </w:r>
      <w:r w:rsidR="000E0317" w:rsidRPr="00B64BDD">
        <w:rPr>
          <w:b/>
          <w:bCs/>
          <w:snapToGrid/>
          <w:color w:val="000000"/>
          <w:szCs w:val="24"/>
        </w:rPr>
        <w:t xml:space="preserve"> </w:t>
      </w:r>
      <w:proofErr w:type="gramStart"/>
      <w:r w:rsidR="000E0317" w:rsidRPr="00B64BDD">
        <w:rPr>
          <w:b/>
          <w:bCs/>
          <w:snapToGrid/>
          <w:color w:val="000000"/>
          <w:szCs w:val="24"/>
        </w:rPr>
        <w:t>at this time</w:t>
      </w:r>
      <w:proofErr w:type="gramEnd"/>
      <w:r w:rsidR="000E0317" w:rsidRPr="00B64BDD">
        <w:rPr>
          <w:b/>
          <w:bCs/>
          <w:snapToGrid/>
          <w:color w:val="000000"/>
          <w:szCs w:val="24"/>
        </w:rPr>
        <w:t xml:space="preserve">. </w:t>
      </w:r>
    </w:p>
    <w:p w14:paraId="5B8F8452" w14:textId="4D5DE588" w:rsidR="00D9423E" w:rsidRDefault="00D9423E" w:rsidP="000E0317">
      <w:pPr>
        <w:spacing w:after="160"/>
        <w:rPr>
          <w:snapToGrid/>
          <w:color w:val="000000"/>
          <w:szCs w:val="24"/>
        </w:rPr>
      </w:pPr>
      <w:r>
        <w:rPr>
          <w:snapToGrid/>
          <w:color w:val="000000"/>
          <w:szCs w:val="24"/>
        </w:rPr>
        <w:t>Q</w:t>
      </w:r>
      <w:r w:rsidR="00B64BDD">
        <w:rPr>
          <w:snapToGrid/>
          <w:color w:val="000000"/>
          <w:szCs w:val="24"/>
        </w:rPr>
        <w:t>8</w:t>
      </w:r>
      <w:r>
        <w:rPr>
          <w:snapToGrid/>
          <w:color w:val="000000"/>
          <w:szCs w:val="24"/>
        </w:rPr>
        <w:t xml:space="preserve">. Provide ASO Premium rates. </w:t>
      </w:r>
    </w:p>
    <w:p w14:paraId="22AC95B3" w14:textId="4FD448A5" w:rsidR="00D9423E" w:rsidRPr="00B64BDD" w:rsidRDefault="00D9423E" w:rsidP="000E0317">
      <w:pPr>
        <w:spacing w:after="160"/>
        <w:rPr>
          <w:b/>
          <w:bCs/>
          <w:snapToGrid/>
          <w:color w:val="000000"/>
          <w:szCs w:val="24"/>
        </w:rPr>
      </w:pPr>
      <w:r w:rsidRPr="00B64BDD">
        <w:rPr>
          <w:b/>
          <w:bCs/>
          <w:snapToGrid/>
          <w:color w:val="000000"/>
          <w:szCs w:val="24"/>
        </w:rPr>
        <w:t>A</w:t>
      </w:r>
      <w:r w:rsidR="00B64BDD" w:rsidRPr="00B64BDD">
        <w:rPr>
          <w:b/>
          <w:bCs/>
          <w:snapToGrid/>
          <w:color w:val="000000"/>
          <w:szCs w:val="24"/>
        </w:rPr>
        <w:t>8</w:t>
      </w:r>
      <w:r w:rsidRPr="00B64BDD">
        <w:rPr>
          <w:b/>
          <w:bCs/>
          <w:snapToGrid/>
          <w:color w:val="000000"/>
          <w:szCs w:val="24"/>
        </w:rPr>
        <w:t>.</w:t>
      </w:r>
      <w:r w:rsidR="000E0317" w:rsidRPr="00B64BDD">
        <w:rPr>
          <w:b/>
          <w:bCs/>
          <w:snapToGrid/>
          <w:color w:val="000000"/>
          <w:szCs w:val="24"/>
        </w:rPr>
        <w:t xml:space="preserve"> </w:t>
      </w:r>
      <w:r w:rsidR="000E0317" w:rsidRPr="00B64BDD">
        <w:rPr>
          <w:b/>
          <w:bCs/>
          <w:szCs w:val="24"/>
        </w:rPr>
        <w:t>PY 10/1/22-9/30/23 is $44.60 PEPM.</w:t>
      </w:r>
    </w:p>
    <w:p w14:paraId="68EA6CE7" w14:textId="49C36859" w:rsidR="00D9423E" w:rsidRDefault="00D9423E" w:rsidP="000E0317">
      <w:pPr>
        <w:spacing w:after="160"/>
        <w:rPr>
          <w:snapToGrid/>
          <w:color w:val="000000"/>
          <w:szCs w:val="24"/>
        </w:rPr>
      </w:pPr>
      <w:r>
        <w:rPr>
          <w:snapToGrid/>
          <w:color w:val="000000"/>
          <w:szCs w:val="24"/>
        </w:rPr>
        <w:t>Q</w:t>
      </w:r>
      <w:r w:rsidR="00B64BDD">
        <w:rPr>
          <w:snapToGrid/>
          <w:color w:val="000000"/>
          <w:szCs w:val="24"/>
        </w:rPr>
        <w:t>9</w:t>
      </w:r>
      <w:r>
        <w:rPr>
          <w:snapToGrid/>
          <w:color w:val="000000"/>
          <w:szCs w:val="24"/>
        </w:rPr>
        <w:t xml:space="preserve">. Provide the current ASO contract. </w:t>
      </w:r>
    </w:p>
    <w:p w14:paraId="42234BD1" w14:textId="2AF0CF93" w:rsidR="00D9423E" w:rsidRPr="00B64BDD" w:rsidRDefault="00D9423E" w:rsidP="000E0317">
      <w:pPr>
        <w:spacing w:after="160"/>
        <w:rPr>
          <w:b/>
          <w:bCs/>
          <w:snapToGrid/>
          <w:color w:val="000000"/>
          <w:szCs w:val="24"/>
        </w:rPr>
      </w:pPr>
      <w:r w:rsidRPr="00B64BDD">
        <w:rPr>
          <w:b/>
          <w:bCs/>
          <w:snapToGrid/>
          <w:color w:val="000000"/>
          <w:szCs w:val="24"/>
        </w:rPr>
        <w:t>A</w:t>
      </w:r>
      <w:r w:rsidR="00B64BDD" w:rsidRPr="00B64BDD">
        <w:rPr>
          <w:b/>
          <w:bCs/>
          <w:snapToGrid/>
          <w:color w:val="000000"/>
          <w:szCs w:val="24"/>
        </w:rPr>
        <w:t>9</w:t>
      </w:r>
      <w:r w:rsidRPr="00B64BDD">
        <w:rPr>
          <w:b/>
          <w:bCs/>
          <w:snapToGrid/>
          <w:color w:val="000000"/>
          <w:szCs w:val="24"/>
        </w:rPr>
        <w:t xml:space="preserve">. </w:t>
      </w:r>
      <w:r w:rsidR="000E0317" w:rsidRPr="00B64BDD">
        <w:rPr>
          <w:b/>
          <w:bCs/>
          <w:snapToGrid/>
          <w:color w:val="000000"/>
          <w:szCs w:val="24"/>
        </w:rPr>
        <w:t xml:space="preserve">Current ASO contract can be viewed on the Lake County Procurement website at the following link: </w:t>
      </w:r>
      <w:hyperlink r:id="rId11" w:history="1">
        <w:r w:rsidR="000E0317" w:rsidRPr="00B64BDD">
          <w:rPr>
            <w:b/>
            <w:bCs/>
            <w:color w:val="0000FF"/>
            <w:u w:val="single"/>
          </w:rPr>
          <w:t>06-088A.pdf (lakecountyfl.gov)</w:t>
        </w:r>
      </w:hyperlink>
      <w:r w:rsidR="000E0317" w:rsidRPr="00B64BDD">
        <w:rPr>
          <w:b/>
          <w:bCs/>
        </w:rPr>
        <w:t xml:space="preserve"> </w:t>
      </w:r>
    </w:p>
    <w:p w14:paraId="0B0630B6" w14:textId="11644A5C" w:rsidR="00D9423E" w:rsidRDefault="00D9423E" w:rsidP="000E0317">
      <w:pPr>
        <w:spacing w:after="160"/>
        <w:rPr>
          <w:snapToGrid/>
          <w:color w:val="000000"/>
          <w:szCs w:val="24"/>
        </w:rPr>
      </w:pPr>
      <w:r>
        <w:rPr>
          <w:snapToGrid/>
          <w:color w:val="000000"/>
          <w:szCs w:val="24"/>
        </w:rPr>
        <w:t>Q1</w:t>
      </w:r>
      <w:r w:rsidR="00B64BDD">
        <w:rPr>
          <w:snapToGrid/>
          <w:color w:val="000000"/>
          <w:szCs w:val="24"/>
        </w:rPr>
        <w:t>0</w:t>
      </w:r>
      <w:r>
        <w:rPr>
          <w:snapToGrid/>
          <w:color w:val="000000"/>
          <w:szCs w:val="24"/>
        </w:rPr>
        <w:t xml:space="preserve">. Provide Stop Loss Pooling point. </w:t>
      </w:r>
    </w:p>
    <w:p w14:paraId="20C81E73" w14:textId="4AA1EEB5" w:rsidR="00D9423E" w:rsidRDefault="00D9423E" w:rsidP="000E0317">
      <w:pPr>
        <w:spacing w:after="160"/>
        <w:rPr>
          <w:b/>
          <w:bCs/>
          <w:szCs w:val="24"/>
        </w:rPr>
      </w:pPr>
      <w:r w:rsidRPr="00B64BDD">
        <w:rPr>
          <w:b/>
          <w:bCs/>
          <w:snapToGrid/>
          <w:color w:val="000000"/>
          <w:szCs w:val="24"/>
        </w:rPr>
        <w:t>A1</w:t>
      </w:r>
      <w:r w:rsidR="00B64BDD" w:rsidRPr="00B64BDD">
        <w:rPr>
          <w:b/>
          <w:bCs/>
          <w:snapToGrid/>
          <w:color w:val="000000"/>
          <w:szCs w:val="24"/>
        </w:rPr>
        <w:t>0</w:t>
      </w:r>
      <w:r w:rsidRPr="00B64BDD">
        <w:rPr>
          <w:b/>
          <w:bCs/>
          <w:snapToGrid/>
          <w:color w:val="000000"/>
          <w:szCs w:val="24"/>
        </w:rPr>
        <w:t xml:space="preserve">. </w:t>
      </w:r>
      <w:r w:rsidR="000E0317" w:rsidRPr="00B64BDD">
        <w:rPr>
          <w:b/>
          <w:bCs/>
          <w:szCs w:val="24"/>
        </w:rPr>
        <w:t>$635,000 individual specific deductible, $375,000 aggregating specific deductible</w:t>
      </w:r>
      <w:r w:rsidR="000E0317">
        <w:rPr>
          <w:b/>
          <w:bCs/>
          <w:szCs w:val="24"/>
        </w:rPr>
        <w:t>.</w:t>
      </w:r>
    </w:p>
    <w:p w14:paraId="569FEC41" w14:textId="22AF06E8" w:rsidR="00D40E0D" w:rsidRDefault="00D40E0D" w:rsidP="000E0317">
      <w:pPr>
        <w:spacing w:after="160"/>
        <w:rPr>
          <w:szCs w:val="24"/>
        </w:rPr>
      </w:pPr>
      <w:r>
        <w:rPr>
          <w:szCs w:val="24"/>
        </w:rPr>
        <w:t>Q1</w:t>
      </w:r>
      <w:r w:rsidR="00B64BDD">
        <w:rPr>
          <w:szCs w:val="24"/>
        </w:rPr>
        <w:t>1</w:t>
      </w:r>
      <w:r>
        <w:rPr>
          <w:szCs w:val="24"/>
        </w:rPr>
        <w:t xml:space="preserve">. RFP states: “please return this Word document in print and electronic format…” (Attachment 2, page 17) – please confirm RFP should be submitted via online portal, not print. </w:t>
      </w:r>
    </w:p>
    <w:p w14:paraId="369D3E92" w14:textId="7572C38F" w:rsidR="00D40E0D" w:rsidRPr="00B64BDD" w:rsidRDefault="00D40E0D" w:rsidP="000E0317">
      <w:pPr>
        <w:spacing w:after="160"/>
        <w:rPr>
          <w:b/>
          <w:bCs/>
          <w:szCs w:val="24"/>
        </w:rPr>
      </w:pPr>
      <w:r w:rsidRPr="00B64BDD">
        <w:rPr>
          <w:b/>
          <w:bCs/>
          <w:szCs w:val="24"/>
        </w:rPr>
        <w:t>R1</w:t>
      </w:r>
      <w:r w:rsidR="00B64BDD" w:rsidRPr="00B64BDD">
        <w:rPr>
          <w:b/>
          <w:bCs/>
          <w:szCs w:val="24"/>
        </w:rPr>
        <w:t>1</w:t>
      </w:r>
      <w:r w:rsidRPr="00B64BDD">
        <w:rPr>
          <w:b/>
          <w:bCs/>
          <w:szCs w:val="24"/>
        </w:rPr>
        <w:t>.</w:t>
      </w:r>
      <w:r w:rsidR="00E900F8" w:rsidRPr="00B64BDD">
        <w:rPr>
          <w:b/>
          <w:bCs/>
          <w:szCs w:val="24"/>
        </w:rPr>
        <w:t xml:space="preserve"> Confirmed, all proposals shall be submitted via online portal as outlined in Section 6 of the RFP.</w:t>
      </w:r>
    </w:p>
    <w:p w14:paraId="0E42418B" w14:textId="7D68A409" w:rsidR="00D40E0D" w:rsidRDefault="00D40E0D" w:rsidP="000E0317">
      <w:pPr>
        <w:spacing w:after="160"/>
        <w:rPr>
          <w:szCs w:val="24"/>
        </w:rPr>
      </w:pPr>
      <w:r>
        <w:rPr>
          <w:szCs w:val="24"/>
        </w:rPr>
        <w:t>Q1</w:t>
      </w:r>
      <w:r w:rsidR="00B64BDD">
        <w:rPr>
          <w:szCs w:val="24"/>
        </w:rPr>
        <w:t>2</w:t>
      </w:r>
      <w:r>
        <w:rPr>
          <w:szCs w:val="24"/>
        </w:rPr>
        <w:t xml:space="preserve">. Please confirm effective date. </w:t>
      </w:r>
    </w:p>
    <w:p w14:paraId="1F8C5CEC" w14:textId="26ADD6C6" w:rsidR="00D40E0D" w:rsidRDefault="00D40E0D" w:rsidP="000E0317">
      <w:pPr>
        <w:spacing w:after="160"/>
        <w:rPr>
          <w:szCs w:val="24"/>
        </w:rPr>
      </w:pPr>
      <w:r w:rsidRPr="00B64BDD">
        <w:rPr>
          <w:b/>
          <w:bCs/>
          <w:szCs w:val="24"/>
        </w:rPr>
        <w:t>R1</w:t>
      </w:r>
      <w:r w:rsidR="00B64BDD" w:rsidRPr="00B64BDD">
        <w:rPr>
          <w:b/>
          <w:bCs/>
          <w:szCs w:val="24"/>
        </w:rPr>
        <w:t>2</w:t>
      </w:r>
      <w:r w:rsidRPr="00B64BDD">
        <w:rPr>
          <w:b/>
          <w:bCs/>
          <w:szCs w:val="24"/>
        </w:rPr>
        <w:t>. See response – A2 of this addendum</w:t>
      </w:r>
      <w:r>
        <w:rPr>
          <w:szCs w:val="24"/>
        </w:rPr>
        <w:t xml:space="preserve">. </w:t>
      </w:r>
    </w:p>
    <w:p w14:paraId="1D0643D0" w14:textId="27E1593C" w:rsidR="00D40E0D" w:rsidRDefault="00D40E0D" w:rsidP="000E0317">
      <w:pPr>
        <w:spacing w:after="160"/>
        <w:rPr>
          <w:szCs w:val="24"/>
        </w:rPr>
      </w:pPr>
      <w:r>
        <w:rPr>
          <w:szCs w:val="24"/>
        </w:rPr>
        <w:t>Q1</w:t>
      </w:r>
      <w:r w:rsidR="00B64BDD">
        <w:rPr>
          <w:szCs w:val="24"/>
        </w:rPr>
        <w:t>3</w:t>
      </w:r>
      <w:r>
        <w:rPr>
          <w:szCs w:val="24"/>
        </w:rPr>
        <w:t>. The Lake County BOCC – RFP No. 23-500 County Medical Plan for Employees states, services shall be for Administrative Services Only (ASO) with an effective date of October 1, 2023. There appear to be several dates in the RFP that conflict with the effective date of 10/1/2023. Please confirm date for ASO services.</w:t>
      </w:r>
    </w:p>
    <w:p w14:paraId="05BC9792" w14:textId="4094B515" w:rsidR="00D40E0D" w:rsidRPr="00B64BDD" w:rsidRDefault="00D40E0D" w:rsidP="000E0317">
      <w:pPr>
        <w:spacing w:after="160"/>
        <w:rPr>
          <w:b/>
          <w:bCs/>
          <w:szCs w:val="24"/>
        </w:rPr>
      </w:pPr>
      <w:r w:rsidRPr="00B64BDD">
        <w:rPr>
          <w:b/>
          <w:bCs/>
          <w:szCs w:val="24"/>
        </w:rPr>
        <w:t>R1</w:t>
      </w:r>
      <w:r w:rsidR="00B64BDD" w:rsidRPr="00B64BDD">
        <w:rPr>
          <w:b/>
          <w:bCs/>
          <w:szCs w:val="24"/>
        </w:rPr>
        <w:t>3</w:t>
      </w:r>
      <w:r w:rsidRPr="00B64BDD">
        <w:rPr>
          <w:b/>
          <w:bCs/>
          <w:szCs w:val="24"/>
        </w:rPr>
        <w:t xml:space="preserve">. See response – A2 of this addendum. </w:t>
      </w:r>
    </w:p>
    <w:p w14:paraId="20745D73" w14:textId="5B0E778A" w:rsidR="00D40E0D" w:rsidRDefault="00D40E0D" w:rsidP="000E0317">
      <w:pPr>
        <w:spacing w:after="160"/>
        <w:rPr>
          <w:szCs w:val="24"/>
        </w:rPr>
      </w:pPr>
      <w:r>
        <w:rPr>
          <w:szCs w:val="24"/>
        </w:rPr>
        <w:t>Q1</w:t>
      </w:r>
      <w:r w:rsidR="00B64BDD">
        <w:rPr>
          <w:szCs w:val="24"/>
        </w:rPr>
        <w:t>4</w:t>
      </w:r>
      <w:r>
        <w:rPr>
          <w:szCs w:val="24"/>
        </w:rPr>
        <w:t xml:space="preserve">. Note there are no NABP’s/NPI’s (pharmacy) Numbers on Exhibit J – Pharmacy Claims Pricing File and on Attachment 5 – Pharmacy Network. In order to run both </w:t>
      </w:r>
      <w:r w:rsidR="00E900F8">
        <w:rPr>
          <w:szCs w:val="24"/>
        </w:rPr>
        <w:t>analyses,</w:t>
      </w:r>
      <w:r>
        <w:rPr>
          <w:szCs w:val="24"/>
        </w:rPr>
        <w:t xml:space="preserve"> we will need updated files with NABP’s or NPI’s.</w:t>
      </w:r>
    </w:p>
    <w:p w14:paraId="24EB8BEA" w14:textId="654A6002" w:rsidR="00D40E0D" w:rsidRPr="00B64BDD" w:rsidRDefault="00D40E0D" w:rsidP="000E0317">
      <w:pPr>
        <w:spacing w:after="160"/>
        <w:rPr>
          <w:b/>
          <w:bCs/>
          <w:snapToGrid/>
          <w:color w:val="000000"/>
          <w:szCs w:val="24"/>
        </w:rPr>
      </w:pPr>
      <w:r w:rsidRPr="00B64BDD">
        <w:rPr>
          <w:b/>
          <w:bCs/>
          <w:szCs w:val="24"/>
        </w:rPr>
        <w:t>R1</w:t>
      </w:r>
      <w:r w:rsidR="00B64BDD" w:rsidRPr="00B64BDD">
        <w:rPr>
          <w:b/>
          <w:bCs/>
          <w:szCs w:val="24"/>
        </w:rPr>
        <w:t>4</w:t>
      </w:r>
      <w:r w:rsidRPr="00B64BDD">
        <w:rPr>
          <w:b/>
          <w:bCs/>
          <w:szCs w:val="24"/>
        </w:rPr>
        <w:t xml:space="preserve">. See response – </w:t>
      </w:r>
      <w:r w:rsidR="00E900F8" w:rsidRPr="00B64BDD">
        <w:rPr>
          <w:b/>
          <w:bCs/>
          <w:szCs w:val="24"/>
        </w:rPr>
        <w:t>A8.</w:t>
      </w:r>
    </w:p>
    <w:p w14:paraId="0D98D26A" w14:textId="3ACCE0E2" w:rsidR="00FF0615" w:rsidRPr="00FF0615" w:rsidRDefault="00FF0615" w:rsidP="00FF0615">
      <w:pPr>
        <w:spacing w:after="160"/>
        <w:ind w:left="540" w:hanging="540"/>
        <w:jc w:val="both"/>
        <w:rPr>
          <w:snapToGrid/>
          <w:color w:val="000000"/>
          <w:szCs w:val="24"/>
        </w:rPr>
      </w:pPr>
      <w:r>
        <w:rPr>
          <w:snapToGrid/>
          <w:color w:val="000000"/>
          <w:szCs w:val="24"/>
        </w:rPr>
        <w:tab/>
      </w:r>
    </w:p>
    <w:p w14:paraId="495F28F3" w14:textId="2B2F09D7" w:rsidR="00FF0615" w:rsidRPr="00FF0615" w:rsidRDefault="00FF0615" w:rsidP="00FF0615">
      <w:pPr>
        <w:spacing w:after="160"/>
        <w:ind w:left="540" w:hanging="540"/>
        <w:jc w:val="both"/>
        <w:rPr>
          <w:snapToGrid/>
          <w:color w:val="000000"/>
          <w:szCs w:val="24"/>
        </w:rPr>
      </w:pPr>
    </w:p>
    <w:p w14:paraId="2C6D366D" w14:textId="479319BE" w:rsidR="00EA1F05" w:rsidRPr="002774E0" w:rsidRDefault="00EA1F05" w:rsidP="00EA1F05">
      <w:pPr>
        <w:pBdr>
          <w:bottom w:val="single" w:sz="6" w:space="1" w:color="auto"/>
        </w:pBdr>
        <w:spacing w:after="120"/>
        <w:rPr>
          <w:b/>
          <w:bCs/>
          <w:u w:val="single"/>
        </w:rPr>
      </w:pPr>
      <w:r w:rsidRPr="00EA1F05">
        <w:rPr>
          <w:b/>
          <w:bCs/>
          <w:u w:val="single"/>
        </w:rPr>
        <w:t>ADDITIONAL INFORMATION</w:t>
      </w:r>
    </w:p>
    <w:p w14:paraId="6B4B9A5F" w14:textId="77777777" w:rsidR="00EA1F05" w:rsidRDefault="00EA1F05" w:rsidP="00CF68E6">
      <w:pPr>
        <w:pBdr>
          <w:bottom w:val="single" w:sz="6" w:space="1" w:color="auto"/>
        </w:pBdr>
        <w:spacing w:after="120"/>
        <w:jc w:val="center"/>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lastRenderedPageBreak/>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2"/>
      <w:footerReference w:type="default" r:id="rId13"/>
      <w:headerReference w:type="first" r:id="rId14"/>
      <w:footerReference w:type="first" r:id="rId15"/>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24D70309" w:rsidR="0069382C" w:rsidRPr="00EA1F05" w:rsidRDefault="0069382C" w:rsidP="0069382C">
    <w:pPr>
      <w:pStyle w:val="Header"/>
      <w:tabs>
        <w:tab w:val="clear" w:pos="8640"/>
        <w:tab w:val="right" w:pos="9900"/>
      </w:tabs>
      <w:rPr>
        <w:b/>
        <w:bCs/>
      </w:rPr>
    </w:pPr>
    <w:r w:rsidRPr="00EA1F05">
      <w:rPr>
        <w:b/>
        <w:bCs/>
      </w:rPr>
      <w:t xml:space="preserve">ADDENDUM NO. </w:t>
    </w:r>
    <w:r w:rsidR="00FF0615">
      <w:rPr>
        <w:b/>
        <w:bCs/>
      </w:rPr>
      <w:t>2</w:t>
    </w:r>
    <w:r w:rsidRPr="00EA1F05">
      <w:rPr>
        <w:b/>
        <w:bCs/>
      </w:rPr>
      <w:tab/>
    </w:r>
    <w:r w:rsidRPr="00EA1F05">
      <w:rPr>
        <w:b/>
        <w:bCs/>
      </w:rPr>
      <w:tab/>
    </w:r>
    <w:r w:rsidR="00EA1F05" w:rsidRPr="00EA1F05">
      <w:rPr>
        <w:b/>
        <w:bCs/>
      </w:rPr>
      <w:t>2</w:t>
    </w:r>
    <w:r w:rsidR="009152CD">
      <w:rPr>
        <w:b/>
        <w:bCs/>
      </w:rPr>
      <w:t>3</w:t>
    </w:r>
    <w:r w:rsidR="00EA1F05" w:rsidRPr="00EA1F05">
      <w:rPr>
        <w:b/>
        <w:bCs/>
      </w:rPr>
      <w:t>-</w:t>
    </w:r>
    <w:r w:rsidR="002774E0">
      <w:rPr>
        <w:b/>
        <w:bCs/>
      </w:rPr>
      <w:t>500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03913"/>
    <w:multiLevelType w:val="hybridMultilevel"/>
    <w:tmpl w:val="877C1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0D65BB"/>
    <w:multiLevelType w:val="hybridMultilevel"/>
    <w:tmpl w:val="31B2F2D8"/>
    <w:lvl w:ilvl="0" w:tplc="6CFEE01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7"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4865872">
    <w:abstractNumId w:val="0"/>
  </w:num>
  <w:num w:numId="2" w16cid:durableId="960499284">
    <w:abstractNumId w:val="6"/>
  </w:num>
  <w:num w:numId="3" w16cid:durableId="172646121">
    <w:abstractNumId w:val="5"/>
  </w:num>
  <w:num w:numId="4" w16cid:durableId="1620523659">
    <w:abstractNumId w:val="7"/>
  </w:num>
  <w:num w:numId="5" w16cid:durableId="1617445710">
    <w:abstractNumId w:val="1"/>
  </w:num>
  <w:num w:numId="6" w16cid:durableId="2003503762">
    <w:abstractNumId w:val="3"/>
  </w:num>
  <w:num w:numId="7" w16cid:durableId="2073892232">
    <w:abstractNumId w:val="4"/>
  </w:num>
  <w:num w:numId="8" w16cid:durableId="14469693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dGs+8tm6uBGqx9ZOX6UAPPR+vwttNqIESIWmVIkJLmf44femoa8n8c/cNbCUtkT/JHOHlBpGguH9atjDs5uWg==" w:salt="MrQCc5d4YRCw1x4azRFYG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E0317"/>
    <w:rsid w:val="000F43B5"/>
    <w:rsid w:val="00103943"/>
    <w:rsid w:val="001167AC"/>
    <w:rsid w:val="001252A5"/>
    <w:rsid w:val="00132B21"/>
    <w:rsid w:val="00140EBE"/>
    <w:rsid w:val="00160D8F"/>
    <w:rsid w:val="001841B5"/>
    <w:rsid w:val="00187610"/>
    <w:rsid w:val="00196E04"/>
    <w:rsid w:val="001B0446"/>
    <w:rsid w:val="001B5893"/>
    <w:rsid w:val="001C5C76"/>
    <w:rsid w:val="001D2C80"/>
    <w:rsid w:val="001D4B2B"/>
    <w:rsid w:val="001E5AC9"/>
    <w:rsid w:val="001F5985"/>
    <w:rsid w:val="001F757A"/>
    <w:rsid w:val="002053F0"/>
    <w:rsid w:val="002140A5"/>
    <w:rsid w:val="00224BFC"/>
    <w:rsid w:val="002315C6"/>
    <w:rsid w:val="002320AE"/>
    <w:rsid w:val="00241DF8"/>
    <w:rsid w:val="002460D7"/>
    <w:rsid w:val="002536F8"/>
    <w:rsid w:val="0025668B"/>
    <w:rsid w:val="00271D07"/>
    <w:rsid w:val="002735DD"/>
    <w:rsid w:val="0027455F"/>
    <w:rsid w:val="002763BF"/>
    <w:rsid w:val="002774E0"/>
    <w:rsid w:val="002815E8"/>
    <w:rsid w:val="002B2528"/>
    <w:rsid w:val="002D369E"/>
    <w:rsid w:val="002D4C1C"/>
    <w:rsid w:val="002E2E2C"/>
    <w:rsid w:val="002F3B18"/>
    <w:rsid w:val="003016A9"/>
    <w:rsid w:val="00330218"/>
    <w:rsid w:val="00345D8F"/>
    <w:rsid w:val="00347217"/>
    <w:rsid w:val="0034755A"/>
    <w:rsid w:val="00362BF4"/>
    <w:rsid w:val="0036641A"/>
    <w:rsid w:val="00385A10"/>
    <w:rsid w:val="0038787D"/>
    <w:rsid w:val="003A18D7"/>
    <w:rsid w:val="003A7DCC"/>
    <w:rsid w:val="003B5832"/>
    <w:rsid w:val="003F09B1"/>
    <w:rsid w:val="003F206F"/>
    <w:rsid w:val="003F2FBF"/>
    <w:rsid w:val="003F6E82"/>
    <w:rsid w:val="003F7609"/>
    <w:rsid w:val="00402147"/>
    <w:rsid w:val="004131A7"/>
    <w:rsid w:val="00426BCD"/>
    <w:rsid w:val="004608E6"/>
    <w:rsid w:val="00464CAE"/>
    <w:rsid w:val="0048032D"/>
    <w:rsid w:val="004B1918"/>
    <w:rsid w:val="004C3C70"/>
    <w:rsid w:val="005055D3"/>
    <w:rsid w:val="00517FFC"/>
    <w:rsid w:val="00523D30"/>
    <w:rsid w:val="00525414"/>
    <w:rsid w:val="00525FD8"/>
    <w:rsid w:val="0052661D"/>
    <w:rsid w:val="0057065C"/>
    <w:rsid w:val="005707DB"/>
    <w:rsid w:val="005B37C1"/>
    <w:rsid w:val="005C43BF"/>
    <w:rsid w:val="005D3CB7"/>
    <w:rsid w:val="00603ED8"/>
    <w:rsid w:val="00605C06"/>
    <w:rsid w:val="0061414A"/>
    <w:rsid w:val="0064276A"/>
    <w:rsid w:val="00653049"/>
    <w:rsid w:val="006564E6"/>
    <w:rsid w:val="00660CA2"/>
    <w:rsid w:val="006725EC"/>
    <w:rsid w:val="0069382C"/>
    <w:rsid w:val="006D745E"/>
    <w:rsid w:val="00706554"/>
    <w:rsid w:val="00707723"/>
    <w:rsid w:val="00710E05"/>
    <w:rsid w:val="007124B6"/>
    <w:rsid w:val="007368C3"/>
    <w:rsid w:val="00783163"/>
    <w:rsid w:val="00785DA3"/>
    <w:rsid w:val="007A5299"/>
    <w:rsid w:val="007F6F6F"/>
    <w:rsid w:val="0080285B"/>
    <w:rsid w:val="0080437C"/>
    <w:rsid w:val="00804ECA"/>
    <w:rsid w:val="00807860"/>
    <w:rsid w:val="00831988"/>
    <w:rsid w:val="00837F13"/>
    <w:rsid w:val="008428B7"/>
    <w:rsid w:val="00845236"/>
    <w:rsid w:val="00855896"/>
    <w:rsid w:val="0087510B"/>
    <w:rsid w:val="008762A3"/>
    <w:rsid w:val="00884FB7"/>
    <w:rsid w:val="008B5A62"/>
    <w:rsid w:val="008C2F2A"/>
    <w:rsid w:val="008E18D1"/>
    <w:rsid w:val="008E271C"/>
    <w:rsid w:val="008E5F15"/>
    <w:rsid w:val="008F3A92"/>
    <w:rsid w:val="009048D6"/>
    <w:rsid w:val="00910378"/>
    <w:rsid w:val="00910642"/>
    <w:rsid w:val="0091352D"/>
    <w:rsid w:val="0091430A"/>
    <w:rsid w:val="009152CD"/>
    <w:rsid w:val="00932678"/>
    <w:rsid w:val="00933424"/>
    <w:rsid w:val="00954EAB"/>
    <w:rsid w:val="00992C79"/>
    <w:rsid w:val="00997447"/>
    <w:rsid w:val="009A5699"/>
    <w:rsid w:val="009A68A8"/>
    <w:rsid w:val="009D2D83"/>
    <w:rsid w:val="009D66F5"/>
    <w:rsid w:val="009E2A73"/>
    <w:rsid w:val="009E4371"/>
    <w:rsid w:val="009F6C19"/>
    <w:rsid w:val="00A07B66"/>
    <w:rsid w:val="00A2718B"/>
    <w:rsid w:val="00A32AF0"/>
    <w:rsid w:val="00A34AFE"/>
    <w:rsid w:val="00A5510B"/>
    <w:rsid w:val="00A6185C"/>
    <w:rsid w:val="00A72F3F"/>
    <w:rsid w:val="00A87373"/>
    <w:rsid w:val="00A93012"/>
    <w:rsid w:val="00AA0309"/>
    <w:rsid w:val="00AA2A5A"/>
    <w:rsid w:val="00AD4A23"/>
    <w:rsid w:val="00AE7A18"/>
    <w:rsid w:val="00B06370"/>
    <w:rsid w:val="00B07A7F"/>
    <w:rsid w:val="00B60E88"/>
    <w:rsid w:val="00B64BDD"/>
    <w:rsid w:val="00B64F84"/>
    <w:rsid w:val="00B70B00"/>
    <w:rsid w:val="00B82A39"/>
    <w:rsid w:val="00B97D79"/>
    <w:rsid w:val="00BA544F"/>
    <w:rsid w:val="00BB2EED"/>
    <w:rsid w:val="00BC4665"/>
    <w:rsid w:val="00BC4CFC"/>
    <w:rsid w:val="00BC53F6"/>
    <w:rsid w:val="00BD7B4A"/>
    <w:rsid w:val="00BF0C3E"/>
    <w:rsid w:val="00BF1A10"/>
    <w:rsid w:val="00C02B93"/>
    <w:rsid w:val="00C04BF9"/>
    <w:rsid w:val="00C07D27"/>
    <w:rsid w:val="00C20D39"/>
    <w:rsid w:val="00C3031B"/>
    <w:rsid w:val="00C518D9"/>
    <w:rsid w:val="00C5202C"/>
    <w:rsid w:val="00C54BBE"/>
    <w:rsid w:val="00C65E0D"/>
    <w:rsid w:val="00C66A0C"/>
    <w:rsid w:val="00C83188"/>
    <w:rsid w:val="00C912E5"/>
    <w:rsid w:val="00C95E9D"/>
    <w:rsid w:val="00CA1A27"/>
    <w:rsid w:val="00CB1B38"/>
    <w:rsid w:val="00CC306A"/>
    <w:rsid w:val="00CC4FF2"/>
    <w:rsid w:val="00CD038E"/>
    <w:rsid w:val="00CE0010"/>
    <w:rsid w:val="00CF68E6"/>
    <w:rsid w:val="00D01ADF"/>
    <w:rsid w:val="00D20816"/>
    <w:rsid w:val="00D258A9"/>
    <w:rsid w:val="00D40E0D"/>
    <w:rsid w:val="00D4336C"/>
    <w:rsid w:val="00D454B6"/>
    <w:rsid w:val="00D9423E"/>
    <w:rsid w:val="00DB7FA9"/>
    <w:rsid w:val="00DC457D"/>
    <w:rsid w:val="00DC68A5"/>
    <w:rsid w:val="00DD2371"/>
    <w:rsid w:val="00DD4532"/>
    <w:rsid w:val="00E12DB6"/>
    <w:rsid w:val="00E531E3"/>
    <w:rsid w:val="00E5490D"/>
    <w:rsid w:val="00E54A57"/>
    <w:rsid w:val="00E63776"/>
    <w:rsid w:val="00E900F8"/>
    <w:rsid w:val="00E925C6"/>
    <w:rsid w:val="00E92EF7"/>
    <w:rsid w:val="00EA1F05"/>
    <w:rsid w:val="00EB25CE"/>
    <w:rsid w:val="00EE17FC"/>
    <w:rsid w:val="00EE3D54"/>
    <w:rsid w:val="00EF5966"/>
    <w:rsid w:val="00F02DD9"/>
    <w:rsid w:val="00F07C3F"/>
    <w:rsid w:val="00F1278D"/>
    <w:rsid w:val="00F20605"/>
    <w:rsid w:val="00F26946"/>
    <w:rsid w:val="00F46047"/>
    <w:rsid w:val="00F55809"/>
    <w:rsid w:val="00F60805"/>
    <w:rsid w:val="00F75E41"/>
    <w:rsid w:val="00F8073B"/>
    <w:rsid w:val="00F85D57"/>
    <w:rsid w:val="00F965D9"/>
    <w:rsid w:val="00FA6F92"/>
    <w:rsid w:val="00FB3549"/>
    <w:rsid w:val="00FB3906"/>
    <w:rsid w:val="00FC302F"/>
    <w:rsid w:val="00FD5F86"/>
    <w:rsid w:val="00FF0615"/>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709764531">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kecountyfl.gov/procurementdocuments/term-supply_contracts/06-088A.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customXml/itemProps2.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3.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640</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Munday, Amy</cp:lastModifiedBy>
  <cp:revision>2</cp:revision>
  <cp:lastPrinted>2020-04-01T15:04:00Z</cp:lastPrinted>
  <dcterms:created xsi:type="dcterms:W3CDTF">2023-02-10T16:59:00Z</dcterms:created>
  <dcterms:modified xsi:type="dcterms:W3CDTF">2023-02-10T16:59:00Z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