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B6F2" w14:textId="77777777" w:rsidR="00146652" w:rsidRDefault="00146652">
      <w:pPr>
        <w:spacing w:before="9"/>
        <w:rPr>
          <w:rFonts w:ascii="Times New Roman"/>
          <w:sz w:val="11"/>
        </w:rPr>
      </w:pPr>
    </w:p>
    <w:p w14:paraId="4BA356BE" w14:textId="3EFA39FB" w:rsidR="009D4A84" w:rsidRDefault="00426DDB">
      <w:pPr>
        <w:pStyle w:val="TOC1"/>
        <w:tabs>
          <w:tab w:val="left" w:pos="660"/>
          <w:tab w:val="right" w:leader="dot" w:pos="9790"/>
        </w:tabs>
        <w:rPr>
          <w:rFonts w:asciiTheme="minorHAnsi" w:eastAsiaTheme="minorEastAsia" w:hAnsiTheme="minorHAnsi" w:cstheme="minorBidi"/>
          <w:noProof/>
          <w:sz w:val="22"/>
        </w:rPr>
      </w:pPr>
      <w:r>
        <w:rPr>
          <w:rFonts w:asciiTheme="majorHAnsi" w:eastAsiaTheme="majorEastAsia" w:hAnsiTheme="majorHAnsi" w:cstheme="majorBidi"/>
          <w:b/>
          <w:color w:val="365F91" w:themeColor="accent1" w:themeShade="BF"/>
          <w:szCs w:val="32"/>
        </w:rPr>
        <w:fldChar w:fldCharType="begin"/>
      </w:r>
      <w:r>
        <w:rPr>
          <w:rFonts w:asciiTheme="majorHAnsi" w:eastAsiaTheme="majorEastAsia" w:hAnsiTheme="majorHAnsi" w:cstheme="majorBidi"/>
          <w:b/>
          <w:color w:val="365F91" w:themeColor="accent1" w:themeShade="BF"/>
          <w:szCs w:val="32"/>
        </w:rPr>
        <w:instrText xml:space="preserve"> TOC \o "1-1" \h \z \u </w:instrText>
      </w:r>
      <w:r>
        <w:rPr>
          <w:rFonts w:asciiTheme="majorHAnsi" w:eastAsiaTheme="majorEastAsia" w:hAnsiTheme="majorHAnsi" w:cstheme="majorBidi"/>
          <w:b/>
          <w:color w:val="365F91" w:themeColor="accent1" w:themeShade="BF"/>
          <w:szCs w:val="32"/>
        </w:rPr>
        <w:fldChar w:fldCharType="separate"/>
      </w:r>
      <w:hyperlink w:anchor="_Toc103007176" w:history="1">
        <w:r w:rsidR="009D4A84" w:rsidRPr="000C0CEC">
          <w:rPr>
            <w:rStyle w:val="Hyperlink"/>
            <w:noProof/>
            <w:spacing w:val="-2"/>
          </w:rPr>
          <w:t>D.1</w:t>
        </w:r>
        <w:r w:rsidR="009D4A84">
          <w:rPr>
            <w:rFonts w:asciiTheme="minorHAnsi" w:eastAsiaTheme="minorEastAsia" w:hAnsiTheme="minorHAnsi" w:cstheme="minorBidi"/>
            <w:noProof/>
            <w:sz w:val="22"/>
          </w:rPr>
          <w:tab/>
        </w:r>
        <w:r w:rsidR="009D4A84" w:rsidRPr="000C0CEC">
          <w:rPr>
            <w:rStyle w:val="Hyperlink"/>
            <w:noProof/>
          </w:rPr>
          <w:t>ACCESS TO RECORDS AND</w:t>
        </w:r>
        <w:r w:rsidR="009D4A84" w:rsidRPr="000C0CEC">
          <w:rPr>
            <w:rStyle w:val="Hyperlink"/>
            <w:noProof/>
            <w:spacing w:val="-7"/>
          </w:rPr>
          <w:t xml:space="preserve"> </w:t>
        </w:r>
        <w:r w:rsidR="009D4A84" w:rsidRPr="000C0CEC">
          <w:rPr>
            <w:rStyle w:val="Hyperlink"/>
            <w:noProof/>
          </w:rPr>
          <w:t>REPORTS</w:t>
        </w:r>
        <w:r w:rsidR="009D4A84">
          <w:rPr>
            <w:noProof/>
            <w:webHidden/>
          </w:rPr>
          <w:tab/>
        </w:r>
        <w:r w:rsidR="009D4A84">
          <w:rPr>
            <w:noProof/>
            <w:webHidden/>
          </w:rPr>
          <w:fldChar w:fldCharType="begin"/>
        </w:r>
        <w:r w:rsidR="009D4A84">
          <w:rPr>
            <w:noProof/>
            <w:webHidden/>
          </w:rPr>
          <w:instrText xml:space="preserve"> PAGEREF _Toc103007176 \h </w:instrText>
        </w:r>
        <w:r w:rsidR="009D4A84">
          <w:rPr>
            <w:noProof/>
            <w:webHidden/>
          </w:rPr>
        </w:r>
        <w:r w:rsidR="009D4A84">
          <w:rPr>
            <w:noProof/>
            <w:webHidden/>
          </w:rPr>
          <w:fldChar w:fldCharType="separate"/>
        </w:r>
        <w:r w:rsidR="009D4A84">
          <w:rPr>
            <w:noProof/>
            <w:webHidden/>
          </w:rPr>
          <w:t>2</w:t>
        </w:r>
        <w:r w:rsidR="009D4A84">
          <w:rPr>
            <w:noProof/>
            <w:webHidden/>
          </w:rPr>
          <w:fldChar w:fldCharType="end"/>
        </w:r>
      </w:hyperlink>
    </w:p>
    <w:p w14:paraId="54438CE4" w14:textId="18906F88" w:rsidR="009D4A84" w:rsidRDefault="003B00B2">
      <w:pPr>
        <w:pStyle w:val="TOC1"/>
        <w:tabs>
          <w:tab w:val="left" w:pos="660"/>
          <w:tab w:val="right" w:leader="dot" w:pos="9790"/>
        </w:tabs>
        <w:rPr>
          <w:rFonts w:asciiTheme="minorHAnsi" w:eastAsiaTheme="minorEastAsia" w:hAnsiTheme="minorHAnsi" w:cstheme="minorBidi"/>
          <w:noProof/>
          <w:sz w:val="22"/>
        </w:rPr>
      </w:pPr>
      <w:hyperlink w:anchor="_Toc103007177" w:history="1">
        <w:r w:rsidR="009D4A84" w:rsidRPr="000C0CEC">
          <w:rPr>
            <w:rStyle w:val="Hyperlink"/>
            <w:noProof/>
            <w:spacing w:val="-2"/>
          </w:rPr>
          <w:t>D.2</w:t>
        </w:r>
        <w:r w:rsidR="009D4A84">
          <w:rPr>
            <w:rFonts w:asciiTheme="minorHAnsi" w:eastAsiaTheme="minorEastAsia" w:hAnsiTheme="minorHAnsi" w:cstheme="minorBidi"/>
            <w:noProof/>
            <w:sz w:val="22"/>
          </w:rPr>
          <w:tab/>
        </w:r>
        <w:r w:rsidR="009D4A84" w:rsidRPr="000C0CEC">
          <w:rPr>
            <w:rStyle w:val="Hyperlink"/>
            <w:noProof/>
          </w:rPr>
          <w:t>BONDING</w:t>
        </w:r>
        <w:r w:rsidR="009D4A84" w:rsidRPr="000C0CEC">
          <w:rPr>
            <w:rStyle w:val="Hyperlink"/>
            <w:noProof/>
            <w:spacing w:val="-2"/>
          </w:rPr>
          <w:t xml:space="preserve"> </w:t>
        </w:r>
        <w:r w:rsidR="009D4A84" w:rsidRPr="000C0CEC">
          <w:rPr>
            <w:rStyle w:val="Hyperlink"/>
            <w:noProof/>
          </w:rPr>
          <w:t>REQUIREMENTS</w:t>
        </w:r>
        <w:r w:rsidR="009D4A84">
          <w:rPr>
            <w:noProof/>
            <w:webHidden/>
          </w:rPr>
          <w:tab/>
        </w:r>
        <w:r w:rsidR="009D4A84">
          <w:rPr>
            <w:noProof/>
            <w:webHidden/>
          </w:rPr>
          <w:fldChar w:fldCharType="begin"/>
        </w:r>
        <w:r w:rsidR="009D4A84">
          <w:rPr>
            <w:noProof/>
            <w:webHidden/>
          </w:rPr>
          <w:instrText xml:space="preserve"> PAGEREF _Toc103007177 \h </w:instrText>
        </w:r>
        <w:r w:rsidR="009D4A84">
          <w:rPr>
            <w:noProof/>
            <w:webHidden/>
          </w:rPr>
        </w:r>
        <w:r w:rsidR="009D4A84">
          <w:rPr>
            <w:noProof/>
            <w:webHidden/>
          </w:rPr>
          <w:fldChar w:fldCharType="separate"/>
        </w:r>
        <w:r w:rsidR="009D4A84">
          <w:rPr>
            <w:noProof/>
            <w:webHidden/>
          </w:rPr>
          <w:t>3</w:t>
        </w:r>
        <w:r w:rsidR="009D4A84">
          <w:rPr>
            <w:noProof/>
            <w:webHidden/>
          </w:rPr>
          <w:fldChar w:fldCharType="end"/>
        </w:r>
      </w:hyperlink>
    </w:p>
    <w:p w14:paraId="3E80E6D0" w14:textId="2B7CF8A9" w:rsidR="009D4A84" w:rsidRDefault="003B00B2">
      <w:pPr>
        <w:pStyle w:val="TOC1"/>
        <w:tabs>
          <w:tab w:val="left" w:pos="660"/>
          <w:tab w:val="right" w:leader="dot" w:pos="9790"/>
        </w:tabs>
        <w:rPr>
          <w:rFonts w:asciiTheme="minorHAnsi" w:eastAsiaTheme="minorEastAsia" w:hAnsiTheme="minorHAnsi" w:cstheme="minorBidi"/>
          <w:noProof/>
          <w:sz w:val="22"/>
        </w:rPr>
      </w:pPr>
      <w:hyperlink w:anchor="_Toc103007178" w:history="1">
        <w:r w:rsidR="009D4A84" w:rsidRPr="000C0CEC">
          <w:rPr>
            <w:rStyle w:val="Hyperlink"/>
            <w:noProof/>
            <w:spacing w:val="-2"/>
          </w:rPr>
          <w:t>D.3</w:t>
        </w:r>
        <w:r w:rsidR="009D4A84">
          <w:rPr>
            <w:rFonts w:asciiTheme="minorHAnsi" w:eastAsiaTheme="minorEastAsia" w:hAnsiTheme="minorHAnsi" w:cstheme="minorBidi"/>
            <w:noProof/>
            <w:sz w:val="22"/>
          </w:rPr>
          <w:tab/>
        </w:r>
        <w:r w:rsidR="009D4A84" w:rsidRPr="000C0CEC">
          <w:rPr>
            <w:rStyle w:val="Hyperlink"/>
            <w:noProof/>
          </w:rPr>
          <w:t>BUS</w:t>
        </w:r>
        <w:r w:rsidR="009D4A84" w:rsidRPr="000C0CEC">
          <w:rPr>
            <w:rStyle w:val="Hyperlink"/>
            <w:noProof/>
            <w:spacing w:val="-2"/>
          </w:rPr>
          <w:t xml:space="preserve"> </w:t>
        </w:r>
        <w:r w:rsidR="009D4A84" w:rsidRPr="000C0CEC">
          <w:rPr>
            <w:rStyle w:val="Hyperlink"/>
            <w:noProof/>
          </w:rPr>
          <w:t>TESTING</w:t>
        </w:r>
        <w:r w:rsidR="009D4A84">
          <w:rPr>
            <w:noProof/>
            <w:webHidden/>
          </w:rPr>
          <w:tab/>
        </w:r>
        <w:r w:rsidR="009D4A84">
          <w:rPr>
            <w:noProof/>
            <w:webHidden/>
          </w:rPr>
          <w:fldChar w:fldCharType="begin"/>
        </w:r>
        <w:r w:rsidR="009D4A84">
          <w:rPr>
            <w:noProof/>
            <w:webHidden/>
          </w:rPr>
          <w:instrText xml:space="preserve"> PAGEREF _Toc103007178 \h </w:instrText>
        </w:r>
        <w:r w:rsidR="009D4A84">
          <w:rPr>
            <w:noProof/>
            <w:webHidden/>
          </w:rPr>
        </w:r>
        <w:r w:rsidR="009D4A84">
          <w:rPr>
            <w:noProof/>
            <w:webHidden/>
          </w:rPr>
          <w:fldChar w:fldCharType="separate"/>
        </w:r>
        <w:r w:rsidR="009D4A84">
          <w:rPr>
            <w:noProof/>
            <w:webHidden/>
          </w:rPr>
          <w:t>12</w:t>
        </w:r>
        <w:r w:rsidR="009D4A84">
          <w:rPr>
            <w:noProof/>
            <w:webHidden/>
          </w:rPr>
          <w:fldChar w:fldCharType="end"/>
        </w:r>
      </w:hyperlink>
    </w:p>
    <w:p w14:paraId="7223872F" w14:textId="283760D9" w:rsidR="009D4A84" w:rsidRDefault="003B00B2">
      <w:pPr>
        <w:pStyle w:val="TOC1"/>
        <w:tabs>
          <w:tab w:val="left" w:pos="660"/>
          <w:tab w:val="right" w:leader="dot" w:pos="9790"/>
        </w:tabs>
        <w:rPr>
          <w:rFonts w:asciiTheme="minorHAnsi" w:eastAsiaTheme="minorEastAsia" w:hAnsiTheme="minorHAnsi" w:cstheme="minorBidi"/>
          <w:noProof/>
          <w:sz w:val="22"/>
        </w:rPr>
      </w:pPr>
      <w:hyperlink w:anchor="_Toc103007179" w:history="1">
        <w:r w:rsidR="009D4A84" w:rsidRPr="000C0CEC">
          <w:rPr>
            <w:rStyle w:val="Hyperlink"/>
            <w:noProof/>
            <w:spacing w:val="-2"/>
          </w:rPr>
          <w:t>D.4</w:t>
        </w:r>
        <w:r w:rsidR="009D4A84">
          <w:rPr>
            <w:rFonts w:asciiTheme="minorHAnsi" w:eastAsiaTheme="minorEastAsia" w:hAnsiTheme="minorHAnsi" w:cstheme="minorBidi"/>
            <w:noProof/>
            <w:sz w:val="22"/>
          </w:rPr>
          <w:tab/>
        </w:r>
        <w:r w:rsidR="009D4A84" w:rsidRPr="000C0CEC">
          <w:rPr>
            <w:rStyle w:val="Hyperlink"/>
            <w:noProof/>
          </w:rPr>
          <w:t>BUY AMERICA</w:t>
        </w:r>
        <w:r w:rsidR="009D4A84" w:rsidRPr="000C0CEC">
          <w:rPr>
            <w:rStyle w:val="Hyperlink"/>
            <w:noProof/>
            <w:spacing w:val="-5"/>
          </w:rPr>
          <w:t xml:space="preserve"> </w:t>
        </w:r>
        <w:r w:rsidR="009D4A84" w:rsidRPr="000C0CEC">
          <w:rPr>
            <w:rStyle w:val="Hyperlink"/>
            <w:noProof/>
          </w:rPr>
          <w:t>REQUIREMENTS</w:t>
        </w:r>
        <w:r w:rsidR="009D4A84">
          <w:rPr>
            <w:noProof/>
            <w:webHidden/>
          </w:rPr>
          <w:tab/>
        </w:r>
        <w:r w:rsidR="009D4A84">
          <w:rPr>
            <w:noProof/>
            <w:webHidden/>
          </w:rPr>
          <w:fldChar w:fldCharType="begin"/>
        </w:r>
        <w:r w:rsidR="009D4A84">
          <w:rPr>
            <w:noProof/>
            <w:webHidden/>
          </w:rPr>
          <w:instrText xml:space="preserve"> PAGEREF _Toc103007179 \h </w:instrText>
        </w:r>
        <w:r w:rsidR="009D4A84">
          <w:rPr>
            <w:noProof/>
            <w:webHidden/>
          </w:rPr>
        </w:r>
        <w:r w:rsidR="009D4A84">
          <w:rPr>
            <w:noProof/>
            <w:webHidden/>
          </w:rPr>
          <w:fldChar w:fldCharType="separate"/>
        </w:r>
        <w:r w:rsidR="009D4A84">
          <w:rPr>
            <w:noProof/>
            <w:webHidden/>
          </w:rPr>
          <w:t>13</w:t>
        </w:r>
        <w:r w:rsidR="009D4A84">
          <w:rPr>
            <w:noProof/>
            <w:webHidden/>
          </w:rPr>
          <w:fldChar w:fldCharType="end"/>
        </w:r>
      </w:hyperlink>
    </w:p>
    <w:p w14:paraId="58061D2B" w14:textId="7E8E9C20" w:rsidR="009D4A84" w:rsidRDefault="003B00B2">
      <w:pPr>
        <w:pStyle w:val="TOC1"/>
        <w:tabs>
          <w:tab w:val="left" w:pos="660"/>
          <w:tab w:val="right" w:leader="dot" w:pos="9790"/>
        </w:tabs>
        <w:rPr>
          <w:rFonts w:asciiTheme="minorHAnsi" w:eastAsiaTheme="minorEastAsia" w:hAnsiTheme="minorHAnsi" w:cstheme="minorBidi"/>
          <w:noProof/>
          <w:sz w:val="22"/>
        </w:rPr>
      </w:pPr>
      <w:hyperlink w:anchor="_Toc103007180" w:history="1">
        <w:r w:rsidR="009D4A84" w:rsidRPr="000C0CEC">
          <w:rPr>
            <w:rStyle w:val="Hyperlink"/>
            <w:noProof/>
            <w:spacing w:val="-2"/>
          </w:rPr>
          <w:t>D.5</w:t>
        </w:r>
        <w:r w:rsidR="009D4A84">
          <w:rPr>
            <w:rFonts w:asciiTheme="minorHAnsi" w:eastAsiaTheme="minorEastAsia" w:hAnsiTheme="minorHAnsi" w:cstheme="minorBidi"/>
            <w:noProof/>
            <w:sz w:val="22"/>
          </w:rPr>
          <w:tab/>
        </w:r>
        <w:r w:rsidR="009D4A84" w:rsidRPr="000C0CEC">
          <w:rPr>
            <w:rStyle w:val="Hyperlink"/>
            <w:noProof/>
          </w:rPr>
          <w:t>CARGO PREFERENCE</w:t>
        </w:r>
        <w:r w:rsidR="009D4A84" w:rsidRPr="000C0CEC">
          <w:rPr>
            <w:rStyle w:val="Hyperlink"/>
            <w:noProof/>
            <w:spacing w:val="-3"/>
          </w:rPr>
          <w:t xml:space="preserve"> </w:t>
        </w:r>
        <w:r w:rsidR="009D4A84" w:rsidRPr="000C0CEC">
          <w:rPr>
            <w:rStyle w:val="Hyperlink"/>
            <w:noProof/>
          </w:rPr>
          <w:t>REQUIREMENTS</w:t>
        </w:r>
        <w:r w:rsidR="009D4A84">
          <w:rPr>
            <w:noProof/>
            <w:webHidden/>
          </w:rPr>
          <w:tab/>
        </w:r>
        <w:r w:rsidR="009D4A84">
          <w:rPr>
            <w:noProof/>
            <w:webHidden/>
          </w:rPr>
          <w:fldChar w:fldCharType="begin"/>
        </w:r>
        <w:r w:rsidR="009D4A84">
          <w:rPr>
            <w:noProof/>
            <w:webHidden/>
          </w:rPr>
          <w:instrText xml:space="preserve"> PAGEREF _Toc103007180 \h </w:instrText>
        </w:r>
        <w:r w:rsidR="009D4A84">
          <w:rPr>
            <w:noProof/>
            <w:webHidden/>
          </w:rPr>
        </w:r>
        <w:r w:rsidR="009D4A84">
          <w:rPr>
            <w:noProof/>
            <w:webHidden/>
          </w:rPr>
          <w:fldChar w:fldCharType="separate"/>
        </w:r>
        <w:r w:rsidR="009D4A84">
          <w:rPr>
            <w:noProof/>
            <w:webHidden/>
          </w:rPr>
          <w:t>16</w:t>
        </w:r>
        <w:r w:rsidR="009D4A84">
          <w:rPr>
            <w:noProof/>
            <w:webHidden/>
          </w:rPr>
          <w:fldChar w:fldCharType="end"/>
        </w:r>
      </w:hyperlink>
    </w:p>
    <w:p w14:paraId="7D99E7A3" w14:textId="4194799D" w:rsidR="009D4A84" w:rsidRDefault="003B00B2">
      <w:pPr>
        <w:pStyle w:val="TOC1"/>
        <w:tabs>
          <w:tab w:val="left" w:pos="660"/>
          <w:tab w:val="right" w:leader="dot" w:pos="9790"/>
        </w:tabs>
        <w:rPr>
          <w:rFonts w:asciiTheme="minorHAnsi" w:eastAsiaTheme="minorEastAsia" w:hAnsiTheme="minorHAnsi" w:cstheme="minorBidi"/>
          <w:noProof/>
          <w:sz w:val="22"/>
        </w:rPr>
      </w:pPr>
      <w:hyperlink w:anchor="_Toc103007181" w:history="1">
        <w:r w:rsidR="009D4A84" w:rsidRPr="000C0CEC">
          <w:rPr>
            <w:rStyle w:val="Hyperlink"/>
            <w:noProof/>
            <w:spacing w:val="-2"/>
          </w:rPr>
          <w:t>D.6</w:t>
        </w:r>
        <w:r w:rsidR="009D4A84">
          <w:rPr>
            <w:rFonts w:asciiTheme="minorHAnsi" w:eastAsiaTheme="minorEastAsia" w:hAnsiTheme="minorHAnsi" w:cstheme="minorBidi"/>
            <w:noProof/>
            <w:sz w:val="22"/>
          </w:rPr>
          <w:tab/>
        </w:r>
        <w:r w:rsidR="009D4A84" w:rsidRPr="000C0CEC">
          <w:rPr>
            <w:rStyle w:val="Hyperlink"/>
            <w:noProof/>
          </w:rPr>
          <w:t>CHARTER SERVICE</w:t>
        </w:r>
        <w:r w:rsidR="009D4A84">
          <w:rPr>
            <w:noProof/>
            <w:webHidden/>
          </w:rPr>
          <w:tab/>
        </w:r>
        <w:r w:rsidR="009D4A84">
          <w:rPr>
            <w:noProof/>
            <w:webHidden/>
          </w:rPr>
          <w:fldChar w:fldCharType="begin"/>
        </w:r>
        <w:r w:rsidR="009D4A84">
          <w:rPr>
            <w:noProof/>
            <w:webHidden/>
          </w:rPr>
          <w:instrText xml:space="preserve"> PAGEREF _Toc103007181 \h </w:instrText>
        </w:r>
        <w:r w:rsidR="009D4A84">
          <w:rPr>
            <w:noProof/>
            <w:webHidden/>
          </w:rPr>
        </w:r>
        <w:r w:rsidR="009D4A84">
          <w:rPr>
            <w:noProof/>
            <w:webHidden/>
          </w:rPr>
          <w:fldChar w:fldCharType="separate"/>
        </w:r>
        <w:r w:rsidR="009D4A84">
          <w:rPr>
            <w:noProof/>
            <w:webHidden/>
          </w:rPr>
          <w:t>17</w:t>
        </w:r>
        <w:r w:rsidR="009D4A84">
          <w:rPr>
            <w:noProof/>
            <w:webHidden/>
          </w:rPr>
          <w:fldChar w:fldCharType="end"/>
        </w:r>
      </w:hyperlink>
    </w:p>
    <w:p w14:paraId="1458636F" w14:textId="1FA5492D" w:rsidR="009D4A84" w:rsidRDefault="003B00B2">
      <w:pPr>
        <w:pStyle w:val="TOC1"/>
        <w:tabs>
          <w:tab w:val="left" w:pos="660"/>
          <w:tab w:val="right" w:leader="dot" w:pos="9790"/>
        </w:tabs>
        <w:rPr>
          <w:rFonts w:asciiTheme="minorHAnsi" w:eastAsiaTheme="minorEastAsia" w:hAnsiTheme="minorHAnsi" w:cstheme="minorBidi"/>
          <w:noProof/>
          <w:sz w:val="22"/>
        </w:rPr>
      </w:pPr>
      <w:hyperlink w:anchor="_Toc103007182" w:history="1">
        <w:r w:rsidR="009D4A84" w:rsidRPr="000C0CEC">
          <w:rPr>
            <w:rStyle w:val="Hyperlink"/>
            <w:noProof/>
            <w:spacing w:val="-2"/>
          </w:rPr>
          <w:t>D.7</w:t>
        </w:r>
        <w:r w:rsidR="009D4A84">
          <w:rPr>
            <w:rFonts w:asciiTheme="minorHAnsi" w:eastAsiaTheme="minorEastAsia" w:hAnsiTheme="minorHAnsi" w:cstheme="minorBidi"/>
            <w:noProof/>
            <w:sz w:val="22"/>
          </w:rPr>
          <w:tab/>
        </w:r>
        <w:r w:rsidR="009D4A84" w:rsidRPr="000C0CEC">
          <w:rPr>
            <w:rStyle w:val="Hyperlink"/>
            <w:noProof/>
          </w:rPr>
          <w:t>CLEAN AIR ACT AND FEDERAL WATER POLLUTION CONTROL</w:t>
        </w:r>
        <w:r w:rsidR="009D4A84" w:rsidRPr="000C0CEC">
          <w:rPr>
            <w:rStyle w:val="Hyperlink"/>
            <w:noProof/>
            <w:spacing w:val="-5"/>
          </w:rPr>
          <w:t xml:space="preserve"> </w:t>
        </w:r>
        <w:r w:rsidR="009D4A84" w:rsidRPr="000C0CEC">
          <w:rPr>
            <w:rStyle w:val="Hyperlink"/>
            <w:noProof/>
          </w:rPr>
          <w:t>ACT</w:t>
        </w:r>
        <w:r w:rsidR="009D4A84">
          <w:rPr>
            <w:noProof/>
            <w:webHidden/>
          </w:rPr>
          <w:tab/>
        </w:r>
        <w:r w:rsidR="009D4A84">
          <w:rPr>
            <w:noProof/>
            <w:webHidden/>
          </w:rPr>
          <w:fldChar w:fldCharType="begin"/>
        </w:r>
        <w:r w:rsidR="009D4A84">
          <w:rPr>
            <w:noProof/>
            <w:webHidden/>
          </w:rPr>
          <w:instrText xml:space="preserve"> PAGEREF _Toc103007182 \h </w:instrText>
        </w:r>
        <w:r w:rsidR="009D4A84">
          <w:rPr>
            <w:noProof/>
            <w:webHidden/>
          </w:rPr>
        </w:r>
        <w:r w:rsidR="009D4A84">
          <w:rPr>
            <w:noProof/>
            <w:webHidden/>
          </w:rPr>
          <w:fldChar w:fldCharType="separate"/>
        </w:r>
        <w:r w:rsidR="009D4A84">
          <w:rPr>
            <w:noProof/>
            <w:webHidden/>
          </w:rPr>
          <w:t>18</w:t>
        </w:r>
        <w:r w:rsidR="009D4A84">
          <w:rPr>
            <w:noProof/>
            <w:webHidden/>
          </w:rPr>
          <w:fldChar w:fldCharType="end"/>
        </w:r>
      </w:hyperlink>
    </w:p>
    <w:p w14:paraId="1DEB5FAF" w14:textId="2C02E44F" w:rsidR="009D4A84" w:rsidRDefault="003B00B2">
      <w:pPr>
        <w:pStyle w:val="TOC1"/>
        <w:tabs>
          <w:tab w:val="left" w:pos="660"/>
          <w:tab w:val="right" w:leader="dot" w:pos="9790"/>
        </w:tabs>
        <w:rPr>
          <w:rFonts w:asciiTheme="minorHAnsi" w:eastAsiaTheme="minorEastAsia" w:hAnsiTheme="minorHAnsi" w:cstheme="minorBidi"/>
          <w:noProof/>
          <w:sz w:val="22"/>
        </w:rPr>
      </w:pPr>
      <w:hyperlink w:anchor="_Toc103007183" w:history="1">
        <w:r w:rsidR="009D4A84" w:rsidRPr="000C0CEC">
          <w:rPr>
            <w:rStyle w:val="Hyperlink"/>
            <w:noProof/>
            <w:spacing w:val="-2"/>
          </w:rPr>
          <w:t>D.8</w:t>
        </w:r>
        <w:r w:rsidR="009D4A84">
          <w:rPr>
            <w:rFonts w:asciiTheme="minorHAnsi" w:eastAsiaTheme="minorEastAsia" w:hAnsiTheme="minorHAnsi" w:cstheme="minorBidi"/>
            <w:noProof/>
            <w:sz w:val="22"/>
          </w:rPr>
          <w:tab/>
        </w:r>
        <w:r w:rsidR="009D4A84" w:rsidRPr="000C0CEC">
          <w:rPr>
            <w:rStyle w:val="Hyperlink"/>
            <w:noProof/>
          </w:rPr>
          <w:t>CIVIL RIGHTS LAWS AND</w:t>
        </w:r>
        <w:r w:rsidR="009D4A84" w:rsidRPr="000C0CEC">
          <w:rPr>
            <w:rStyle w:val="Hyperlink"/>
            <w:noProof/>
            <w:spacing w:val="-5"/>
          </w:rPr>
          <w:t xml:space="preserve"> </w:t>
        </w:r>
        <w:r w:rsidR="009D4A84" w:rsidRPr="000C0CEC">
          <w:rPr>
            <w:rStyle w:val="Hyperlink"/>
            <w:noProof/>
          </w:rPr>
          <w:t>REGULATIONS</w:t>
        </w:r>
        <w:r w:rsidR="009D4A84">
          <w:rPr>
            <w:noProof/>
            <w:webHidden/>
          </w:rPr>
          <w:tab/>
        </w:r>
        <w:r w:rsidR="009D4A84">
          <w:rPr>
            <w:noProof/>
            <w:webHidden/>
          </w:rPr>
          <w:fldChar w:fldCharType="begin"/>
        </w:r>
        <w:r w:rsidR="009D4A84">
          <w:rPr>
            <w:noProof/>
            <w:webHidden/>
          </w:rPr>
          <w:instrText xml:space="preserve"> PAGEREF _Toc103007183 \h </w:instrText>
        </w:r>
        <w:r w:rsidR="009D4A84">
          <w:rPr>
            <w:noProof/>
            <w:webHidden/>
          </w:rPr>
        </w:r>
        <w:r w:rsidR="009D4A84">
          <w:rPr>
            <w:noProof/>
            <w:webHidden/>
          </w:rPr>
          <w:fldChar w:fldCharType="separate"/>
        </w:r>
        <w:r w:rsidR="009D4A84">
          <w:rPr>
            <w:noProof/>
            <w:webHidden/>
          </w:rPr>
          <w:t>19</w:t>
        </w:r>
        <w:r w:rsidR="009D4A84">
          <w:rPr>
            <w:noProof/>
            <w:webHidden/>
          </w:rPr>
          <w:fldChar w:fldCharType="end"/>
        </w:r>
      </w:hyperlink>
    </w:p>
    <w:p w14:paraId="69C2858D" w14:textId="5F1065D9" w:rsidR="009D4A84" w:rsidRDefault="003B00B2">
      <w:pPr>
        <w:pStyle w:val="TOC1"/>
        <w:tabs>
          <w:tab w:val="left" w:pos="660"/>
          <w:tab w:val="right" w:leader="dot" w:pos="9790"/>
        </w:tabs>
        <w:rPr>
          <w:rFonts w:asciiTheme="minorHAnsi" w:eastAsiaTheme="minorEastAsia" w:hAnsiTheme="minorHAnsi" w:cstheme="minorBidi"/>
          <w:noProof/>
          <w:sz w:val="22"/>
        </w:rPr>
      </w:pPr>
      <w:hyperlink w:anchor="_Toc103007184" w:history="1">
        <w:r w:rsidR="009D4A84" w:rsidRPr="000C0CEC">
          <w:rPr>
            <w:rStyle w:val="Hyperlink"/>
            <w:noProof/>
            <w:spacing w:val="-2"/>
          </w:rPr>
          <w:t>D.9</w:t>
        </w:r>
        <w:r w:rsidR="009D4A84">
          <w:rPr>
            <w:rFonts w:asciiTheme="minorHAnsi" w:eastAsiaTheme="minorEastAsia" w:hAnsiTheme="minorHAnsi" w:cstheme="minorBidi"/>
            <w:noProof/>
            <w:sz w:val="22"/>
          </w:rPr>
          <w:tab/>
        </w:r>
        <w:r w:rsidR="009D4A84" w:rsidRPr="000C0CEC">
          <w:rPr>
            <w:rStyle w:val="Hyperlink"/>
            <w:noProof/>
          </w:rPr>
          <w:t>DISADVANTAGED BUSINESS ENTERPRISE</w:t>
        </w:r>
        <w:r w:rsidR="009D4A84" w:rsidRPr="000C0CEC">
          <w:rPr>
            <w:rStyle w:val="Hyperlink"/>
            <w:noProof/>
            <w:spacing w:val="-6"/>
          </w:rPr>
          <w:t xml:space="preserve"> </w:t>
        </w:r>
        <w:r w:rsidR="009D4A84" w:rsidRPr="000C0CEC">
          <w:rPr>
            <w:rStyle w:val="Hyperlink"/>
            <w:noProof/>
          </w:rPr>
          <w:t>(DBE)</w:t>
        </w:r>
        <w:r w:rsidR="009D4A84">
          <w:rPr>
            <w:noProof/>
            <w:webHidden/>
          </w:rPr>
          <w:tab/>
        </w:r>
        <w:r w:rsidR="009D4A84">
          <w:rPr>
            <w:noProof/>
            <w:webHidden/>
          </w:rPr>
          <w:fldChar w:fldCharType="begin"/>
        </w:r>
        <w:r w:rsidR="009D4A84">
          <w:rPr>
            <w:noProof/>
            <w:webHidden/>
          </w:rPr>
          <w:instrText xml:space="preserve"> PAGEREF _Toc103007184 \h </w:instrText>
        </w:r>
        <w:r w:rsidR="009D4A84">
          <w:rPr>
            <w:noProof/>
            <w:webHidden/>
          </w:rPr>
        </w:r>
        <w:r w:rsidR="009D4A84">
          <w:rPr>
            <w:noProof/>
            <w:webHidden/>
          </w:rPr>
          <w:fldChar w:fldCharType="separate"/>
        </w:r>
        <w:r w:rsidR="009D4A84">
          <w:rPr>
            <w:noProof/>
            <w:webHidden/>
          </w:rPr>
          <w:t>22</w:t>
        </w:r>
        <w:r w:rsidR="009D4A84">
          <w:rPr>
            <w:noProof/>
            <w:webHidden/>
          </w:rPr>
          <w:fldChar w:fldCharType="end"/>
        </w:r>
      </w:hyperlink>
    </w:p>
    <w:p w14:paraId="668A6F47" w14:textId="3819E628"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85" w:history="1">
        <w:r w:rsidR="009D4A84" w:rsidRPr="000C0CEC">
          <w:rPr>
            <w:rStyle w:val="Hyperlink"/>
            <w:noProof/>
            <w:spacing w:val="-2"/>
          </w:rPr>
          <w:t>D.11</w:t>
        </w:r>
        <w:r w:rsidR="009D4A84">
          <w:rPr>
            <w:rFonts w:asciiTheme="minorHAnsi" w:eastAsiaTheme="minorEastAsia" w:hAnsiTheme="minorHAnsi" w:cstheme="minorBidi"/>
            <w:noProof/>
            <w:sz w:val="22"/>
          </w:rPr>
          <w:tab/>
        </w:r>
        <w:r w:rsidR="009D4A84" w:rsidRPr="000C0CEC">
          <w:rPr>
            <w:rStyle w:val="Hyperlink"/>
            <w:noProof/>
          </w:rPr>
          <w:t>ENERGY CONSERVATION</w:t>
        </w:r>
        <w:r w:rsidR="009D4A84">
          <w:rPr>
            <w:noProof/>
            <w:webHidden/>
          </w:rPr>
          <w:tab/>
        </w:r>
        <w:r w:rsidR="009D4A84">
          <w:rPr>
            <w:noProof/>
            <w:webHidden/>
          </w:rPr>
          <w:fldChar w:fldCharType="begin"/>
        </w:r>
        <w:r w:rsidR="009D4A84">
          <w:rPr>
            <w:noProof/>
            <w:webHidden/>
          </w:rPr>
          <w:instrText xml:space="preserve"> PAGEREF _Toc103007185 \h </w:instrText>
        </w:r>
        <w:r w:rsidR="009D4A84">
          <w:rPr>
            <w:noProof/>
            <w:webHidden/>
          </w:rPr>
        </w:r>
        <w:r w:rsidR="009D4A84">
          <w:rPr>
            <w:noProof/>
            <w:webHidden/>
          </w:rPr>
          <w:fldChar w:fldCharType="separate"/>
        </w:r>
        <w:r w:rsidR="009D4A84">
          <w:rPr>
            <w:noProof/>
            <w:webHidden/>
          </w:rPr>
          <w:t>34</w:t>
        </w:r>
        <w:r w:rsidR="009D4A84">
          <w:rPr>
            <w:noProof/>
            <w:webHidden/>
          </w:rPr>
          <w:fldChar w:fldCharType="end"/>
        </w:r>
      </w:hyperlink>
    </w:p>
    <w:p w14:paraId="67DBD6B3" w14:textId="26857391"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86" w:history="1">
        <w:r w:rsidR="009D4A84" w:rsidRPr="000C0CEC">
          <w:rPr>
            <w:rStyle w:val="Hyperlink"/>
            <w:noProof/>
            <w:spacing w:val="-2"/>
          </w:rPr>
          <w:t>D.12</w:t>
        </w:r>
        <w:r w:rsidR="009D4A84">
          <w:rPr>
            <w:rFonts w:asciiTheme="minorHAnsi" w:eastAsiaTheme="minorEastAsia" w:hAnsiTheme="minorHAnsi" w:cstheme="minorBidi"/>
            <w:noProof/>
            <w:sz w:val="22"/>
          </w:rPr>
          <w:tab/>
        </w:r>
        <w:r w:rsidR="009D4A84" w:rsidRPr="000C0CEC">
          <w:rPr>
            <w:rStyle w:val="Hyperlink"/>
            <w:noProof/>
          </w:rPr>
          <w:t>FLY AMERICA</w:t>
        </w:r>
        <w:r w:rsidR="009D4A84">
          <w:rPr>
            <w:noProof/>
            <w:webHidden/>
          </w:rPr>
          <w:tab/>
        </w:r>
        <w:r w:rsidR="009D4A84">
          <w:rPr>
            <w:noProof/>
            <w:webHidden/>
          </w:rPr>
          <w:fldChar w:fldCharType="begin"/>
        </w:r>
        <w:r w:rsidR="009D4A84">
          <w:rPr>
            <w:noProof/>
            <w:webHidden/>
          </w:rPr>
          <w:instrText xml:space="preserve"> PAGEREF _Toc103007186 \h </w:instrText>
        </w:r>
        <w:r w:rsidR="009D4A84">
          <w:rPr>
            <w:noProof/>
            <w:webHidden/>
          </w:rPr>
        </w:r>
        <w:r w:rsidR="009D4A84">
          <w:rPr>
            <w:noProof/>
            <w:webHidden/>
          </w:rPr>
          <w:fldChar w:fldCharType="separate"/>
        </w:r>
        <w:r w:rsidR="009D4A84">
          <w:rPr>
            <w:noProof/>
            <w:webHidden/>
          </w:rPr>
          <w:t>35</w:t>
        </w:r>
        <w:r w:rsidR="009D4A84">
          <w:rPr>
            <w:noProof/>
            <w:webHidden/>
          </w:rPr>
          <w:fldChar w:fldCharType="end"/>
        </w:r>
      </w:hyperlink>
    </w:p>
    <w:p w14:paraId="77C87E0C" w14:textId="293C1086"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87" w:history="1">
        <w:r w:rsidR="009D4A84" w:rsidRPr="000C0CEC">
          <w:rPr>
            <w:rStyle w:val="Hyperlink"/>
            <w:noProof/>
            <w:spacing w:val="-2"/>
          </w:rPr>
          <w:t>D.13</w:t>
        </w:r>
        <w:r w:rsidR="009D4A84">
          <w:rPr>
            <w:rFonts w:asciiTheme="minorHAnsi" w:eastAsiaTheme="minorEastAsia" w:hAnsiTheme="minorHAnsi" w:cstheme="minorBidi"/>
            <w:noProof/>
            <w:sz w:val="22"/>
          </w:rPr>
          <w:tab/>
        </w:r>
        <w:r w:rsidR="009D4A84" w:rsidRPr="000C0CEC">
          <w:rPr>
            <w:rStyle w:val="Hyperlink"/>
            <w:noProof/>
          </w:rPr>
          <w:t>GOVERNMENT-WIDE DEBARMENT AND</w:t>
        </w:r>
        <w:r w:rsidR="009D4A84" w:rsidRPr="000C0CEC">
          <w:rPr>
            <w:rStyle w:val="Hyperlink"/>
            <w:noProof/>
            <w:spacing w:val="-3"/>
          </w:rPr>
          <w:t xml:space="preserve"> </w:t>
        </w:r>
        <w:r w:rsidR="009D4A84" w:rsidRPr="000C0CEC">
          <w:rPr>
            <w:rStyle w:val="Hyperlink"/>
            <w:noProof/>
          </w:rPr>
          <w:t>SUSPENSION</w:t>
        </w:r>
        <w:r w:rsidR="009D4A84">
          <w:rPr>
            <w:noProof/>
            <w:webHidden/>
          </w:rPr>
          <w:tab/>
        </w:r>
        <w:r w:rsidR="009D4A84">
          <w:rPr>
            <w:noProof/>
            <w:webHidden/>
          </w:rPr>
          <w:fldChar w:fldCharType="begin"/>
        </w:r>
        <w:r w:rsidR="009D4A84">
          <w:rPr>
            <w:noProof/>
            <w:webHidden/>
          </w:rPr>
          <w:instrText xml:space="preserve"> PAGEREF _Toc103007187 \h </w:instrText>
        </w:r>
        <w:r w:rsidR="009D4A84">
          <w:rPr>
            <w:noProof/>
            <w:webHidden/>
          </w:rPr>
        </w:r>
        <w:r w:rsidR="009D4A84">
          <w:rPr>
            <w:noProof/>
            <w:webHidden/>
          </w:rPr>
          <w:fldChar w:fldCharType="separate"/>
        </w:r>
        <w:r w:rsidR="009D4A84">
          <w:rPr>
            <w:noProof/>
            <w:webHidden/>
          </w:rPr>
          <w:t>37</w:t>
        </w:r>
        <w:r w:rsidR="009D4A84">
          <w:rPr>
            <w:noProof/>
            <w:webHidden/>
          </w:rPr>
          <w:fldChar w:fldCharType="end"/>
        </w:r>
      </w:hyperlink>
    </w:p>
    <w:p w14:paraId="61987736" w14:textId="3ACBB7A0"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88" w:history="1">
        <w:r w:rsidR="009D4A84" w:rsidRPr="000C0CEC">
          <w:rPr>
            <w:rStyle w:val="Hyperlink"/>
            <w:noProof/>
            <w:spacing w:val="-2"/>
          </w:rPr>
          <w:t>D.14</w:t>
        </w:r>
        <w:r w:rsidR="009D4A84">
          <w:rPr>
            <w:rFonts w:asciiTheme="minorHAnsi" w:eastAsiaTheme="minorEastAsia" w:hAnsiTheme="minorHAnsi" w:cstheme="minorBidi"/>
            <w:noProof/>
            <w:sz w:val="22"/>
          </w:rPr>
          <w:tab/>
        </w:r>
        <w:r w:rsidR="009D4A84" w:rsidRPr="000C0CEC">
          <w:rPr>
            <w:rStyle w:val="Hyperlink"/>
            <w:noProof/>
          </w:rPr>
          <w:t>LOBBYING RESTRICTIONS</w:t>
        </w:r>
        <w:r w:rsidR="009D4A84">
          <w:rPr>
            <w:noProof/>
            <w:webHidden/>
          </w:rPr>
          <w:tab/>
        </w:r>
        <w:r w:rsidR="009D4A84">
          <w:rPr>
            <w:noProof/>
            <w:webHidden/>
          </w:rPr>
          <w:fldChar w:fldCharType="begin"/>
        </w:r>
        <w:r w:rsidR="009D4A84">
          <w:rPr>
            <w:noProof/>
            <w:webHidden/>
          </w:rPr>
          <w:instrText xml:space="preserve"> PAGEREF _Toc103007188 \h </w:instrText>
        </w:r>
        <w:r w:rsidR="009D4A84">
          <w:rPr>
            <w:noProof/>
            <w:webHidden/>
          </w:rPr>
        </w:r>
        <w:r w:rsidR="009D4A84">
          <w:rPr>
            <w:noProof/>
            <w:webHidden/>
          </w:rPr>
          <w:fldChar w:fldCharType="separate"/>
        </w:r>
        <w:r w:rsidR="009D4A84">
          <w:rPr>
            <w:noProof/>
            <w:webHidden/>
          </w:rPr>
          <w:t>39</w:t>
        </w:r>
        <w:r w:rsidR="009D4A84">
          <w:rPr>
            <w:noProof/>
            <w:webHidden/>
          </w:rPr>
          <w:fldChar w:fldCharType="end"/>
        </w:r>
      </w:hyperlink>
    </w:p>
    <w:p w14:paraId="31223F57" w14:textId="6FC4FB39"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89" w:history="1">
        <w:r w:rsidR="009D4A84" w:rsidRPr="000C0CEC">
          <w:rPr>
            <w:rStyle w:val="Hyperlink"/>
            <w:noProof/>
            <w:spacing w:val="-2"/>
          </w:rPr>
          <w:t>D.15</w:t>
        </w:r>
        <w:r w:rsidR="009D4A84">
          <w:rPr>
            <w:rFonts w:asciiTheme="minorHAnsi" w:eastAsiaTheme="minorEastAsia" w:hAnsiTheme="minorHAnsi" w:cstheme="minorBidi"/>
            <w:noProof/>
            <w:sz w:val="22"/>
          </w:rPr>
          <w:tab/>
        </w:r>
        <w:r w:rsidR="009D4A84" w:rsidRPr="000C0CEC">
          <w:rPr>
            <w:rStyle w:val="Hyperlink"/>
            <w:noProof/>
          </w:rPr>
          <w:t>NO GOVERNMENT OBLIGATION TO THIRD</w:t>
        </w:r>
        <w:r w:rsidR="009D4A84" w:rsidRPr="000C0CEC">
          <w:rPr>
            <w:rStyle w:val="Hyperlink"/>
            <w:noProof/>
            <w:spacing w:val="-4"/>
          </w:rPr>
          <w:t xml:space="preserve"> </w:t>
        </w:r>
        <w:r w:rsidR="009D4A84" w:rsidRPr="000C0CEC">
          <w:rPr>
            <w:rStyle w:val="Hyperlink"/>
            <w:noProof/>
          </w:rPr>
          <w:t>PARTIES</w:t>
        </w:r>
        <w:r w:rsidR="009D4A84">
          <w:rPr>
            <w:noProof/>
            <w:webHidden/>
          </w:rPr>
          <w:tab/>
        </w:r>
        <w:r w:rsidR="009D4A84">
          <w:rPr>
            <w:noProof/>
            <w:webHidden/>
          </w:rPr>
          <w:fldChar w:fldCharType="begin"/>
        </w:r>
        <w:r w:rsidR="009D4A84">
          <w:rPr>
            <w:noProof/>
            <w:webHidden/>
          </w:rPr>
          <w:instrText xml:space="preserve"> PAGEREF _Toc103007189 \h </w:instrText>
        </w:r>
        <w:r w:rsidR="009D4A84">
          <w:rPr>
            <w:noProof/>
            <w:webHidden/>
          </w:rPr>
        </w:r>
        <w:r w:rsidR="009D4A84">
          <w:rPr>
            <w:noProof/>
            <w:webHidden/>
          </w:rPr>
          <w:fldChar w:fldCharType="separate"/>
        </w:r>
        <w:r w:rsidR="009D4A84">
          <w:rPr>
            <w:noProof/>
            <w:webHidden/>
          </w:rPr>
          <w:t>41</w:t>
        </w:r>
        <w:r w:rsidR="009D4A84">
          <w:rPr>
            <w:noProof/>
            <w:webHidden/>
          </w:rPr>
          <w:fldChar w:fldCharType="end"/>
        </w:r>
      </w:hyperlink>
    </w:p>
    <w:p w14:paraId="09E4B597" w14:textId="66B59294"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90" w:history="1">
        <w:r w:rsidR="009D4A84" w:rsidRPr="000C0CEC">
          <w:rPr>
            <w:rStyle w:val="Hyperlink"/>
            <w:noProof/>
            <w:spacing w:val="-2"/>
          </w:rPr>
          <w:t>D.16</w:t>
        </w:r>
        <w:r w:rsidR="009D4A84">
          <w:rPr>
            <w:rFonts w:asciiTheme="minorHAnsi" w:eastAsiaTheme="minorEastAsia" w:hAnsiTheme="minorHAnsi" w:cstheme="minorBidi"/>
            <w:noProof/>
            <w:sz w:val="22"/>
          </w:rPr>
          <w:tab/>
        </w:r>
        <w:r w:rsidR="009D4A84" w:rsidRPr="000C0CEC">
          <w:rPr>
            <w:rStyle w:val="Hyperlink"/>
            <w:noProof/>
          </w:rPr>
          <w:t>PATENT RIGHTS AND RIGHTS IN</w:t>
        </w:r>
        <w:r w:rsidR="009D4A84" w:rsidRPr="000C0CEC">
          <w:rPr>
            <w:rStyle w:val="Hyperlink"/>
            <w:noProof/>
            <w:spacing w:val="-3"/>
          </w:rPr>
          <w:t xml:space="preserve"> </w:t>
        </w:r>
        <w:r w:rsidR="009D4A84" w:rsidRPr="000C0CEC">
          <w:rPr>
            <w:rStyle w:val="Hyperlink"/>
            <w:noProof/>
          </w:rPr>
          <w:t>DATA</w:t>
        </w:r>
        <w:r w:rsidR="009D4A84">
          <w:rPr>
            <w:noProof/>
            <w:webHidden/>
          </w:rPr>
          <w:tab/>
        </w:r>
        <w:r w:rsidR="009D4A84">
          <w:rPr>
            <w:noProof/>
            <w:webHidden/>
          </w:rPr>
          <w:fldChar w:fldCharType="begin"/>
        </w:r>
        <w:r w:rsidR="009D4A84">
          <w:rPr>
            <w:noProof/>
            <w:webHidden/>
          </w:rPr>
          <w:instrText xml:space="preserve"> PAGEREF _Toc103007190 \h </w:instrText>
        </w:r>
        <w:r w:rsidR="009D4A84">
          <w:rPr>
            <w:noProof/>
            <w:webHidden/>
          </w:rPr>
        </w:r>
        <w:r w:rsidR="009D4A84">
          <w:rPr>
            <w:noProof/>
            <w:webHidden/>
          </w:rPr>
          <w:fldChar w:fldCharType="separate"/>
        </w:r>
        <w:r w:rsidR="009D4A84">
          <w:rPr>
            <w:noProof/>
            <w:webHidden/>
          </w:rPr>
          <w:t>42</w:t>
        </w:r>
        <w:r w:rsidR="009D4A84">
          <w:rPr>
            <w:noProof/>
            <w:webHidden/>
          </w:rPr>
          <w:fldChar w:fldCharType="end"/>
        </w:r>
      </w:hyperlink>
    </w:p>
    <w:p w14:paraId="26171230" w14:textId="7B686EAD"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91" w:history="1">
        <w:r w:rsidR="009D4A84" w:rsidRPr="000C0CEC">
          <w:rPr>
            <w:rStyle w:val="Hyperlink"/>
            <w:noProof/>
            <w:spacing w:val="-2"/>
          </w:rPr>
          <w:t>D.17</w:t>
        </w:r>
        <w:r w:rsidR="009D4A84">
          <w:rPr>
            <w:rFonts w:asciiTheme="minorHAnsi" w:eastAsiaTheme="minorEastAsia" w:hAnsiTheme="minorHAnsi" w:cstheme="minorBidi"/>
            <w:noProof/>
            <w:sz w:val="22"/>
          </w:rPr>
          <w:tab/>
        </w:r>
        <w:r w:rsidR="009D4A84" w:rsidRPr="000C0CEC">
          <w:rPr>
            <w:rStyle w:val="Hyperlink"/>
            <w:noProof/>
          </w:rPr>
          <w:t>PRE-AWARD AND POST-DELIVERY AUDITS OF ROLLING STOCK</w:t>
        </w:r>
        <w:r w:rsidR="009D4A84" w:rsidRPr="000C0CEC">
          <w:rPr>
            <w:rStyle w:val="Hyperlink"/>
            <w:noProof/>
            <w:spacing w:val="-6"/>
          </w:rPr>
          <w:t xml:space="preserve"> </w:t>
        </w:r>
        <w:r w:rsidR="009D4A84" w:rsidRPr="000C0CEC">
          <w:rPr>
            <w:rStyle w:val="Hyperlink"/>
            <w:noProof/>
          </w:rPr>
          <w:t>PURCHASES</w:t>
        </w:r>
        <w:r w:rsidR="009D4A84">
          <w:rPr>
            <w:noProof/>
            <w:webHidden/>
          </w:rPr>
          <w:tab/>
        </w:r>
        <w:r w:rsidR="009D4A84">
          <w:rPr>
            <w:noProof/>
            <w:webHidden/>
          </w:rPr>
          <w:fldChar w:fldCharType="begin"/>
        </w:r>
        <w:r w:rsidR="009D4A84">
          <w:rPr>
            <w:noProof/>
            <w:webHidden/>
          </w:rPr>
          <w:instrText xml:space="preserve"> PAGEREF _Toc103007191 \h </w:instrText>
        </w:r>
        <w:r w:rsidR="009D4A84">
          <w:rPr>
            <w:noProof/>
            <w:webHidden/>
          </w:rPr>
        </w:r>
        <w:r w:rsidR="009D4A84">
          <w:rPr>
            <w:noProof/>
            <w:webHidden/>
          </w:rPr>
          <w:fldChar w:fldCharType="separate"/>
        </w:r>
        <w:r w:rsidR="009D4A84">
          <w:rPr>
            <w:noProof/>
            <w:webHidden/>
          </w:rPr>
          <w:t>45</w:t>
        </w:r>
        <w:r w:rsidR="009D4A84">
          <w:rPr>
            <w:noProof/>
            <w:webHidden/>
          </w:rPr>
          <w:fldChar w:fldCharType="end"/>
        </w:r>
      </w:hyperlink>
    </w:p>
    <w:p w14:paraId="5E2174FB" w14:textId="60214414"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92" w:history="1">
        <w:r w:rsidR="009D4A84" w:rsidRPr="000C0CEC">
          <w:rPr>
            <w:rStyle w:val="Hyperlink"/>
            <w:noProof/>
            <w:spacing w:val="-2"/>
          </w:rPr>
          <w:t>D.18</w:t>
        </w:r>
        <w:r w:rsidR="009D4A84">
          <w:rPr>
            <w:rFonts w:asciiTheme="minorHAnsi" w:eastAsiaTheme="minorEastAsia" w:hAnsiTheme="minorHAnsi" w:cstheme="minorBidi"/>
            <w:noProof/>
            <w:sz w:val="22"/>
          </w:rPr>
          <w:tab/>
        </w:r>
        <w:r w:rsidR="009D4A84" w:rsidRPr="000C0CEC">
          <w:rPr>
            <w:rStyle w:val="Hyperlink"/>
            <w:noProof/>
          </w:rPr>
          <w:t>PROGRAM FRAUD AND FALSE OR FRAUDULENT STATEMENTS AND RELATED</w:t>
        </w:r>
        <w:r w:rsidR="009D4A84" w:rsidRPr="000C0CEC">
          <w:rPr>
            <w:rStyle w:val="Hyperlink"/>
            <w:noProof/>
            <w:spacing w:val="-11"/>
          </w:rPr>
          <w:t xml:space="preserve"> </w:t>
        </w:r>
        <w:r w:rsidR="009D4A84" w:rsidRPr="000C0CEC">
          <w:rPr>
            <w:rStyle w:val="Hyperlink"/>
            <w:noProof/>
          </w:rPr>
          <w:t>ACTS</w:t>
        </w:r>
        <w:r w:rsidR="009D4A84">
          <w:rPr>
            <w:noProof/>
            <w:webHidden/>
          </w:rPr>
          <w:tab/>
        </w:r>
        <w:r w:rsidR="009D4A84">
          <w:rPr>
            <w:noProof/>
            <w:webHidden/>
          </w:rPr>
          <w:fldChar w:fldCharType="begin"/>
        </w:r>
        <w:r w:rsidR="009D4A84">
          <w:rPr>
            <w:noProof/>
            <w:webHidden/>
          </w:rPr>
          <w:instrText xml:space="preserve"> PAGEREF _Toc103007192 \h </w:instrText>
        </w:r>
        <w:r w:rsidR="009D4A84">
          <w:rPr>
            <w:noProof/>
            <w:webHidden/>
          </w:rPr>
        </w:r>
        <w:r w:rsidR="009D4A84">
          <w:rPr>
            <w:noProof/>
            <w:webHidden/>
          </w:rPr>
          <w:fldChar w:fldCharType="separate"/>
        </w:r>
        <w:r w:rsidR="009D4A84">
          <w:rPr>
            <w:noProof/>
            <w:webHidden/>
          </w:rPr>
          <w:t>46</w:t>
        </w:r>
        <w:r w:rsidR="009D4A84">
          <w:rPr>
            <w:noProof/>
            <w:webHidden/>
          </w:rPr>
          <w:fldChar w:fldCharType="end"/>
        </w:r>
      </w:hyperlink>
    </w:p>
    <w:p w14:paraId="4491AE34" w14:textId="4C7E3A8C"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93" w:history="1">
        <w:r w:rsidR="009D4A84" w:rsidRPr="000C0CEC">
          <w:rPr>
            <w:rStyle w:val="Hyperlink"/>
            <w:noProof/>
            <w:spacing w:val="-2"/>
          </w:rPr>
          <w:t>D.19</w:t>
        </w:r>
        <w:r w:rsidR="009D4A84">
          <w:rPr>
            <w:rFonts w:asciiTheme="minorHAnsi" w:eastAsiaTheme="minorEastAsia" w:hAnsiTheme="minorHAnsi" w:cstheme="minorBidi"/>
            <w:noProof/>
            <w:sz w:val="22"/>
          </w:rPr>
          <w:tab/>
        </w:r>
        <w:r w:rsidR="009D4A84" w:rsidRPr="000C0CEC">
          <w:rPr>
            <w:rStyle w:val="Hyperlink"/>
            <w:noProof/>
          </w:rPr>
          <w:t>PUBLIC TRANSPORTATION EMPLOYEE PROTECTIVE</w:t>
        </w:r>
        <w:r w:rsidR="009D4A84" w:rsidRPr="000C0CEC">
          <w:rPr>
            <w:rStyle w:val="Hyperlink"/>
            <w:noProof/>
            <w:spacing w:val="-7"/>
          </w:rPr>
          <w:t xml:space="preserve"> </w:t>
        </w:r>
        <w:r w:rsidR="009D4A84" w:rsidRPr="000C0CEC">
          <w:rPr>
            <w:rStyle w:val="Hyperlink"/>
            <w:noProof/>
          </w:rPr>
          <w:t>ARRANGEMENTS</w:t>
        </w:r>
        <w:r w:rsidR="009D4A84">
          <w:rPr>
            <w:noProof/>
            <w:webHidden/>
          </w:rPr>
          <w:tab/>
        </w:r>
        <w:r w:rsidR="009D4A84">
          <w:rPr>
            <w:noProof/>
            <w:webHidden/>
          </w:rPr>
          <w:fldChar w:fldCharType="begin"/>
        </w:r>
        <w:r w:rsidR="009D4A84">
          <w:rPr>
            <w:noProof/>
            <w:webHidden/>
          </w:rPr>
          <w:instrText xml:space="preserve"> PAGEREF _Toc103007193 \h </w:instrText>
        </w:r>
        <w:r w:rsidR="009D4A84">
          <w:rPr>
            <w:noProof/>
            <w:webHidden/>
          </w:rPr>
        </w:r>
        <w:r w:rsidR="009D4A84">
          <w:rPr>
            <w:noProof/>
            <w:webHidden/>
          </w:rPr>
          <w:fldChar w:fldCharType="separate"/>
        </w:r>
        <w:r w:rsidR="009D4A84">
          <w:rPr>
            <w:noProof/>
            <w:webHidden/>
          </w:rPr>
          <w:t>48</w:t>
        </w:r>
        <w:r w:rsidR="009D4A84">
          <w:rPr>
            <w:noProof/>
            <w:webHidden/>
          </w:rPr>
          <w:fldChar w:fldCharType="end"/>
        </w:r>
      </w:hyperlink>
    </w:p>
    <w:p w14:paraId="23D4E5BF" w14:textId="0C79EFED"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94" w:history="1">
        <w:r w:rsidR="009D4A84" w:rsidRPr="000C0CEC">
          <w:rPr>
            <w:rStyle w:val="Hyperlink"/>
            <w:noProof/>
            <w:spacing w:val="-2"/>
          </w:rPr>
          <w:t>D.20</w:t>
        </w:r>
        <w:r w:rsidR="009D4A84">
          <w:rPr>
            <w:rFonts w:asciiTheme="minorHAnsi" w:eastAsiaTheme="minorEastAsia" w:hAnsiTheme="minorHAnsi" w:cstheme="minorBidi"/>
            <w:noProof/>
            <w:sz w:val="22"/>
          </w:rPr>
          <w:tab/>
        </w:r>
        <w:r w:rsidR="009D4A84" w:rsidRPr="000C0CEC">
          <w:rPr>
            <w:rStyle w:val="Hyperlink"/>
            <w:noProof/>
          </w:rPr>
          <w:t>RECYCLED</w:t>
        </w:r>
        <w:r w:rsidR="009D4A84" w:rsidRPr="000C0CEC">
          <w:rPr>
            <w:rStyle w:val="Hyperlink"/>
            <w:noProof/>
            <w:spacing w:val="-1"/>
          </w:rPr>
          <w:t xml:space="preserve"> </w:t>
        </w:r>
        <w:r w:rsidR="009D4A84" w:rsidRPr="000C0CEC">
          <w:rPr>
            <w:rStyle w:val="Hyperlink"/>
            <w:noProof/>
          </w:rPr>
          <w:t>PRODUCTS</w:t>
        </w:r>
        <w:r w:rsidR="009D4A84">
          <w:rPr>
            <w:noProof/>
            <w:webHidden/>
          </w:rPr>
          <w:tab/>
        </w:r>
        <w:r w:rsidR="009D4A84">
          <w:rPr>
            <w:noProof/>
            <w:webHidden/>
          </w:rPr>
          <w:fldChar w:fldCharType="begin"/>
        </w:r>
        <w:r w:rsidR="009D4A84">
          <w:rPr>
            <w:noProof/>
            <w:webHidden/>
          </w:rPr>
          <w:instrText xml:space="preserve"> PAGEREF _Toc103007194 \h </w:instrText>
        </w:r>
        <w:r w:rsidR="009D4A84">
          <w:rPr>
            <w:noProof/>
            <w:webHidden/>
          </w:rPr>
        </w:r>
        <w:r w:rsidR="009D4A84">
          <w:rPr>
            <w:noProof/>
            <w:webHidden/>
          </w:rPr>
          <w:fldChar w:fldCharType="separate"/>
        </w:r>
        <w:r w:rsidR="009D4A84">
          <w:rPr>
            <w:noProof/>
            <w:webHidden/>
          </w:rPr>
          <w:t>49</w:t>
        </w:r>
        <w:r w:rsidR="009D4A84">
          <w:rPr>
            <w:noProof/>
            <w:webHidden/>
          </w:rPr>
          <w:fldChar w:fldCharType="end"/>
        </w:r>
      </w:hyperlink>
    </w:p>
    <w:p w14:paraId="397E9698" w14:textId="4D374B4B"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95" w:history="1">
        <w:r w:rsidR="009D4A84" w:rsidRPr="000C0CEC">
          <w:rPr>
            <w:rStyle w:val="Hyperlink"/>
            <w:noProof/>
            <w:spacing w:val="-2"/>
          </w:rPr>
          <w:t>D.21</w:t>
        </w:r>
        <w:r w:rsidR="009D4A84">
          <w:rPr>
            <w:rFonts w:asciiTheme="minorHAnsi" w:eastAsiaTheme="minorEastAsia" w:hAnsiTheme="minorHAnsi" w:cstheme="minorBidi"/>
            <w:noProof/>
            <w:sz w:val="22"/>
          </w:rPr>
          <w:tab/>
        </w:r>
        <w:r w:rsidR="009D4A84" w:rsidRPr="000C0CEC">
          <w:rPr>
            <w:rStyle w:val="Hyperlink"/>
            <w:noProof/>
          </w:rPr>
          <w:t>SAFE OPERATION OF MOTOR</w:t>
        </w:r>
        <w:r w:rsidR="009D4A84" w:rsidRPr="000C0CEC">
          <w:rPr>
            <w:rStyle w:val="Hyperlink"/>
            <w:noProof/>
            <w:spacing w:val="1"/>
          </w:rPr>
          <w:t xml:space="preserve"> </w:t>
        </w:r>
        <w:r w:rsidR="009D4A84" w:rsidRPr="000C0CEC">
          <w:rPr>
            <w:rStyle w:val="Hyperlink"/>
            <w:noProof/>
          </w:rPr>
          <w:t>VEHICLES</w:t>
        </w:r>
        <w:r w:rsidR="009D4A84">
          <w:rPr>
            <w:noProof/>
            <w:webHidden/>
          </w:rPr>
          <w:tab/>
        </w:r>
        <w:r w:rsidR="009D4A84">
          <w:rPr>
            <w:noProof/>
            <w:webHidden/>
          </w:rPr>
          <w:fldChar w:fldCharType="begin"/>
        </w:r>
        <w:r w:rsidR="009D4A84">
          <w:rPr>
            <w:noProof/>
            <w:webHidden/>
          </w:rPr>
          <w:instrText xml:space="preserve"> PAGEREF _Toc103007195 \h </w:instrText>
        </w:r>
        <w:r w:rsidR="009D4A84">
          <w:rPr>
            <w:noProof/>
            <w:webHidden/>
          </w:rPr>
        </w:r>
        <w:r w:rsidR="009D4A84">
          <w:rPr>
            <w:noProof/>
            <w:webHidden/>
          </w:rPr>
          <w:fldChar w:fldCharType="separate"/>
        </w:r>
        <w:r w:rsidR="009D4A84">
          <w:rPr>
            <w:noProof/>
            <w:webHidden/>
          </w:rPr>
          <w:t>50</w:t>
        </w:r>
        <w:r w:rsidR="009D4A84">
          <w:rPr>
            <w:noProof/>
            <w:webHidden/>
          </w:rPr>
          <w:fldChar w:fldCharType="end"/>
        </w:r>
      </w:hyperlink>
    </w:p>
    <w:p w14:paraId="486426A0" w14:textId="52B07A80"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96" w:history="1">
        <w:r w:rsidR="009D4A84" w:rsidRPr="000C0CEC">
          <w:rPr>
            <w:rStyle w:val="Hyperlink"/>
            <w:noProof/>
            <w:spacing w:val="-2"/>
          </w:rPr>
          <w:t>D.22</w:t>
        </w:r>
        <w:r w:rsidR="009D4A84">
          <w:rPr>
            <w:rFonts w:asciiTheme="minorHAnsi" w:eastAsiaTheme="minorEastAsia" w:hAnsiTheme="minorHAnsi" w:cstheme="minorBidi"/>
            <w:noProof/>
            <w:sz w:val="22"/>
          </w:rPr>
          <w:tab/>
        </w:r>
        <w:r w:rsidR="009D4A84" w:rsidRPr="000C0CEC">
          <w:rPr>
            <w:rStyle w:val="Hyperlink"/>
            <w:noProof/>
          </w:rPr>
          <w:t>SCHOOL BUS</w:t>
        </w:r>
        <w:r w:rsidR="009D4A84" w:rsidRPr="000C0CEC">
          <w:rPr>
            <w:rStyle w:val="Hyperlink"/>
            <w:noProof/>
            <w:spacing w:val="-2"/>
          </w:rPr>
          <w:t xml:space="preserve"> </w:t>
        </w:r>
        <w:r w:rsidR="009D4A84" w:rsidRPr="000C0CEC">
          <w:rPr>
            <w:rStyle w:val="Hyperlink"/>
            <w:noProof/>
          </w:rPr>
          <w:t>OPERATIONS</w:t>
        </w:r>
        <w:r w:rsidR="009D4A84">
          <w:rPr>
            <w:noProof/>
            <w:webHidden/>
          </w:rPr>
          <w:tab/>
        </w:r>
        <w:r w:rsidR="009D4A84">
          <w:rPr>
            <w:noProof/>
            <w:webHidden/>
          </w:rPr>
          <w:fldChar w:fldCharType="begin"/>
        </w:r>
        <w:r w:rsidR="009D4A84">
          <w:rPr>
            <w:noProof/>
            <w:webHidden/>
          </w:rPr>
          <w:instrText xml:space="preserve"> PAGEREF _Toc103007196 \h </w:instrText>
        </w:r>
        <w:r w:rsidR="009D4A84">
          <w:rPr>
            <w:noProof/>
            <w:webHidden/>
          </w:rPr>
        </w:r>
        <w:r w:rsidR="009D4A84">
          <w:rPr>
            <w:noProof/>
            <w:webHidden/>
          </w:rPr>
          <w:fldChar w:fldCharType="separate"/>
        </w:r>
        <w:r w:rsidR="009D4A84">
          <w:rPr>
            <w:noProof/>
            <w:webHidden/>
          </w:rPr>
          <w:t>52</w:t>
        </w:r>
        <w:r w:rsidR="009D4A84">
          <w:rPr>
            <w:noProof/>
            <w:webHidden/>
          </w:rPr>
          <w:fldChar w:fldCharType="end"/>
        </w:r>
      </w:hyperlink>
    </w:p>
    <w:p w14:paraId="452AA70F" w14:textId="5DA5E799"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97" w:history="1">
        <w:r w:rsidR="009D4A84" w:rsidRPr="000C0CEC">
          <w:rPr>
            <w:rStyle w:val="Hyperlink"/>
            <w:noProof/>
            <w:spacing w:val="-2"/>
          </w:rPr>
          <w:t>D.23</w:t>
        </w:r>
        <w:r w:rsidR="009D4A84">
          <w:rPr>
            <w:rFonts w:asciiTheme="minorHAnsi" w:eastAsiaTheme="minorEastAsia" w:hAnsiTheme="minorHAnsi" w:cstheme="minorBidi"/>
            <w:noProof/>
            <w:sz w:val="22"/>
          </w:rPr>
          <w:tab/>
        </w:r>
        <w:r w:rsidR="009D4A84" w:rsidRPr="000C0CEC">
          <w:rPr>
            <w:rStyle w:val="Hyperlink"/>
            <w:noProof/>
          </w:rPr>
          <w:t>SEISMIC SAFETY</w:t>
        </w:r>
        <w:r w:rsidR="009D4A84">
          <w:rPr>
            <w:noProof/>
            <w:webHidden/>
          </w:rPr>
          <w:tab/>
        </w:r>
        <w:r w:rsidR="009D4A84">
          <w:rPr>
            <w:noProof/>
            <w:webHidden/>
          </w:rPr>
          <w:fldChar w:fldCharType="begin"/>
        </w:r>
        <w:r w:rsidR="009D4A84">
          <w:rPr>
            <w:noProof/>
            <w:webHidden/>
          </w:rPr>
          <w:instrText xml:space="preserve"> PAGEREF _Toc103007197 \h </w:instrText>
        </w:r>
        <w:r w:rsidR="009D4A84">
          <w:rPr>
            <w:noProof/>
            <w:webHidden/>
          </w:rPr>
        </w:r>
        <w:r w:rsidR="009D4A84">
          <w:rPr>
            <w:noProof/>
            <w:webHidden/>
          </w:rPr>
          <w:fldChar w:fldCharType="separate"/>
        </w:r>
        <w:r w:rsidR="009D4A84">
          <w:rPr>
            <w:noProof/>
            <w:webHidden/>
          </w:rPr>
          <w:t>53</w:t>
        </w:r>
        <w:r w:rsidR="009D4A84">
          <w:rPr>
            <w:noProof/>
            <w:webHidden/>
          </w:rPr>
          <w:fldChar w:fldCharType="end"/>
        </w:r>
      </w:hyperlink>
    </w:p>
    <w:p w14:paraId="1057C99D" w14:textId="56D1F078"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98" w:history="1">
        <w:r w:rsidR="009D4A84" w:rsidRPr="000C0CEC">
          <w:rPr>
            <w:rStyle w:val="Hyperlink"/>
            <w:noProof/>
            <w:spacing w:val="-2"/>
          </w:rPr>
          <w:t>D.24</w:t>
        </w:r>
        <w:r w:rsidR="009D4A84">
          <w:rPr>
            <w:rFonts w:asciiTheme="minorHAnsi" w:eastAsiaTheme="minorEastAsia" w:hAnsiTheme="minorHAnsi" w:cstheme="minorBidi"/>
            <w:noProof/>
            <w:sz w:val="22"/>
          </w:rPr>
          <w:tab/>
        </w:r>
        <w:r w:rsidR="009D4A84" w:rsidRPr="000C0CEC">
          <w:rPr>
            <w:rStyle w:val="Hyperlink"/>
            <w:noProof/>
          </w:rPr>
          <w:t>SUBSTANCE ABUSE</w:t>
        </w:r>
        <w:r w:rsidR="009D4A84" w:rsidRPr="000C0CEC">
          <w:rPr>
            <w:rStyle w:val="Hyperlink"/>
            <w:noProof/>
            <w:spacing w:val="-3"/>
          </w:rPr>
          <w:t xml:space="preserve"> </w:t>
        </w:r>
        <w:r w:rsidR="009D4A84" w:rsidRPr="000C0CEC">
          <w:rPr>
            <w:rStyle w:val="Hyperlink"/>
            <w:noProof/>
          </w:rPr>
          <w:t>REQUIREMENTS</w:t>
        </w:r>
        <w:r w:rsidR="009D4A84">
          <w:rPr>
            <w:noProof/>
            <w:webHidden/>
          </w:rPr>
          <w:tab/>
        </w:r>
        <w:r w:rsidR="009D4A84">
          <w:rPr>
            <w:noProof/>
            <w:webHidden/>
          </w:rPr>
          <w:fldChar w:fldCharType="begin"/>
        </w:r>
        <w:r w:rsidR="009D4A84">
          <w:rPr>
            <w:noProof/>
            <w:webHidden/>
          </w:rPr>
          <w:instrText xml:space="preserve"> PAGEREF _Toc103007198 \h </w:instrText>
        </w:r>
        <w:r w:rsidR="009D4A84">
          <w:rPr>
            <w:noProof/>
            <w:webHidden/>
          </w:rPr>
        </w:r>
        <w:r w:rsidR="009D4A84">
          <w:rPr>
            <w:noProof/>
            <w:webHidden/>
          </w:rPr>
          <w:fldChar w:fldCharType="separate"/>
        </w:r>
        <w:r w:rsidR="009D4A84">
          <w:rPr>
            <w:noProof/>
            <w:webHidden/>
          </w:rPr>
          <w:t>54</w:t>
        </w:r>
        <w:r w:rsidR="009D4A84">
          <w:rPr>
            <w:noProof/>
            <w:webHidden/>
          </w:rPr>
          <w:fldChar w:fldCharType="end"/>
        </w:r>
      </w:hyperlink>
    </w:p>
    <w:p w14:paraId="12DE3360" w14:textId="7503E8F1"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199" w:history="1">
        <w:r w:rsidR="009D4A84" w:rsidRPr="000C0CEC">
          <w:rPr>
            <w:rStyle w:val="Hyperlink"/>
            <w:noProof/>
            <w:spacing w:val="-2"/>
          </w:rPr>
          <w:t>D.25</w:t>
        </w:r>
        <w:r w:rsidR="009D4A84">
          <w:rPr>
            <w:rFonts w:asciiTheme="minorHAnsi" w:eastAsiaTheme="minorEastAsia" w:hAnsiTheme="minorHAnsi" w:cstheme="minorBidi"/>
            <w:noProof/>
            <w:sz w:val="22"/>
          </w:rPr>
          <w:tab/>
        </w:r>
        <w:r w:rsidR="009D4A84" w:rsidRPr="000C0CEC">
          <w:rPr>
            <w:rStyle w:val="Hyperlink"/>
            <w:noProof/>
          </w:rPr>
          <w:t>TERMINATION</w:t>
        </w:r>
        <w:r w:rsidR="009D4A84">
          <w:rPr>
            <w:noProof/>
            <w:webHidden/>
          </w:rPr>
          <w:tab/>
        </w:r>
        <w:r w:rsidR="009D4A84">
          <w:rPr>
            <w:noProof/>
            <w:webHidden/>
          </w:rPr>
          <w:fldChar w:fldCharType="begin"/>
        </w:r>
        <w:r w:rsidR="009D4A84">
          <w:rPr>
            <w:noProof/>
            <w:webHidden/>
          </w:rPr>
          <w:instrText xml:space="preserve"> PAGEREF _Toc103007199 \h </w:instrText>
        </w:r>
        <w:r w:rsidR="009D4A84">
          <w:rPr>
            <w:noProof/>
            <w:webHidden/>
          </w:rPr>
        </w:r>
        <w:r w:rsidR="009D4A84">
          <w:rPr>
            <w:noProof/>
            <w:webHidden/>
          </w:rPr>
          <w:fldChar w:fldCharType="separate"/>
        </w:r>
        <w:r w:rsidR="009D4A84">
          <w:rPr>
            <w:noProof/>
            <w:webHidden/>
          </w:rPr>
          <w:t>58</w:t>
        </w:r>
        <w:r w:rsidR="009D4A84">
          <w:rPr>
            <w:noProof/>
            <w:webHidden/>
          </w:rPr>
          <w:fldChar w:fldCharType="end"/>
        </w:r>
      </w:hyperlink>
    </w:p>
    <w:p w14:paraId="7165AB36" w14:textId="092472D7" w:rsidR="009D4A84" w:rsidRDefault="003B00B2">
      <w:pPr>
        <w:pStyle w:val="TOC1"/>
        <w:tabs>
          <w:tab w:val="left" w:pos="880"/>
          <w:tab w:val="right" w:leader="dot" w:pos="9790"/>
        </w:tabs>
        <w:rPr>
          <w:rFonts w:asciiTheme="minorHAnsi" w:eastAsiaTheme="minorEastAsia" w:hAnsiTheme="minorHAnsi" w:cstheme="minorBidi"/>
          <w:noProof/>
          <w:sz w:val="22"/>
        </w:rPr>
      </w:pPr>
      <w:hyperlink w:anchor="_Toc103007200" w:history="1">
        <w:r w:rsidR="009D4A84" w:rsidRPr="000C0CEC">
          <w:rPr>
            <w:rStyle w:val="Hyperlink"/>
            <w:noProof/>
            <w:spacing w:val="-2"/>
          </w:rPr>
          <w:t>D.26</w:t>
        </w:r>
        <w:r w:rsidR="009D4A84">
          <w:rPr>
            <w:rFonts w:asciiTheme="minorHAnsi" w:eastAsiaTheme="minorEastAsia" w:hAnsiTheme="minorHAnsi" w:cstheme="minorBidi"/>
            <w:noProof/>
            <w:sz w:val="22"/>
          </w:rPr>
          <w:tab/>
        </w:r>
        <w:r w:rsidR="009D4A84" w:rsidRPr="000C0CEC">
          <w:rPr>
            <w:rStyle w:val="Hyperlink"/>
            <w:noProof/>
          </w:rPr>
          <w:t>VIOLATION AND BREACH OF</w:t>
        </w:r>
        <w:r w:rsidR="009D4A84" w:rsidRPr="000C0CEC">
          <w:rPr>
            <w:rStyle w:val="Hyperlink"/>
            <w:noProof/>
            <w:spacing w:val="-6"/>
          </w:rPr>
          <w:t xml:space="preserve"> </w:t>
        </w:r>
        <w:r w:rsidR="009D4A84" w:rsidRPr="000C0CEC">
          <w:rPr>
            <w:rStyle w:val="Hyperlink"/>
            <w:noProof/>
          </w:rPr>
          <w:t>CONTRACT</w:t>
        </w:r>
        <w:r w:rsidR="009D4A84">
          <w:rPr>
            <w:noProof/>
            <w:webHidden/>
          </w:rPr>
          <w:tab/>
        </w:r>
        <w:r w:rsidR="009D4A84">
          <w:rPr>
            <w:noProof/>
            <w:webHidden/>
          </w:rPr>
          <w:fldChar w:fldCharType="begin"/>
        </w:r>
        <w:r w:rsidR="009D4A84">
          <w:rPr>
            <w:noProof/>
            <w:webHidden/>
          </w:rPr>
          <w:instrText xml:space="preserve"> PAGEREF _Toc103007200 \h </w:instrText>
        </w:r>
        <w:r w:rsidR="009D4A84">
          <w:rPr>
            <w:noProof/>
            <w:webHidden/>
          </w:rPr>
        </w:r>
        <w:r w:rsidR="009D4A84">
          <w:rPr>
            <w:noProof/>
            <w:webHidden/>
          </w:rPr>
          <w:fldChar w:fldCharType="separate"/>
        </w:r>
        <w:r w:rsidR="009D4A84">
          <w:rPr>
            <w:noProof/>
            <w:webHidden/>
          </w:rPr>
          <w:t>63</w:t>
        </w:r>
        <w:r w:rsidR="009D4A84">
          <w:rPr>
            <w:noProof/>
            <w:webHidden/>
          </w:rPr>
          <w:fldChar w:fldCharType="end"/>
        </w:r>
      </w:hyperlink>
    </w:p>
    <w:p w14:paraId="35B75B4B" w14:textId="64661F71" w:rsidR="00146652" w:rsidRDefault="00426DDB" w:rsidP="0001332E">
      <w:pPr>
        <w:tabs>
          <w:tab w:val="left" w:pos="1539"/>
          <w:tab w:val="left" w:leader="dot" w:pos="9229"/>
        </w:tabs>
        <w:spacing w:before="1"/>
        <w:ind w:left="940"/>
        <w:rPr>
          <w:b/>
          <w:sz w:val="24"/>
        </w:rPr>
      </w:pPr>
      <w:r>
        <w:rPr>
          <w:rFonts w:asciiTheme="majorHAnsi" w:eastAsiaTheme="majorEastAsia" w:hAnsiTheme="majorHAnsi" w:cstheme="majorBidi"/>
          <w:b/>
          <w:color w:val="365F91" w:themeColor="accent1" w:themeShade="BF"/>
          <w:sz w:val="24"/>
          <w:szCs w:val="32"/>
        </w:rPr>
        <w:fldChar w:fldCharType="end"/>
      </w:r>
    </w:p>
    <w:p w14:paraId="56360F3B" w14:textId="77777777" w:rsidR="00146652" w:rsidRDefault="00146652">
      <w:pPr>
        <w:spacing w:line="556" w:lineRule="auto"/>
        <w:jc w:val="both"/>
        <w:rPr>
          <w:sz w:val="24"/>
        </w:rPr>
        <w:sectPr w:rsidR="00146652">
          <w:headerReference w:type="default" r:id="rId7"/>
          <w:footerReference w:type="default" r:id="rId8"/>
          <w:pgSz w:w="12240" w:h="15840"/>
          <w:pgMar w:top="1400" w:right="1220" w:bottom="1720" w:left="1220" w:header="0" w:footer="1446" w:gutter="0"/>
          <w:cols w:space="720"/>
        </w:sectPr>
      </w:pPr>
    </w:p>
    <w:p w14:paraId="3284E25E" w14:textId="77777777" w:rsidR="0001332E" w:rsidRPr="0001332E" w:rsidRDefault="0001332E" w:rsidP="0001332E">
      <w:pPr>
        <w:pStyle w:val="Title"/>
        <w:numPr>
          <w:ilvl w:val="0"/>
          <w:numId w:val="31"/>
        </w:numPr>
        <w:tabs>
          <w:tab w:val="left" w:pos="3632"/>
          <w:tab w:val="left" w:pos="3633"/>
        </w:tabs>
        <w:spacing w:before="37"/>
        <w:outlineLvl w:val="0"/>
        <w:rPr>
          <w:b w:val="0"/>
          <w:bCs w:val="0"/>
          <w:vanish/>
          <w:u w:color="000000"/>
        </w:rPr>
      </w:pPr>
      <w:bookmarkStart w:id="0" w:name="_Toc102997106"/>
      <w:bookmarkStart w:id="1" w:name="_Toc102997277"/>
      <w:bookmarkStart w:id="2" w:name="_Toc102997881"/>
      <w:bookmarkStart w:id="3" w:name="_Toc102998008"/>
      <w:bookmarkStart w:id="4" w:name="_Toc102998610"/>
      <w:bookmarkStart w:id="5" w:name="_Toc103007172"/>
      <w:bookmarkEnd w:id="0"/>
      <w:bookmarkEnd w:id="1"/>
      <w:bookmarkEnd w:id="2"/>
      <w:bookmarkEnd w:id="3"/>
      <w:bookmarkEnd w:id="4"/>
      <w:bookmarkEnd w:id="5"/>
    </w:p>
    <w:p w14:paraId="555D4F53" w14:textId="77777777" w:rsidR="0001332E" w:rsidRPr="0001332E" w:rsidRDefault="0001332E" w:rsidP="0001332E">
      <w:pPr>
        <w:pStyle w:val="Title"/>
        <w:numPr>
          <w:ilvl w:val="0"/>
          <w:numId w:val="31"/>
        </w:numPr>
        <w:tabs>
          <w:tab w:val="left" w:pos="3632"/>
          <w:tab w:val="left" w:pos="3633"/>
        </w:tabs>
        <w:spacing w:before="37"/>
        <w:outlineLvl w:val="0"/>
        <w:rPr>
          <w:b w:val="0"/>
          <w:bCs w:val="0"/>
          <w:vanish/>
          <w:u w:color="000000"/>
        </w:rPr>
      </w:pPr>
      <w:bookmarkStart w:id="6" w:name="_Toc102997107"/>
      <w:bookmarkStart w:id="7" w:name="_Toc102997278"/>
      <w:bookmarkStart w:id="8" w:name="_Toc102997882"/>
      <w:bookmarkStart w:id="9" w:name="_Toc102998009"/>
      <w:bookmarkStart w:id="10" w:name="_Toc102998611"/>
      <w:bookmarkStart w:id="11" w:name="_Toc103007173"/>
      <w:bookmarkEnd w:id="6"/>
      <w:bookmarkEnd w:id="7"/>
      <w:bookmarkEnd w:id="8"/>
      <w:bookmarkEnd w:id="9"/>
      <w:bookmarkEnd w:id="10"/>
      <w:bookmarkEnd w:id="11"/>
    </w:p>
    <w:p w14:paraId="10275E6E" w14:textId="77777777" w:rsidR="0001332E" w:rsidRPr="0001332E" w:rsidRDefault="0001332E" w:rsidP="0001332E">
      <w:pPr>
        <w:pStyle w:val="Title"/>
        <w:numPr>
          <w:ilvl w:val="0"/>
          <w:numId w:val="31"/>
        </w:numPr>
        <w:tabs>
          <w:tab w:val="left" w:pos="3632"/>
          <w:tab w:val="left" w:pos="3633"/>
        </w:tabs>
        <w:spacing w:before="37"/>
        <w:outlineLvl w:val="0"/>
        <w:rPr>
          <w:b w:val="0"/>
          <w:bCs w:val="0"/>
          <w:vanish/>
          <w:u w:color="000000"/>
        </w:rPr>
      </w:pPr>
      <w:bookmarkStart w:id="12" w:name="_Toc102997108"/>
      <w:bookmarkStart w:id="13" w:name="_Toc102997279"/>
      <w:bookmarkStart w:id="14" w:name="_Toc102997883"/>
      <w:bookmarkStart w:id="15" w:name="_Toc102998010"/>
      <w:bookmarkStart w:id="16" w:name="_Toc102998612"/>
      <w:bookmarkStart w:id="17" w:name="_Toc103007174"/>
      <w:bookmarkEnd w:id="12"/>
      <w:bookmarkEnd w:id="13"/>
      <w:bookmarkEnd w:id="14"/>
      <w:bookmarkEnd w:id="15"/>
      <w:bookmarkEnd w:id="16"/>
      <w:bookmarkEnd w:id="17"/>
    </w:p>
    <w:p w14:paraId="2B95F4A3" w14:textId="77777777" w:rsidR="0001332E" w:rsidRPr="0001332E" w:rsidRDefault="0001332E" w:rsidP="0001332E">
      <w:pPr>
        <w:pStyle w:val="Title"/>
        <w:numPr>
          <w:ilvl w:val="0"/>
          <w:numId w:val="31"/>
        </w:numPr>
        <w:tabs>
          <w:tab w:val="left" w:pos="3632"/>
          <w:tab w:val="left" w:pos="3633"/>
        </w:tabs>
        <w:spacing w:before="37"/>
        <w:outlineLvl w:val="0"/>
        <w:rPr>
          <w:b w:val="0"/>
          <w:bCs w:val="0"/>
          <w:vanish/>
          <w:u w:color="000000"/>
        </w:rPr>
      </w:pPr>
      <w:bookmarkStart w:id="18" w:name="_Toc102997109"/>
      <w:bookmarkStart w:id="19" w:name="_Toc102997280"/>
      <w:bookmarkStart w:id="20" w:name="_Toc102997884"/>
      <w:bookmarkStart w:id="21" w:name="_Toc102998011"/>
      <w:bookmarkStart w:id="22" w:name="_Toc102998613"/>
      <w:bookmarkStart w:id="23" w:name="_Toc103007175"/>
      <w:bookmarkEnd w:id="18"/>
      <w:bookmarkEnd w:id="19"/>
      <w:bookmarkEnd w:id="20"/>
      <w:bookmarkEnd w:id="21"/>
      <w:bookmarkEnd w:id="22"/>
      <w:bookmarkEnd w:id="23"/>
    </w:p>
    <w:p w14:paraId="72F3331B" w14:textId="515E5955" w:rsidR="00146652" w:rsidRDefault="005A02F2" w:rsidP="0001332E">
      <w:pPr>
        <w:pStyle w:val="Heading1"/>
        <w:numPr>
          <w:ilvl w:val="1"/>
          <w:numId w:val="31"/>
        </w:numPr>
        <w:tabs>
          <w:tab w:val="left" w:pos="3632"/>
          <w:tab w:val="left" w:pos="3633"/>
        </w:tabs>
        <w:spacing w:before="37"/>
        <w:jc w:val="left"/>
        <w:rPr>
          <w:u w:val="none"/>
        </w:rPr>
      </w:pPr>
      <w:bookmarkStart w:id="24" w:name="_Toc103007176"/>
      <w:r>
        <w:rPr>
          <w:u w:val="none"/>
        </w:rPr>
        <w:t>ACCESS TO RECORDS AND</w:t>
      </w:r>
      <w:r>
        <w:rPr>
          <w:spacing w:val="-7"/>
          <w:u w:val="none"/>
        </w:rPr>
        <w:t xml:space="preserve"> </w:t>
      </w:r>
      <w:r>
        <w:rPr>
          <w:u w:val="none"/>
        </w:rPr>
        <w:t>REPORTS</w:t>
      </w:r>
      <w:bookmarkEnd w:id="24"/>
    </w:p>
    <w:p w14:paraId="51339C2F" w14:textId="77777777" w:rsidR="00146652" w:rsidRDefault="005A02F2">
      <w:pPr>
        <w:ind w:left="1083" w:right="364"/>
        <w:jc w:val="center"/>
      </w:pPr>
      <w:r>
        <w:t>49 U.S.C. § 5325(g)</w:t>
      </w:r>
    </w:p>
    <w:p w14:paraId="43FBA931" w14:textId="77777777" w:rsidR="00146652" w:rsidRDefault="005A02F2">
      <w:pPr>
        <w:spacing w:before="132"/>
        <w:ind w:left="1085" w:right="364"/>
        <w:jc w:val="center"/>
      </w:pPr>
      <w:r>
        <w:t>2 C.F.R. §</w:t>
      </w:r>
      <w:r>
        <w:rPr>
          <w:spacing w:val="-7"/>
        </w:rPr>
        <w:t xml:space="preserve"> </w:t>
      </w:r>
      <w:r>
        <w:t>200.333</w:t>
      </w:r>
    </w:p>
    <w:p w14:paraId="289688C8" w14:textId="77777777" w:rsidR="00146652" w:rsidRDefault="005A02F2">
      <w:pPr>
        <w:spacing w:before="135"/>
        <w:ind w:left="1081" w:right="364"/>
        <w:jc w:val="center"/>
      </w:pPr>
      <w:r>
        <w:t>49 C.F.R. part</w:t>
      </w:r>
      <w:r>
        <w:rPr>
          <w:spacing w:val="-7"/>
        </w:rPr>
        <w:t xml:space="preserve"> </w:t>
      </w:r>
      <w:r>
        <w:t>633</w:t>
      </w:r>
    </w:p>
    <w:p w14:paraId="48C161DE" w14:textId="77777777" w:rsidR="00146652" w:rsidRDefault="00146652">
      <w:pPr>
        <w:spacing w:before="6"/>
        <w:rPr>
          <w:sz w:val="30"/>
        </w:rPr>
      </w:pPr>
    </w:p>
    <w:p w14:paraId="3DD4574B" w14:textId="77777777" w:rsidR="00146652" w:rsidRPr="0001332E" w:rsidRDefault="005A02F2" w:rsidP="0001332E">
      <w:pPr>
        <w:rPr>
          <w:b/>
          <w:bCs/>
          <w:u w:val="single"/>
        </w:rPr>
      </w:pPr>
      <w:r w:rsidRPr="0001332E">
        <w:rPr>
          <w:b/>
          <w:bCs/>
          <w:u w:val="single"/>
        </w:rPr>
        <w:t>Applicability to Contracts</w:t>
      </w:r>
    </w:p>
    <w:p w14:paraId="3CF78124" w14:textId="77777777" w:rsidR="00146652" w:rsidRDefault="005A02F2">
      <w:pPr>
        <w:spacing w:before="56" w:line="360" w:lineRule="auto"/>
        <w:ind w:left="219" w:right="215" w:firstLine="720"/>
        <w:jc w:val="both"/>
      </w:pPr>
      <w:r>
        <w:t>The record keeping and access requirements apply to all contracts funded in whole or in part with FTA funds. Under 49 U.S.C. § 5325(g), FTA has the right to examine and inspect all records, documents, and papers, including contracts, related to any FTA project financed with Federal assistance authorized by 49 U.S.C. Chapter 53.</w:t>
      </w:r>
    </w:p>
    <w:p w14:paraId="7E2221AF" w14:textId="77777777" w:rsidR="00146652" w:rsidRDefault="00146652">
      <w:pPr>
        <w:spacing w:before="7"/>
        <w:rPr>
          <w:sz w:val="19"/>
        </w:rPr>
      </w:pPr>
    </w:p>
    <w:p w14:paraId="7E732E15" w14:textId="77777777" w:rsidR="00146652" w:rsidRPr="0001332E" w:rsidRDefault="005A02F2" w:rsidP="0001332E">
      <w:pPr>
        <w:rPr>
          <w:b/>
          <w:bCs/>
          <w:u w:val="single"/>
        </w:rPr>
      </w:pPr>
      <w:r w:rsidRPr="0001332E">
        <w:rPr>
          <w:b/>
          <w:bCs/>
          <w:u w:val="single"/>
        </w:rPr>
        <w:t>Flow Down</w:t>
      </w:r>
    </w:p>
    <w:p w14:paraId="774F5EBF" w14:textId="3A437793" w:rsidR="00146652" w:rsidRDefault="005A02F2">
      <w:pPr>
        <w:spacing w:before="57" w:line="360" w:lineRule="auto"/>
        <w:ind w:left="219" w:firstLine="720"/>
      </w:pPr>
      <w:r>
        <w:t xml:space="preserve">The record keeping and access requirements extend to all </w:t>
      </w:r>
      <w:r w:rsidR="009D378E">
        <w:t>third-party</w:t>
      </w:r>
      <w:r>
        <w:t xml:space="preserve"> contractors and their contracts at every tier and subrecipients and their subcontracts at every tier.</w:t>
      </w:r>
    </w:p>
    <w:p w14:paraId="3AF2B7BA" w14:textId="77777777" w:rsidR="00146652" w:rsidRDefault="00146652">
      <w:pPr>
        <w:spacing w:before="8"/>
        <w:rPr>
          <w:sz w:val="19"/>
        </w:rPr>
      </w:pPr>
    </w:p>
    <w:p w14:paraId="0C7F3B9B" w14:textId="77777777" w:rsidR="00146652" w:rsidRPr="0001332E" w:rsidRDefault="005A02F2" w:rsidP="0001332E">
      <w:pPr>
        <w:rPr>
          <w:b/>
          <w:bCs/>
          <w:u w:val="single"/>
        </w:rPr>
      </w:pPr>
      <w:r w:rsidRPr="0001332E">
        <w:rPr>
          <w:b/>
          <w:bCs/>
          <w:u w:val="single"/>
        </w:rPr>
        <w:t>Model Clause/Language</w:t>
      </w:r>
    </w:p>
    <w:p w14:paraId="1124EDD2" w14:textId="77777777" w:rsidR="00146652" w:rsidRDefault="005A02F2">
      <w:pPr>
        <w:spacing w:before="56" w:line="360" w:lineRule="auto"/>
        <w:ind w:left="219" w:right="225" w:firstLine="720"/>
      </w:pPr>
      <w:r>
        <w:t>There is no required language for record keeping and access requirements. Recipients can draw on the following language for inclusion in their federally funded procurements.</w:t>
      </w:r>
    </w:p>
    <w:p w14:paraId="50C45D1E" w14:textId="77777777" w:rsidR="00146652" w:rsidRDefault="00146652">
      <w:pPr>
        <w:spacing w:before="8"/>
        <w:rPr>
          <w:sz w:val="31"/>
        </w:rPr>
      </w:pPr>
    </w:p>
    <w:p w14:paraId="18351AD9" w14:textId="77777777" w:rsidR="00146652" w:rsidRPr="0001332E" w:rsidRDefault="005A02F2" w:rsidP="0001332E">
      <w:pPr>
        <w:rPr>
          <w:b/>
          <w:bCs/>
          <w:u w:val="single"/>
        </w:rPr>
      </w:pPr>
      <w:r w:rsidRPr="0001332E">
        <w:rPr>
          <w:b/>
          <w:bCs/>
          <w:u w:val="single"/>
        </w:rPr>
        <w:t>Access to Records and Reports</w:t>
      </w:r>
    </w:p>
    <w:p w14:paraId="4D298554" w14:textId="77777777" w:rsidR="00146652" w:rsidRPr="009D378E" w:rsidRDefault="005A02F2">
      <w:pPr>
        <w:pStyle w:val="Title"/>
        <w:numPr>
          <w:ilvl w:val="0"/>
          <w:numId w:val="30"/>
        </w:numPr>
        <w:tabs>
          <w:tab w:val="left" w:pos="1300"/>
        </w:tabs>
        <w:spacing w:before="57" w:line="360" w:lineRule="auto"/>
        <w:ind w:right="216"/>
        <w:jc w:val="both"/>
        <w:rPr>
          <w:b w:val="0"/>
          <w:bCs w:val="0"/>
        </w:rPr>
      </w:pPr>
      <w:r w:rsidRPr="009D378E">
        <w:rPr>
          <w:b w:val="0"/>
          <w:bCs w:val="0"/>
          <w:sz w:val="22"/>
          <w:u w:val="single"/>
        </w:rPr>
        <w:t>Record Retention</w:t>
      </w:r>
      <w:r w:rsidRPr="009D378E">
        <w:rPr>
          <w:b w:val="0"/>
          <w:bCs w:val="0"/>
          <w:sz w:val="22"/>
        </w:rPr>
        <w:t xml:space="preserve">.  The Contractor will </w:t>
      </w:r>
      <w:proofErr w:type="gramStart"/>
      <w:r w:rsidRPr="009D378E">
        <w:rPr>
          <w:b w:val="0"/>
          <w:bCs w:val="0"/>
          <w:sz w:val="22"/>
        </w:rPr>
        <w:t>retain, and</w:t>
      </w:r>
      <w:proofErr w:type="gramEnd"/>
      <w:r w:rsidRPr="009D378E">
        <w:rPr>
          <w:b w:val="0"/>
          <w:bCs w:val="0"/>
          <w:sz w:val="22"/>
        </w:rPr>
        <w:t xml:space="preserve"> will require its subcontractors of all tiers to retain, complete and readily accessible records related in whole or in part to the contract, including, but not limited to, data, documents, reports, statistics, sub-agreements, leases, subcontracts, arrangements, other third party agreements of any type, and supporting materials related to those</w:t>
      </w:r>
      <w:r w:rsidRPr="009D378E">
        <w:rPr>
          <w:b w:val="0"/>
          <w:bCs w:val="0"/>
          <w:spacing w:val="-4"/>
          <w:sz w:val="22"/>
        </w:rPr>
        <w:t xml:space="preserve"> </w:t>
      </w:r>
      <w:r w:rsidRPr="009D378E">
        <w:rPr>
          <w:b w:val="0"/>
          <w:bCs w:val="0"/>
          <w:sz w:val="22"/>
        </w:rPr>
        <w:t>records.</w:t>
      </w:r>
    </w:p>
    <w:p w14:paraId="3208F196" w14:textId="4C0DD957" w:rsidR="00146652" w:rsidRPr="009D378E" w:rsidRDefault="005A02F2" w:rsidP="009D378E">
      <w:pPr>
        <w:pStyle w:val="Title"/>
        <w:numPr>
          <w:ilvl w:val="0"/>
          <w:numId w:val="30"/>
        </w:numPr>
        <w:tabs>
          <w:tab w:val="left" w:pos="1301"/>
        </w:tabs>
        <w:spacing w:before="37" w:line="360" w:lineRule="auto"/>
        <w:ind w:right="213"/>
        <w:jc w:val="both"/>
        <w:rPr>
          <w:b w:val="0"/>
          <w:bCs w:val="0"/>
          <w:sz w:val="22"/>
        </w:rPr>
      </w:pPr>
      <w:r w:rsidRPr="009D378E">
        <w:rPr>
          <w:b w:val="0"/>
          <w:bCs w:val="0"/>
          <w:sz w:val="22"/>
          <w:u w:val="single"/>
        </w:rPr>
        <w:t>Retention Period</w:t>
      </w:r>
      <w:r w:rsidRPr="009D378E">
        <w:rPr>
          <w:b w:val="0"/>
          <w:bCs w:val="0"/>
          <w:sz w:val="22"/>
        </w:rPr>
        <w:t xml:space="preserve">. The Contractor agrees to comply with the record retention requirements in accordance with 2 C.F.R. § 200.333. The Contractor shall maintain all books, records, </w:t>
      </w:r>
      <w:proofErr w:type="gramStart"/>
      <w:r w:rsidRPr="009D378E">
        <w:rPr>
          <w:b w:val="0"/>
          <w:bCs w:val="0"/>
          <w:sz w:val="22"/>
        </w:rPr>
        <w:t>accounts</w:t>
      </w:r>
      <w:proofErr w:type="gramEnd"/>
      <w:r w:rsidRPr="009D378E">
        <w:rPr>
          <w:b w:val="0"/>
          <w:bCs w:val="0"/>
          <w:sz w:val="22"/>
        </w:rPr>
        <w:t xml:space="preserve"> and reports required under this Contract for a period of at not less than three (3)</w:t>
      </w:r>
      <w:r w:rsidR="009D378E" w:rsidRPr="009D378E">
        <w:rPr>
          <w:b w:val="0"/>
          <w:bCs w:val="0"/>
          <w:sz w:val="22"/>
        </w:rPr>
        <w:t xml:space="preserve"> </w:t>
      </w:r>
      <w:r w:rsidRPr="009D378E">
        <w:rPr>
          <w:b w:val="0"/>
          <w:bCs w:val="0"/>
          <w:sz w:val="22"/>
        </w:rPr>
        <w:t>years after the date of termination or expiration of this Contract, except in the event of litigation or settlement of claims arising from the performance of this Contract, in which case records shall be maintained until the disposition of all such litigation, appeals, claims or exceptions related thereto.</w:t>
      </w:r>
    </w:p>
    <w:p w14:paraId="1C28D57F" w14:textId="77777777" w:rsidR="00146652" w:rsidRPr="009D378E" w:rsidRDefault="005A02F2">
      <w:pPr>
        <w:pStyle w:val="Title"/>
        <w:numPr>
          <w:ilvl w:val="0"/>
          <w:numId w:val="30"/>
        </w:numPr>
        <w:tabs>
          <w:tab w:val="left" w:pos="1301"/>
        </w:tabs>
        <w:spacing w:line="360" w:lineRule="auto"/>
        <w:ind w:right="215"/>
        <w:jc w:val="both"/>
        <w:rPr>
          <w:b w:val="0"/>
          <w:bCs w:val="0"/>
        </w:rPr>
      </w:pPr>
      <w:r w:rsidRPr="009D378E">
        <w:rPr>
          <w:b w:val="0"/>
          <w:bCs w:val="0"/>
          <w:sz w:val="22"/>
          <w:u w:val="single"/>
        </w:rPr>
        <w:t>Access to Records</w:t>
      </w:r>
      <w:r w:rsidRPr="009D378E">
        <w:rPr>
          <w:b w:val="0"/>
          <w:bCs w:val="0"/>
          <w:sz w:val="22"/>
        </w:rPr>
        <w:t xml:space="preserve">. The Contractor agrees to provide sufficient access to FTA and its </w:t>
      </w:r>
      <w:r w:rsidRPr="009D378E">
        <w:rPr>
          <w:b w:val="0"/>
          <w:bCs w:val="0"/>
          <w:sz w:val="22"/>
        </w:rPr>
        <w:lastRenderedPageBreak/>
        <w:t>contractors to inspect and audit records and information related to performance of this contract as reasonably may be</w:t>
      </w:r>
      <w:r w:rsidRPr="009D378E">
        <w:rPr>
          <w:b w:val="0"/>
          <w:bCs w:val="0"/>
          <w:spacing w:val="-2"/>
          <w:sz w:val="22"/>
        </w:rPr>
        <w:t xml:space="preserve"> </w:t>
      </w:r>
      <w:r w:rsidRPr="009D378E">
        <w:rPr>
          <w:b w:val="0"/>
          <w:bCs w:val="0"/>
          <w:sz w:val="22"/>
        </w:rPr>
        <w:t>required.</w:t>
      </w:r>
    </w:p>
    <w:p w14:paraId="65931FFB" w14:textId="77777777" w:rsidR="00146652" w:rsidRPr="009D378E" w:rsidRDefault="005A02F2">
      <w:pPr>
        <w:pStyle w:val="Title"/>
        <w:numPr>
          <w:ilvl w:val="0"/>
          <w:numId w:val="30"/>
        </w:numPr>
        <w:tabs>
          <w:tab w:val="left" w:pos="1301"/>
        </w:tabs>
        <w:spacing w:line="360" w:lineRule="auto"/>
        <w:ind w:left="1300" w:right="215"/>
        <w:jc w:val="both"/>
        <w:rPr>
          <w:b w:val="0"/>
          <w:bCs w:val="0"/>
        </w:rPr>
      </w:pPr>
      <w:r w:rsidRPr="009D378E">
        <w:rPr>
          <w:b w:val="0"/>
          <w:bCs w:val="0"/>
          <w:sz w:val="22"/>
          <w:u w:val="single"/>
        </w:rPr>
        <w:t>Access to the Sites of Performance</w:t>
      </w:r>
      <w:r w:rsidRPr="009D378E">
        <w:rPr>
          <w:b w:val="0"/>
          <w:bCs w:val="0"/>
          <w:sz w:val="22"/>
        </w:rPr>
        <w:t xml:space="preserve">. The Contractor agrees to permit FTA and its </w:t>
      </w:r>
      <w:proofErr w:type="gramStart"/>
      <w:r w:rsidRPr="009D378E">
        <w:rPr>
          <w:b w:val="0"/>
          <w:bCs w:val="0"/>
          <w:sz w:val="22"/>
        </w:rPr>
        <w:t>contractors</w:t>
      </w:r>
      <w:proofErr w:type="gramEnd"/>
      <w:r w:rsidRPr="009D378E">
        <w:rPr>
          <w:b w:val="0"/>
          <w:bCs w:val="0"/>
          <w:sz w:val="22"/>
        </w:rPr>
        <w:t xml:space="preserve"> access to the sites of performance under this contract as reasonably may be</w:t>
      </w:r>
      <w:r w:rsidRPr="009D378E">
        <w:rPr>
          <w:b w:val="0"/>
          <w:bCs w:val="0"/>
          <w:spacing w:val="-26"/>
          <w:sz w:val="22"/>
        </w:rPr>
        <w:t xml:space="preserve"> </w:t>
      </w:r>
      <w:r w:rsidRPr="009D378E">
        <w:rPr>
          <w:b w:val="0"/>
          <w:bCs w:val="0"/>
          <w:sz w:val="22"/>
        </w:rPr>
        <w:t>required.</w:t>
      </w:r>
    </w:p>
    <w:p w14:paraId="7EF98A38" w14:textId="77777777" w:rsidR="00146652" w:rsidRDefault="005A02F2">
      <w:pPr>
        <w:pStyle w:val="Heading1"/>
        <w:numPr>
          <w:ilvl w:val="1"/>
          <w:numId w:val="31"/>
        </w:numPr>
        <w:tabs>
          <w:tab w:val="left" w:pos="4047"/>
          <w:tab w:val="left" w:pos="4048"/>
        </w:tabs>
        <w:spacing w:before="37"/>
        <w:ind w:left="4047"/>
        <w:jc w:val="left"/>
        <w:rPr>
          <w:u w:val="none"/>
        </w:rPr>
      </w:pPr>
      <w:bookmarkStart w:id="25" w:name="_Toc103007177"/>
      <w:r>
        <w:rPr>
          <w:u w:val="none"/>
        </w:rPr>
        <w:t>BONDING</w:t>
      </w:r>
      <w:r>
        <w:rPr>
          <w:spacing w:val="-2"/>
          <w:u w:val="none"/>
        </w:rPr>
        <w:t xml:space="preserve"> </w:t>
      </w:r>
      <w:r>
        <w:rPr>
          <w:u w:val="none"/>
        </w:rPr>
        <w:t>REQUIREMENTS</w:t>
      </w:r>
      <w:bookmarkEnd w:id="25"/>
    </w:p>
    <w:p w14:paraId="46388BCA" w14:textId="77777777" w:rsidR="00146652" w:rsidRDefault="00146652">
      <w:pPr>
        <w:spacing w:before="8"/>
        <w:rPr>
          <w:b/>
          <w:sz w:val="30"/>
        </w:rPr>
      </w:pPr>
    </w:p>
    <w:p w14:paraId="0257B18F" w14:textId="77777777" w:rsidR="00146652" w:rsidRDefault="005A02F2">
      <w:pPr>
        <w:ind w:left="1085" w:right="364"/>
        <w:jc w:val="center"/>
      </w:pPr>
      <w:r>
        <w:t>2 C.F.R. §</w:t>
      </w:r>
      <w:r>
        <w:rPr>
          <w:spacing w:val="-7"/>
        </w:rPr>
        <w:t xml:space="preserve"> </w:t>
      </w:r>
      <w:r>
        <w:t>200.325</w:t>
      </w:r>
    </w:p>
    <w:p w14:paraId="79436102" w14:textId="77777777" w:rsidR="00146652" w:rsidRDefault="005A02F2">
      <w:pPr>
        <w:spacing w:before="135"/>
        <w:ind w:left="1081" w:right="364"/>
        <w:jc w:val="center"/>
      </w:pPr>
      <w:r>
        <w:t>31 C.F.R. part</w:t>
      </w:r>
      <w:r>
        <w:rPr>
          <w:spacing w:val="-7"/>
        </w:rPr>
        <w:t xml:space="preserve"> </w:t>
      </w:r>
      <w:r>
        <w:t>223</w:t>
      </w:r>
    </w:p>
    <w:p w14:paraId="3D63C608" w14:textId="77777777" w:rsidR="00146652" w:rsidRDefault="00146652">
      <w:pPr>
        <w:spacing w:before="11"/>
        <w:rPr>
          <w:sz w:val="27"/>
        </w:rPr>
      </w:pPr>
    </w:p>
    <w:p w14:paraId="37B0EFBB" w14:textId="77777777" w:rsidR="00146652" w:rsidRDefault="005A02F2" w:rsidP="00426DDB">
      <w:r w:rsidRPr="00426DDB">
        <w:rPr>
          <w:b/>
          <w:bCs/>
          <w:u w:val="single"/>
        </w:rPr>
        <w:t>Applicability to Contracts</w:t>
      </w:r>
    </w:p>
    <w:p w14:paraId="35FAA1EA" w14:textId="77777777" w:rsidR="00146652" w:rsidRDefault="005A02F2">
      <w:pPr>
        <w:spacing w:before="56" w:line="360" w:lineRule="auto"/>
        <w:ind w:left="219" w:right="214" w:firstLine="720"/>
        <w:jc w:val="both"/>
      </w:pPr>
      <w:r>
        <w:t xml:space="preserve">Bonds are required for all construction or facility improvement contracts and subcontracts exceeding the simplified acquisition threshold. FTA may accept the bonding policy and requirements of the recipient if FTA has determined that the Federal interest is adequately protected. If such a determination has </w:t>
      </w:r>
      <w:r>
        <w:rPr>
          <w:b/>
          <w:i/>
        </w:rPr>
        <w:t xml:space="preserve">not </w:t>
      </w:r>
      <w:r>
        <w:t>been made, the following minimum requirements apply:</w:t>
      </w:r>
    </w:p>
    <w:p w14:paraId="1DB83264" w14:textId="77777777" w:rsidR="00146652" w:rsidRPr="009D378E" w:rsidRDefault="005A02F2">
      <w:pPr>
        <w:pStyle w:val="Title"/>
        <w:numPr>
          <w:ilvl w:val="0"/>
          <w:numId w:val="29"/>
        </w:numPr>
        <w:tabs>
          <w:tab w:val="left" w:pos="1300"/>
        </w:tabs>
        <w:spacing w:line="360" w:lineRule="auto"/>
        <w:ind w:right="214"/>
        <w:jc w:val="both"/>
        <w:rPr>
          <w:b w:val="0"/>
          <w:bCs w:val="0"/>
        </w:rPr>
      </w:pPr>
      <w:r w:rsidRPr="009D378E">
        <w:rPr>
          <w:b w:val="0"/>
          <w:bCs w:val="0"/>
          <w:sz w:val="22"/>
        </w:rPr>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w:t>
      </w:r>
      <w:r w:rsidRPr="009D378E">
        <w:rPr>
          <w:b w:val="0"/>
          <w:bCs w:val="0"/>
          <w:spacing w:val="-3"/>
          <w:sz w:val="22"/>
        </w:rPr>
        <w:t xml:space="preserve"> </w:t>
      </w:r>
      <w:r w:rsidRPr="009D378E">
        <w:rPr>
          <w:b w:val="0"/>
          <w:bCs w:val="0"/>
          <w:sz w:val="22"/>
        </w:rPr>
        <w:t>specified.</w:t>
      </w:r>
    </w:p>
    <w:p w14:paraId="3E71F095" w14:textId="77777777" w:rsidR="00146652" w:rsidRPr="009D378E" w:rsidRDefault="005A02F2">
      <w:pPr>
        <w:pStyle w:val="Title"/>
        <w:numPr>
          <w:ilvl w:val="0"/>
          <w:numId w:val="29"/>
        </w:numPr>
        <w:tabs>
          <w:tab w:val="left" w:pos="1301"/>
        </w:tabs>
        <w:spacing w:line="360" w:lineRule="auto"/>
        <w:ind w:left="1300" w:right="216" w:hanging="361"/>
        <w:jc w:val="both"/>
        <w:rPr>
          <w:b w:val="0"/>
          <w:bCs w:val="0"/>
        </w:rPr>
      </w:pPr>
      <w:r w:rsidRPr="009D378E">
        <w:rPr>
          <w:b w:val="0"/>
          <w:bCs w:val="0"/>
          <w:sz w:val="22"/>
        </w:rPr>
        <w:t>A performance bond on the part of the contractor for 100 percent of the contract price. A “performance bond” is one executed in connection with a contract to secure fulfillment of all the contractor's obligations under such</w:t>
      </w:r>
      <w:r w:rsidRPr="009D378E">
        <w:rPr>
          <w:b w:val="0"/>
          <w:bCs w:val="0"/>
          <w:spacing w:val="-5"/>
          <w:sz w:val="22"/>
        </w:rPr>
        <w:t xml:space="preserve"> </w:t>
      </w:r>
      <w:r w:rsidRPr="009D378E">
        <w:rPr>
          <w:b w:val="0"/>
          <w:bCs w:val="0"/>
          <w:sz w:val="22"/>
        </w:rPr>
        <w:t>contract.</w:t>
      </w:r>
    </w:p>
    <w:p w14:paraId="34275E32" w14:textId="77777777" w:rsidR="00146652" w:rsidRPr="009D378E" w:rsidRDefault="005A02F2">
      <w:pPr>
        <w:pStyle w:val="Title"/>
        <w:numPr>
          <w:ilvl w:val="0"/>
          <w:numId w:val="29"/>
        </w:numPr>
        <w:tabs>
          <w:tab w:val="left" w:pos="1301"/>
        </w:tabs>
        <w:spacing w:before="1" w:line="360" w:lineRule="auto"/>
        <w:ind w:left="1300" w:right="214" w:hanging="361"/>
        <w:jc w:val="both"/>
        <w:rPr>
          <w:b w:val="0"/>
          <w:bCs w:val="0"/>
        </w:rPr>
      </w:pPr>
      <w:r w:rsidRPr="009D378E">
        <w:rPr>
          <w:b w:val="0"/>
          <w:bCs w:val="0"/>
          <w:sz w:val="22"/>
        </w:rPr>
        <w:t>A payment bond on the part of the contractor for 100 percent of the contract price. A “payment bond” is one executed in connection with a contract to assure payment as required by law of all persons supplying labor and material in the execution of the work provided for in the</w:t>
      </w:r>
      <w:r w:rsidRPr="009D378E">
        <w:rPr>
          <w:b w:val="0"/>
          <w:bCs w:val="0"/>
          <w:spacing w:val="-7"/>
          <w:sz w:val="22"/>
        </w:rPr>
        <w:t xml:space="preserve"> </w:t>
      </w:r>
      <w:r w:rsidRPr="009D378E">
        <w:rPr>
          <w:b w:val="0"/>
          <w:bCs w:val="0"/>
          <w:sz w:val="22"/>
        </w:rPr>
        <w:t>contract.</w:t>
      </w:r>
    </w:p>
    <w:p w14:paraId="65556460" w14:textId="77777777" w:rsidR="00146652" w:rsidRPr="00426DDB" w:rsidRDefault="005A02F2" w:rsidP="00426DDB">
      <w:pPr>
        <w:rPr>
          <w:b/>
          <w:bCs/>
          <w:u w:val="single"/>
        </w:rPr>
      </w:pPr>
      <w:r w:rsidRPr="00426DDB">
        <w:rPr>
          <w:b/>
          <w:bCs/>
          <w:u w:val="single"/>
        </w:rPr>
        <w:t>Flow Down</w:t>
      </w:r>
    </w:p>
    <w:p w14:paraId="39A8C20E" w14:textId="390DA657" w:rsidR="00146652" w:rsidRDefault="005A02F2">
      <w:pPr>
        <w:spacing w:before="56" w:line="360" w:lineRule="auto"/>
        <w:ind w:left="219" w:firstLine="720"/>
      </w:pPr>
      <w:r>
        <w:t xml:space="preserve">These requirements extend to all </w:t>
      </w:r>
      <w:r w:rsidR="009D378E">
        <w:t>third-party</w:t>
      </w:r>
      <w:r>
        <w:t xml:space="preserve"> contractors and their contracts at every tier and subrecipients and their subcontracts at every tier that exceed the simplified acquisition threshold.</w:t>
      </w:r>
    </w:p>
    <w:p w14:paraId="1A295447" w14:textId="77777777" w:rsidR="00146652" w:rsidRDefault="00146652">
      <w:pPr>
        <w:spacing w:before="9"/>
        <w:rPr>
          <w:sz w:val="19"/>
        </w:rPr>
      </w:pPr>
    </w:p>
    <w:p w14:paraId="3E92DC51" w14:textId="77777777" w:rsidR="00146652" w:rsidRDefault="005A02F2" w:rsidP="00426DDB">
      <w:r w:rsidRPr="00426DDB">
        <w:rPr>
          <w:b/>
          <w:bCs/>
          <w:u w:val="single"/>
        </w:rPr>
        <w:t>Model Clauses/Language</w:t>
      </w:r>
    </w:p>
    <w:p w14:paraId="5C597184" w14:textId="77777777" w:rsidR="00146652" w:rsidRDefault="005A02F2">
      <w:pPr>
        <w:spacing w:before="56" w:line="357" w:lineRule="auto"/>
        <w:ind w:left="219" w:firstLine="720"/>
      </w:pPr>
      <w:r>
        <w:t>There is no required language for bonding requirements. Recipients can draw on the following language for inclusion in their federally funded procurements.</w:t>
      </w:r>
    </w:p>
    <w:p w14:paraId="2C5DDC33" w14:textId="77777777" w:rsidR="00146652" w:rsidRPr="00426DDB" w:rsidRDefault="005A02F2" w:rsidP="00426DDB">
      <w:pPr>
        <w:rPr>
          <w:b/>
          <w:bCs/>
          <w:u w:val="single"/>
        </w:rPr>
      </w:pPr>
      <w:r w:rsidRPr="00426DDB">
        <w:rPr>
          <w:b/>
          <w:bCs/>
          <w:u w:val="single"/>
        </w:rPr>
        <w:t>Bond Requirements</w:t>
      </w:r>
    </w:p>
    <w:p w14:paraId="27D548A7" w14:textId="77777777" w:rsidR="00146652" w:rsidRDefault="00146652">
      <w:pPr>
        <w:rPr>
          <w:b/>
          <w:sz w:val="20"/>
        </w:rPr>
      </w:pPr>
    </w:p>
    <w:p w14:paraId="1FC6C432" w14:textId="77777777" w:rsidR="00146652" w:rsidRPr="00426DDB" w:rsidRDefault="005A02F2" w:rsidP="00426DDB">
      <w:pPr>
        <w:rPr>
          <w:b/>
          <w:bCs/>
          <w:u w:val="single"/>
        </w:rPr>
      </w:pPr>
      <w:r w:rsidRPr="00426DDB">
        <w:rPr>
          <w:b/>
          <w:bCs/>
          <w:u w:val="single"/>
        </w:rPr>
        <w:t>Bid Guarantee</w:t>
      </w:r>
    </w:p>
    <w:p w14:paraId="5E2EDA21" w14:textId="77777777" w:rsidR="00146652" w:rsidRDefault="005A02F2">
      <w:pPr>
        <w:spacing w:before="56" w:line="360" w:lineRule="auto"/>
        <w:ind w:left="219" w:right="215" w:firstLine="720"/>
        <w:jc w:val="both"/>
      </w:pPr>
      <w:r>
        <w:t xml:space="preserve">Bidders shall furnish a bid guaranty in the form of a bid bond, or certified treasurer’s or cashier’s check issued by a responsible bank or trust company, made payable to the RECIPIENT. The amount of such guaranty shall be equal to </w:t>
      </w:r>
      <w:r>
        <w:rPr>
          <w:b/>
          <w:u w:val="single"/>
        </w:rPr>
        <w:t xml:space="preserve">$$$$ </w:t>
      </w:r>
      <w:r>
        <w:t xml:space="preserve">or </w:t>
      </w:r>
      <w:r>
        <w:rPr>
          <w:b/>
          <w:u w:val="single"/>
        </w:rPr>
        <w:t>X%</w:t>
      </w:r>
      <w:r>
        <w:rPr>
          <w:b/>
        </w:rPr>
        <w:t xml:space="preserve"> </w:t>
      </w:r>
      <w:r>
        <w:t>of the total bid price.</w:t>
      </w:r>
    </w:p>
    <w:p w14:paraId="467305EB" w14:textId="77777777" w:rsidR="00146652" w:rsidRDefault="00146652">
      <w:pPr>
        <w:spacing w:before="12"/>
        <w:rPr>
          <w:sz w:val="14"/>
        </w:rPr>
      </w:pPr>
    </w:p>
    <w:p w14:paraId="45B6F1B8" w14:textId="77777777" w:rsidR="00146652" w:rsidRDefault="005A02F2">
      <w:pPr>
        <w:spacing w:before="56" w:line="360" w:lineRule="auto"/>
        <w:ind w:left="220" w:right="215" w:firstLine="719"/>
        <w:jc w:val="both"/>
      </w:pPr>
      <w:r>
        <w:t xml:space="preserve">In submitting this bid, it is understood and agreed by bidder that the RECIPIENT reserves the right to reject </w:t>
      </w:r>
      <w:proofErr w:type="gramStart"/>
      <w:r>
        <w:t>any and all</w:t>
      </w:r>
      <w:proofErr w:type="gramEnd"/>
      <w:r>
        <w:t xml:space="preserve"> bids, or part of any bid, and it is agreed that the Bid may not be withdrawn for a period of [90] days subsequent to the opening of bids, without the written consent of RECIPIENT.</w:t>
      </w:r>
    </w:p>
    <w:p w14:paraId="16640885" w14:textId="77777777" w:rsidR="00146652" w:rsidRDefault="00146652">
      <w:pPr>
        <w:spacing w:before="9"/>
        <w:rPr>
          <w:sz w:val="19"/>
        </w:rPr>
      </w:pPr>
    </w:p>
    <w:p w14:paraId="16A7A6A4" w14:textId="77777777" w:rsidR="00146652" w:rsidRDefault="005A02F2">
      <w:pPr>
        <w:spacing w:line="360" w:lineRule="auto"/>
        <w:ind w:left="220" w:right="213" w:firstLine="720"/>
        <w:jc w:val="both"/>
      </w:pPr>
      <w:r>
        <w:t>It is also understood and agreed that if the undersigned bidder should withdraw any part or all of his bid within [90] days after the bid opening without the written consent of the RECIPIENT, or refuse or be unable to enter into this Contract as provided above, or refuse or be unable to furnish adequate and acceptable Performance and Payment Bonds, or refuse or be unable to furnish adequate and acceptable insurance, as provided above, it shall forfeit its bid guaranty to the extent RECIPIENT’S damages occasioned by such withdrawal, or refusal, or inability to enter into an agreement, or provide adequate security</w:t>
      </w:r>
      <w:r>
        <w:rPr>
          <w:spacing w:val="-1"/>
        </w:rPr>
        <w:t xml:space="preserve"> </w:t>
      </w:r>
      <w:r>
        <w:t>thereof.</w:t>
      </w:r>
    </w:p>
    <w:p w14:paraId="38B0B0A1" w14:textId="77777777" w:rsidR="00146652" w:rsidRDefault="00146652">
      <w:pPr>
        <w:spacing w:before="8"/>
        <w:rPr>
          <w:sz w:val="19"/>
        </w:rPr>
      </w:pPr>
    </w:p>
    <w:p w14:paraId="6D74DC2A" w14:textId="77777777" w:rsidR="00146652" w:rsidRDefault="005A02F2">
      <w:pPr>
        <w:spacing w:line="360" w:lineRule="auto"/>
        <w:ind w:left="220" w:right="215" w:firstLine="720"/>
        <w:jc w:val="both"/>
      </w:pPr>
      <w:r>
        <w:t xml:space="preserve">It is further understood and agreed that to the extent the defaulting bidder's bid guaranty shall prove inadequate to fully recompense RECIPIENT for the damages occasioned by default, then the undersigned bidder agrees to indemnify RECIPIENT and pay over to RECIPIENT the difference between the bid guarantee and RECIPIENT’S total damages </w:t>
      </w:r>
      <w:proofErr w:type="gramStart"/>
      <w:r>
        <w:t>so as to</w:t>
      </w:r>
      <w:proofErr w:type="gramEnd"/>
      <w:r>
        <w:t xml:space="preserve"> make RECIPIENT whole.</w:t>
      </w:r>
    </w:p>
    <w:p w14:paraId="372F22A2" w14:textId="77777777" w:rsidR="00146652" w:rsidRDefault="00146652">
      <w:pPr>
        <w:spacing w:before="7"/>
        <w:rPr>
          <w:sz w:val="19"/>
        </w:rPr>
      </w:pPr>
    </w:p>
    <w:p w14:paraId="26505F92" w14:textId="77777777" w:rsidR="00146652" w:rsidRDefault="005A02F2">
      <w:pPr>
        <w:spacing w:line="360" w:lineRule="auto"/>
        <w:ind w:left="220" w:right="214" w:firstLine="720"/>
        <w:jc w:val="both"/>
      </w:pPr>
      <w:r>
        <w:t>The undersigned understands that any material alteration of any of the above or any of the material contained herein, other than that requested will render the bid unresponsive.</w:t>
      </w:r>
    </w:p>
    <w:p w14:paraId="746F18C9" w14:textId="77777777" w:rsidR="00146652" w:rsidRDefault="00146652">
      <w:pPr>
        <w:spacing w:before="9"/>
        <w:rPr>
          <w:sz w:val="19"/>
        </w:rPr>
      </w:pPr>
    </w:p>
    <w:p w14:paraId="6516D26D" w14:textId="77777777" w:rsidR="00146652" w:rsidRPr="00426DDB" w:rsidRDefault="005A02F2" w:rsidP="00426DDB">
      <w:pPr>
        <w:rPr>
          <w:b/>
          <w:bCs/>
          <w:u w:val="single"/>
        </w:rPr>
      </w:pPr>
      <w:r w:rsidRPr="00426DDB">
        <w:rPr>
          <w:b/>
          <w:bCs/>
          <w:u w:val="single"/>
        </w:rPr>
        <w:t>Performance Guarantee</w:t>
      </w:r>
    </w:p>
    <w:p w14:paraId="0F486BD3" w14:textId="1D89413B" w:rsidR="00146652" w:rsidRDefault="005A02F2" w:rsidP="009D378E">
      <w:pPr>
        <w:spacing w:before="57" w:line="360" w:lineRule="auto"/>
        <w:ind w:left="220" w:right="215" w:firstLine="720"/>
        <w:jc w:val="both"/>
      </w:pPr>
      <w:r>
        <w:t xml:space="preserve">A Performance Guarantee in the amount of </w:t>
      </w:r>
      <w:r>
        <w:rPr>
          <w:b/>
          <w:u w:val="single"/>
        </w:rPr>
        <w:t>100%</w:t>
      </w:r>
      <w:r>
        <w:rPr>
          <w:b/>
        </w:rPr>
        <w:t xml:space="preserve"> </w:t>
      </w:r>
      <w:r>
        <w:t>of the Contract value is required by the Recipient to ensure faithful performance of the Contract. Either a Performance Bond or an Irrevocable Stand-By Letter of Credit shall be provided by the Contractor and shall remain in full force for the term</w:t>
      </w:r>
      <w:r w:rsidR="009D378E">
        <w:t xml:space="preserve"> </w:t>
      </w:r>
      <w:r>
        <w:t xml:space="preserve">of the Agreement. The successful Bidder shall certify that it will provide the requisite Performance Guarantee to the RECIPIENT within ten (10) business days from Contract execution. The RECIPIENT requires all Performance Bonds to be provided by a fully qualified surety company acceptable to the RECIPIENT and listed as a company currently authorized under 31 C.F.R. part 22 as possessing a Certificate of Authority </w:t>
      </w:r>
      <w:r>
        <w:lastRenderedPageBreak/>
        <w:t>as described hereunder. RECIPIENT may require additional performance bond protection when the contract price is increased. The increase in protection shall generally equal 100 percent of the increase in contract price. The RECIPIENT may secure additional protection by directing the Contractor to increase the amount of the existing bond or to obtain an additional bond.</w:t>
      </w:r>
    </w:p>
    <w:p w14:paraId="685D2E21" w14:textId="77777777" w:rsidR="00146652" w:rsidRDefault="00146652">
      <w:pPr>
        <w:spacing w:before="8"/>
        <w:rPr>
          <w:sz w:val="19"/>
        </w:rPr>
      </w:pPr>
    </w:p>
    <w:p w14:paraId="59BF95D5" w14:textId="77777777" w:rsidR="00146652" w:rsidRDefault="005A02F2">
      <w:pPr>
        <w:spacing w:line="360" w:lineRule="auto"/>
        <w:ind w:left="219" w:right="216" w:firstLine="720"/>
        <w:jc w:val="both"/>
      </w:pPr>
      <w:r>
        <w:t>If the Bidder chooses to provide a Letter of Credit as its Performance Guarantee, the Bidder shall furnish with its bid, certification that an Irrevocable Stand-By Letter of Credit will be furnished should the Bidder become the successful Contractor. The Bidder shall also provide a statement from the banking institution certifying that an Irrevocable Stand-By Letter of Credit for the action will be provided if the Contract is awarded to the Bidder. The Irrevocable Stand-By Letter of Credit will only be accepted by the RECIPIENT</w:t>
      </w:r>
      <w:r>
        <w:rPr>
          <w:spacing w:val="-1"/>
        </w:rPr>
        <w:t xml:space="preserve"> </w:t>
      </w:r>
      <w:r>
        <w:t>if:</w:t>
      </w:r>
    </w:p>
    <w:p w14:paraId="34A77123" w14:textId="77777777" w:rsidR="00146652" w:rsidRPr="009D378E" w:rsidRDefault="005A02F2">
      <w:pPr>
        <w:pStyle w:val="Title"/>
        <w:numPr>
          <w:ilvl w:val="1"/>
          <w:numId w:val="29"/>
        </w:numPr>
        <w:tabs>
          <w:tab w:val="left" w:pos="1660"/>
        </w:tabs>
        <w:spacing w:line="360" w:lineRule="auto"/>
        <w:ind w:right="217"/>
        <w:jc w:val="both"/>
        <w:rPr>
          <w:b w:val="0"/>
          <w:bCs w:val="0"/>
        </w:rPr>
      </w:pPr>
      <w:r w:rsidRPr="009D378E">
        <w:rPr>
          <w:b w:val="0"/>
          <w:bCs w:val="0"/>
          <w:sz w:val="22"/>
        </w:rPr>
        <w:t>A bank in good standing issues it. The RECIPIENT will not accept a Letter of Credit from an entity other than a</w:t>
      </w:r>
      <w:r w:rsidRPr="009D378E">
        <w:rPr>
          <w:b w:val="0"/>
          <w:bCs w:val="0"/>
          <w:spacing w:val="-6"/>
          <w:sz w:val="22"/>
        </w:rPr>
        <w:t xml:space="preserve"> </w:t>
      </w:r>
      <w:r w:rsidRPr="009D378E">
        <w:rPr>
          <w:b w:val="0"/>
          <w:bCs w:val="0"/>
          <w:sz w:val="22"/>
        </w:rPr>
        <w:t>bank.</w:t>
      </w:r>
    </w:p>
    <w:p w14:paraId="16AC0AE2" w14:textId="77777777" w:rsidR="00146652" w:rsidRPr="009D378E" w:rsidRDefault="005A02F2">
      <w:pPr>
        <w:pStyle w:val="Title"/>
        <w:numPr>
          <w:ilvl w:val="1"/>
          <w:numId w:val="29"/>
        </w:numPr>
        <w:tabs>
          <w:tab w:val="left" w:pos="1660"/>
        </w:tabs>
        <w:spacing w:before="1"/>
        <w:jc w:val="both"/>
        <w:rPr>
          <w:b w:val="0"/>
          <w:bCs w:val="0"/>
        </w:rPr>
      </w:pPr>
      <w:r w:rsidRPr="009D378E">
        <w:rPr>
          <w:b w:val="0"/>
          <w:bCs w:val="0"/>
          <w:sz w:val="22"/>
        </w:rPr>
        <w:t>It is in writing and signed by the issuing</w:t>
      </w:r>
      <w:r w:rsidRPr="009D378E">
        <w:rPr>
          <w:b w:val="0"/>
          <w:bCs w:val="0"/>
          <w:spacing w:val="-7"/>
          <w:sz w:val="22"/>
        </w:rPr>
        <w:t xml:space="preserve"> </w:t>
      </w:r>
      <w:r w:rsidRPr="009D378E">
        <w:rPr>
          <w:b w:val="0"/>
          <w:bCs w:val="0"/>
          <w:sz w:val="22"/>
        </w:rPr>
        <w:t>bank.</w:t>
      </w:r>
    </w:p>
    <w:p w14:paraId="612A384C" w14:textId="77777777" w:rsidR="00146652" w:rsidRPr="009D378E" w:rsidRDefault="005A02F2">
      <w:pPr>
        <w:pStyle w:val="Title"/>
        <w:numPr>
          <w:ilvl w:val="1"/>
          <w:numId w:val="29"/>
        </w:numPr>
        <w:tabs>
          <w:tab w:val="left" w:pos="1660"/>
        </w:tabs>
        <w:spacing w:before="132" w:line="360" w:lineRule="auto"/>
        <w:ind w:right="215"/>
        <w:jc w:val="both"/>
        <w:rPr>
          <w:b w:val="0"/>
          <w:bCs w:val="0"/>
        </w:rPr>
      </w:pPr>
      <w:r w:rsidRPr="009D378E">
        <w:rPr>
          <w:b w:val="0"/>
          <w:bCs w:val="0"/>
          <w:sz w:val="22"/>
        </w:rPr>
        <w:t>It conspicuously states that it is an irrevocable, non-transferable, “standby” Letter of Credit.</w:t>
      </w:r>
    </w:p>
    <w:p w14:paraId="2BBE9E4B" w14:textId="77777777" w:rsidR="00146652" w:rsidRPr="009D378E" w:rsidRDefault="005A02F2">
      <w:pPr>
        <w:pStyle w:val="Title"/>
        <w:numPr>
          <w:ilvl w:val="1"/>
          <w:numId w:val="29"/>
        </w:numPr>
        <w:tabs>
          <w:tab w:val="left" w:pos="1660"/>
        </w:tabs>
        <w:jc w:val="both"/>
        <w:rPr>
          <w:b w:val="0"/>
          <w:bCs w:val="0"/>
        </w:rPr>
      </w:pPr>
      <w:r w:rsidRPr="009D378E">
        <w:rPr>
          <w:b w:val="0"/>
          <w:bCs w:val="0"/>
          <w:sz w:val="22"/>
        </w:rPr>
        <w:t>The RECIPIENT is identified as the</w:t>
      </w:r>
      <w:r w:rsidRPr="009D378E">
        <w:rPr>
          <w:b w:val="0"/>
          <w:bCs w:val="0"/>
          <w:spacing w:val="-4"/>
          <w:sz w:val="22"/>
        </w:rPr>
        <w:t xml:space="preserve"> </w:t>
      </w:r>
      <w:r w:rsidRPr="009D378E">
        <w:rPr>
          <w:b w:val="0"/>
          <w:bCs w:val="0"/>
          <w:sz w:val="22"/>
        </w:rPr>
        <w:t>Beneficiary.</w:t>
      </w:r>
    </w:p>
    <w:p w14:paraId="4ACB5F30" w14:textId="77777777" w:rsidR="00146652" w:rsidRPr="009D378E" w:rsidRDefault="005A02F2">
      <w:pPr>
        <w:pStyle w:val="Title"/>
        <w:numPr>
          <w:ilvl w:val="1"/>
          <w:numId w:val="29"/>
        </w:numPr>
        <w:tabs>
          <w:tab w:val="left" w:pos="1661"/>
        </w:tabs>
        <w:spacing w:before="135" w:line="360" w:lineRule="auto"/>
        <w:ind w:left="1660" w:right="217"/>
        <w:jc w:val="both"/>
        <w:rPr>
          <w:b w:val="0"/>
          <w:bCs w:val="0"/>
        </w:rPr>
      </w:pPr>
      <w:r w:rsidRPr="009D378E">
        <w:rPr>
          <w:b w:val="0"/>
          <w:bCs w:val="0"/>
          <w:sz w:val="22"/>
        </w:rPr>
        <w:t>It is in an amount equal to 100% of the Contract value. This amount must be in U.S. dollars.</w:t>
      </w:r>
    </w:p>
    <w:p w14:paraId="770F9A43" w14:textId="77777777" w:rsidR="00146652" w:rsidRPr="009D378E" w:rsidRDefault="005A02F2">
      <w:pPr>
        <w:pStyle w:val="Title"/>
        <w:numPr>
          <w:ilvl w:val="1"/>
          <w:numId w:val="29"/>
        </w:numPr>
        <w:tabs>
          <w:tab w:val="left" w:pos="1661"/>
        </w:tabs>
        <w:spacing w:before="1" w:line="357" w:lineRule="auto"/>
        <w:ind w:left="1660" w:right="215"/>
        <w:jc w:val="both"/>
        <w:rPr>
          <w:b w:val="0"/>
          <w:bCs w:val="0"/>
        </w:rPr>
      </w:pPr>
      <w:r w:rsidRPr="009D378E">
        <w:rPr>
          <w:b w:val="0"/>
          <w:bCs w:val="0"/>
          <w:sz w:val="22"/>
        </w:rPr>
        <w:t>The effective date of the Letter of Credit is the same as the effective date of the Contract</w:t>
      </w:r>
    </w:p>
    <w:p w14:paraId="2C9DF6C6" w14:textId="77777777" w:rsidR="00146652" w:rsidRPr="009D378E" w:rsidRDefault="005A02F2">
      <w:pPr>
        <w:pStyle w:val="Title"/>
        <w:numPr>
          <w:ilvl w:val="1"/>
          <w:numId w:val="29"/>
        </w:numPr>
        <w:tabs>
          <w:tab w:val="left" w:pos="1661"/>
        </w:tabs>
        <w:spacing w:before="3"/>
        <w:ind w:left="1660"/>
        <w:jc w:val="both"/>
        <w:rPr>
          <w:b w:val="0"/>
          <w:bCs w:val="0"/>
        </w:rPr>
      </w:pPr>
      <w:r w:rsidRPr="009D378E">
        <w:rPr>
          <w:b w:val="0"/>
          <w:bCs w:val="0"/>
          <w:sz w:val="22"/>
        </w:rPr>
        <w:t>The expiration date of the Letter of Credit coincides with the term of this</w:t>
      </w:r>
      <w:r w:rsidRPr="009D378E">
        <w:rPr>
          <w:b w:val="0"/>
          <w:bCs w:val="0"/>
          <w:spacing w:val="-21"/>
          <w:sz w:val="22"/>
        </w:rPr>
        <w:t xml:space="preserve"> </w:t>
      </w:r>
      <w:r w:rsidRPr="009D378E">
        <w:rPr>
          <w:b w:val="0"/>
          <w:bCs w:val="0"/>
          <w:sz w:val="22"/>
        </w:rPr>
        <w:t>Agreement.</w:t>
      </w:r>
    </w:p>
    <w:p w14:paraId="4310DC47" w14:textId="77777777" w:rsidR="00146652" w:rsidRPr="009D378E" w:rsidRDefault="005A02F2">
      <w:pPr>
        <w:pStyle w:val="Title"/>
        <w:numPr>
          <w:ilvl w:val="1"/>
          <w:numId w:val="29"/>
        </w:numPr>
        <w:tabs>
          <w:tab w:val="left" w:pos="1661"/>
        </w:tabs>
        <w:spacing w:before="135" w:line="360" w:lineRule="auto"/>
        <w:ind w:left="1660" w:right="214"/>
        <w:jc w:val="both"/>
        <w:rPr>
          <w:b w:val="0"/>
          <w:bCs w:val="0"/>
        </w:rPr>
      </w:pPr>
      <w:r w:rsidRPr="009D378E">
        <w:rPr>
          <w:b w:val="0"/>
          <w:bCs w:val="0"/>
          <w:sz w:val="22"/>
        </w:rPr>
        <w:t xml:space="preserve">It indicates that it is being issued </w:t>
      </w:r>
      <w:proofErr w:type="gramStart"/>
      <w:r w:rsidRPr="009D378E">
        <w:rPr>
          <w:b w:val="0"/>
          <w:bCs w:val="0"/>
          <w:sz w:val="22"/>
        </w:rPr>
        <w:t>in order to</w:t>
      </w:r>
      <w:proofErr w:type="gramEnd"/>
      <w:r w:rsidRPr="009D378E">
        <w:rPr>
          <w:b w:val="0"/>
          <w:bCs w:val="0"/>
          <w:sz w:val="22"/>
        </w:rPr>
        <w:t xml:space="preserve"> support the obligation of the Contractor to perform under the Contract. It must specifically reference the Contract between the RECIPIENT and the Contractor the work stipulated</w:t>
      </w:r>
      <w:r w:rsidRPr="009D378E">
        <w:rPr>
          <w:b w:val="0"/>
          <w:bCs w:val="0"/>
          <w:spacing w:val="-11"/>
          <w:sz w:val="22"/>
        </w:rPr>
        <w:t xml:space="preserve"> </w:t>
      </w:r>
      <w:r w:rsidRPr="009D378E">
        <w:rPr>
          <w:b w:val="0"/>
          <w:bCs w:val="0"/>
          <w:sz w:val="22"/>
        </w:rPr>
        <w:t>herein.</w:t>
      </w:r>
    </w:p>
    <w:p w14:paraId="2BB9767C" w14:textId="77777777" w:rsidR="00146652" w:rsidRDefault="005A02F2">
      <w:pPr>
        <w:spacing w:before="37" w:line="360" w:lineRule="auto"/>
        <w:ind w:left="219" w:right="216" w:firstLine="720"/>
        <w:jc w:val="both"/>
      </w:pPr>
      <w:r>
        <w:t>The issuing bank’s obligation to pay will arise upon the presentation of the original Letter of Credit and a certificate and draft (</w:t>
      </w:r>
      <w:proofErr w:type="gramStart"/>
      <w:r>
        <w:t>similar to</w:t>
      </w:r>
      <w:proofErr w:type="gramEnd"/>
      <w:r>
        <w:t xml:space="preserve"> the attached forms contained in Sections X and Y) to the issuing bank’s representative at a location and time to be determined by the parties. This documentation will indicate that the Contractor is in default under the</w:t>
      </w:r>
      <w:r>
        <w:rPr>
          <w:spacing w:val="-15"/>
        </w:rPr>
        <w:t xml:space="preserve"> </w:t>
      </w:r>
      <w:r>
        <w:t>Contract.</w:t>
      </w:r>
    </w:p>
    <w:p w14:paraId="05034240" w14:textId="77777777" w:rsidR="00146652" w:rsidRDefault="00146652">
      <w:pPr>
        <w:spacing w:before="7"/>
        <w:rPr>
          <w:sz w:val="19"/>
        </w:rPr>
      </w:pPr>
    </w:p>
    <w:p w14:paraId="69114480" w14:textId="77777777" w:rsidR="00146652" w:rsidRPr="00426DDB" w:rsidRDefault="005A02F2" w:rsidP="00426DDB">
      <w:pPr>
        <w:rPr>
          <w:b/>
          <w:bCs/>
          <w:u w:val="single"/>
        </w:rPr>
      </w:pPr>
      <w:r w:rsidRPr="00426DDB">
        <w:rPr>
          <w:b/>
          <w:bCs/>
          <w:u w:val="single"/>
        </w:rPr>
        <w:t>Payment Bonds</w:t>
      </w:r>
    </w:p>
    <w:p w14:paraId="3213973E" w14:textId="77777777" w:rsidR="00146652" w:rsidRDefault="005A02F2">
      <w:pPr>
        <w:spacing w:before="56" w:line="360" w:lineRule="auto"/>
        <w:ind w:left="219" w:right="215" w:firstLine="720"/>
        <w:jc w:val="both"/>
      </w:pPr>
      <w:r>
        <w:t xml:space="preserve">A Labor and Materials Payment Bond equal to the full value of the contract must be </w:t>
      </w:r>
      <w:proofErr w:type="gramStart"/>
      <w:r>
        <w:t>furnished  by</w:t>
      </w:r>
      <w:proofErr w:type="gramEnd"/>
      <w:r>
        <w:t xml:space="preserve"> the contractor to Recipient as security for payment by the Contractor and subcontractors for labor, materials, and rental of equipment. The bond may be issued by a fully qualified surety company </w:t>
      </w:r>
      <w:r>
        <w:lastRenderedPageBreak/>
        <w:t>acceptable to (Recipient) and listed as a company currently authorized under 31 C.F.R. part 223 as possessing a Certificate of Authority as described</w:t>
      </w:r>
      <w:r>
        <w:rPr>
          <w:spacing w:val="-11"/>
        </w:rPr>
        <w:t xml:space="preserve"> </w:t>
      </w:r>
      <w:r>
        <w:t>thereunder.</w:t>
      </w:r>
    </w:p>
    <w:p w14:paraId="349DF2A0" w14:textId="77777777" w:rsidR="00146652" w:rsidRDefault="00146652">
      <w:pPr>
        <w:spacing w:before="7"/>
        <w:rPr>
          <w:sz w:val="19"/>
        </w:rPr>
      </w:pPr>
    </w:p>
    <w:p w14:paraId="34B79C82" w14:textId="77777777" w:rsidR="00426DDB" w:rsidRDefault="00426DDB">
      <w:pPr>
        <w:rPr>
          <w:b/>
          <w:bCs/>
          <w:u w:val="single"/>
        </w:rPr>
      </w:pPr>
      <w:r>
        <w:rPr>
          <w:b/>
          <w:bCs/>
          <w:u w:val="single"/>
        </w:rPr>
        <w:br w:type="page"/>
      </w:r>
    </w:p>
    <w:p w14:paraId="2A71BA72" w14:textId="664D0B4E" w:rsidR="00146652" w:rsidRPr="00426DDB" w:rsidRDefault="005A02F2" w:rsidP="00426DDB">
      <w:pPr>
        <w:rPr>
          <w:b/>
          <w:bCs/>
          <w:u w:val="single"/>
        </w:rPr>
      </w:pPr>
      <w:r w:rsidRPr="00426DDB">
        <w:rPr>
          <w:b/>
          <w:bCs/>
          <w:u w:val="single"/>
        </w:rPr>
        <w:lastRenderedPageBreak/>
        <w:t>Sample Bond Certifications</w:t>
      </w:r>
    </w:p>
    <w:p w14:paraId="680A647A" w14:textId="77777777" w:rsidR="00146652" w:rsidRDefault="00146652">
      <w:pPr>
        <w:rPr>
          <w:b/>
          <w:sz w:val="20"/>
        </w:rPr>
      </w:pPr>
    </w:p>
    <w:p w14:paraId="35773C15" w14:textId="77777777" w:rsidR="00146652" w:rsidRDefault="00146652">
      <w:pPr>
        <w:spacing w:before="9"/>
        <w:rPr>
          <w:b/>
          <w:sz w:val="18"/>
        </w:rPr>
      </w:pPr>
    </w:p>
    <w:p w14:paraId="3A48CDF1" w14:textId="77777777" w:rsidR="00146652" w:rsidRDefault="005A02F2" w:rsidP="00426DDB">
      <w:pPr>
        <w:rPr>
          <w:b/>
        </w:rPr>
      </w:pPr>
      <w:r w:rsidRPr="00426DDB">
        <w:rPr>
          <w:b/>
          <w:bCs/>
          <w:u w:val="single"/>
        </w:rPr>
        <w:t>Performance Guarantee Certification</w:t>
      </w:r>
    </w:p>
    <w:p w14:paraId="16116800" w14:textId="77777777" w:rsidR="00146652" w:rsidRDefault="00146652">
      <w:pPr>
        <w:spacing w:before="1"/>
        <w:rPr>
          <w:b/>
          <w:sz w:val="26"/>
        </w:rPr>
      </w:pPr>
    </w:p>
    <w:p w14:paraId="34CF8C7C" w14:textId="77777777" w:rsidR="00146652" w:rsidRDefault="005A02F2">
      <w:pPr>
        <w:spacing w:before="56" w:line="360" w:lineRule="auto"/>
        <w:ind w:left="939" w:right="214" w:firstLine="720"/>
      </w:pPr>
      <w:r>
        <w:t>The undersigned hereby certifies that the Bidder shall provide a Performance Guarantee in accordance with the Specifications.</w:t>
      </w:r>
    </w:p>
    <w:p w14:paraId="194D4BA3" w14:textId="77777777" w:rsidR="00146652" w:rsidRDefault="00146652">
      <w:pPr>
        <w:spacing w:before="9"/>
        <w:rPr>
          <w:sz w:val="19"/>
        </w:rPr>
      </w:pPr>
    </w:p>
    <w:p w14:paraId="455B76D8" w14:textId="77777777" w:rsidR="00146652" w:rsidRDefault="005A02F2">
      <w:pPr>
        <w:ind w:left="939"/>
        <w:jc w:val="both"/>
      </w:pPr>
      <w:r>
        <w:t>Designate below which form of Performance Guarantee shall be provided:</w:t>
      </w:r>
    </w:p>
    <w:p w14:paraId="60EB1302" w14:textId="77777777" w:rsidR="00146652" w:rsidRDefault="00146652">
      <w:pPr>
        <w:spacing w:before="9"/>
        <w:rPr>
          <w:sz w:val="30"/>
        </w:rPr>
      </w:pPr>
    </w:p>
    <w:p w14:paraId="35452C10" w14:textId="5821D0B7" w:rsidR="00146652" w:rsidRDefault="005A02F2">
      <w:pPr>
        <w:tabs>
          <w:tab w:val="left" w:pos="7756"/>
        </w:tabs>
        <w:ind w:left="1067"/>
      </w:pPr>
      <w:r>
        <w:rPr>
          <w:u w:val="single"/>
        </w:rPr>
        <w:t xml:space="preserve"> </w:t>
      </w:r>
      <w:r>
        <w:rPr>
          <w:u w:val="single"/>
        </w:rPr>
        <w:tab/>
      </w:r>
      <w:r>
        <w:t xml:space="preserve">  </w:t>
      </w:r>
      <w:r>
        <w:rPr>
          <w:spacing w:val="-2"/>
        </w:rPr>
        <w:t xml:space="preserve"> </w:t>
      </w:r>
      <w:r>
        <w:t>Performance</w:t>
      </w:r>
      <w:r>
        <w:rPr>
          <w:spacing w:val="-3"/>
        </w:rPr>
        <w:t xml:space="preserve"> </w:t>
      </w:r>
      <w:r>
        <w:t>Bond</w:t>
      </w:r>
    </w:p>
    <w:p w14:paraId="2450F44B" w14:textId="50B8A5BB" w:rsidR="00B81373" w:rsidRDefault="00B81373">
      <w:pPr>
        <w:tabs>
          <w:tab w:val="left" w:pos="7756"/>
        </w:tabs>
        <w:ind w:left="1067"/>
      </w:pPr>
    </w:p>
    <w:p w14:paraId="56BAD185" w14:textId="4CAB02D8" w:rsidR="00B81373" w:rsidRDefault="00B81373">
      <w:pPr>
        <w:tabs>
          <w:tab w:val="left" w:pos="7756"/>
        </w:tabs>
        <w:ind w:left="1067"/>
      </w:pPr>
      <w:r>
        <w:t>_______________________________________________ Irrevocable Stand-By-Letter of Credit</w:t>
      </w:r>
    </w:p>
    <w:p w14:paraId="39B830B6" w14:textId="77777777" w:rsidR="00146652" w:rsidRDefault="00146652">
      <w:pPr>
        <w:spacing w:before="5"/>
        <w:rPr>
          <w:sz w:val="30"/>
        </w:rPr>
      </w:pPr>
    </w:p>
    <w:p w14:paraId="1FCF252C" w14:textId="77777777" w:rsidR="009D378E" w:rsidRDefault="009D378E">
      <w:pPr>
        <w:tabs>
          <w:tab w:val="left" w:pos="6232"/>
        </w:tabs>
        <w:spacing w:before="1" w:line="576" w:lineRule="auto"/>
        <w:ind w:left="939" w:right="216" w:firstLine="199"/>
        <w:jc w:val="both"/>
      </w:pPr>
    </w:p>
    <w:p w14:paraId="6A319A38" w14:textId="18903229" w:rsidR="00146652" w:rsidRDefault="00B81373" w:rsidP="00B81373">
      <w:pPr>
        <w:tabs>
          <w:tab w:val="left" w:pos="6232"/>
        </w:tabs>
        <w:spacing w:before="1" w:line="576" w:lineRule="auto"/>
        <w:ind w:right="216"/>
        <w:jc w:val="both"/>
      </w:pPr>
      <w:r>
        <w:t xml:space="preserve">                   </w:t>
      </w:r>
      <w:r w:rsidR="005A02F2">
        <w:t>BIDDER'S</w:t>
      </w:r>
      <w:r w:rsidR="005A02F2">
        <w:rPr>
          <w:spacing w:val="-2"/>
        </w:rPr>
        <w:t xml:space="preserve"> </w:t>
      </w:r>
      <w:r w:rsidR="005A02F2">
        <w:t>NAME:</w:t>
      </w:r>
      <w:r>
        <w:t xml:space="preserve">  ______________________________________________________________</w:t>
      </w:r>
    </w:p>
    <w:p w14:paraId="0BF649F6" w14:textId="637AA86C" w:rsidR="00146652" w:rsidRDefault="00635C2A">
      <w:pPr>
        <w:tabs>
          <w:tab w:val="left" w:pos="9474"/>
        </w:tabs>
        <w:spacing w:line="576" w:lineRule="auto"/>
        <w:ind w:left="939" w:right="321"/>
        <w:jc w:val="both"/>
      </w:pPr>
      <w:r>
        <w:rPr>
          <w:noProof/>
        </w:rPr>
        <mc:AlternateContent>
          <mc:Choice Requires="wps">
            <w:drawing>
              <wp:anchor distT="0" distB="0" distL="114300" distR="114300" simplePos="0" relativeHeight="486775808" behindDoc="1" locked="0" layoutInCell="1" allowOverlap="1" wp14:anchorId="06CA8CF7" wp14:editId="266A9FA1">
                <wp:simplePos x="0" y="0"/>
                <wp:positionH relativeFrom="page">
                  <wp:posOffset>1797685</wp:posOffset>
                </wp:positionH>
                <wp:positionV relativeFrom="paragraph">
                  <wp:posOffset>971550</wp:posOffset>
                </wp:positionV>
                <wp:extent cx="5071110" cy="4572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110" cy="45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16E0C1" id="Line 14" o:spid="_x0000_s1026" style="position:absolute;z-index:-165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55pt,76.5pt" to="540.8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">
                <w10:wrap anchorx="page"/>
              </v:line>
            </w:pict>
          </mc:Fallback>
        </mc:AlternateContent>
      </w:r>
      <w:r w:rsidR="005A02F2">
        <w:t>AUTHORIZED</w:t>
      </w:r>
      <w:r w:rsidR="005A02F2">
        <w:rPr>
          <w:spacing w:val="-8"/>
        </w:rPr>
        <w:t xml:space="preserve"> </w:t>
      </w:r>
      <w:r w:rsidR="005A02F2">
        <w:t xml:space="preserve">SIGNATURE:   </w:t>
      </w:r>
      <w:r w:rsidR="005A02F2">
        <w:rPr>
          <w:spacing w:val="-18"/>
        </w:rPr>
        <w:t xml:space="preserve"> </w:t>
      </w:r>
      <w:r w:rsidR="005A02F2">
        <w:rPr>
          <w:u w:val="single"/>
        </w:rPr>
        <w:t xml:space="preserve"> </w:t>
      </w:r>
      <w:r w:rsidR="005A02F2">
        <w:rPr>
          <w:u w:val="single"/>
        </w:rPr>
        <w:tab/>
      </w:r>
      <w:r w:rsidR="005A02F2">
        <w:t xml:space="preserve"> TITLE:</w:t>
      </w:r>
      <w:r w:rsidR="005A02F2">
        <w:rPr>
          <w:u w:val="single"/>
        </w:rPr>
        <w:tab/>
      </w:r>
      <w:r w:rsidR="005A02F2">
        <w:t xml:space="preserve"> DATE:</w:t>
      </w:r>
    </w:p>
    <w:p w14:paraId="02802043" w14:textId="77777777" w:rsidR="00146652" w:rsidRDefault="00146652">
      <w:pPr>
        <w:spacing w:line="576" w:lineRule="auto"/>
        <w:jc w:val="both"/>
        <w:sectPr w:rsidR="00146652">
          <w:pgSz w:w="12240" w:h="15840"/>
          <w:pgMar w:top="1400" w:right="1220" w:bottom="1720" w:left="1220" w:header="0" w:footer="1446" w:gutter="0"/>
          <w:cols w:space="720"/>
        </w:sectPr>
      </w:pPr>
    </w:p>
    <w:p w14:paraId="08625F2B" w14:textId="5962C348" w:rsidR="00146652" w:rsidRDefault="005A02F2" w:rsidP="001A5AEE">
      <w:r w:rsidRPr="001A5AEE">
        <w:rPr>
          <w:b/>
          <w:bCs/>
          <w:u w:val="single"/>
        </w:rPr>
        <w:lastRenderedPageBreak/>
        <w:t>Performance Bond</w:t>
      </w:r>
    </w:p>
    <w:p w14:paraId="40E9AA46" w14:textId="77777777" w:rsidR="00146652" w:rsidRDefault="00146652">
      <w:pPr>
        <w:rPr>
          <w:b/>
          <w:sz w:val="20"/>
        </w:rPr>
      </w:pPr>
    </w:p>
    <w:p w14:paraId="6EF83D36" w14:textId="77777777" w:rsidR="00146652" w:rsidRDefault="00146652">
      <w:pPr>
        <w:spacing w:before="9"/>
        <w:rPr>
          <w:b/>
          <w:sz w:val="18"/>
        </w:rPr>
      </w:pPr>
    </w:p>
    <w:p w14:paraId="2D3CFBBE" w14:textId="77777777" w:rsidR="00B81373" w:rsidRDefault="005A02F2" w:rsidP="001A5AEE">
      <w:pPr>
        <w:tabs>
          <w:tab w:val="center" w:pos="5370"/>
        </w:tabs>
        <w:spacing w:before="56"/>
        <w:ind w:left="940"/>
      </w:pPr>
      <w:r>
        <w:t>KNOW ALL MEN BY THESE PRESENTS: that</w:t>
      </w:r>
      <w:r w:rsidR="00B81373">
        <w:t xml:space="preserve"> ___________________________________________</w:t>
      </w:r>
    </w:p>
    <w:p w14:paraId="66C9D847" w14:textId="77777777" w:rsidR="00B81373" w:rsidRDefault="00B81373" w:rsidP="001A5AEE">
      <w:pPr>
        <w:tabs>
          <w:tab w:val="center" w:pos="5370"/>
        </w:tabs>
        <w:spacing w:before="56"/>
        <w:ind w:left="940"/>
      </w:pPr>
    </w:p>
    <w:p w14:paraId="155CDFD9" w14:textId="0D6D256E" w:rsidR="001A5AEE" w:rsidRDefault="00B81373" w:rsidP="001A5AEE">
      <w:pPr>
        <w:tabs>
          <w:tab w:val="center" w:pos="5370"/>
        </w:tabs>
        <w:spacing w:before="56"/>
        <w:ind w:left="940"/>
      </w:pPr>
      <w:r>
        <w:t>____________________________________________________________________________</w:t>
      </w:r>
      <w:r w:rsidR="001A5AEE">
        <w:tab/>
      </w:r>
    </w:p>
    <w:p w14:paraId="05565AA8" w14:textId="77777777" w:rsidR="00B81373" w:rsidRDefault="005A02F2" w:rsidP="00B81373">
      <w:pPr>
        <w:spacing w:line="360" w:lineRule="auto"/>
        <w:ind w:left="216" w:right="216" w:firstLine="720"/>
        <w:jc w:val="both"/>
        <w:rPr>
          <w:i/>
        </w:rPr>
      </w:pPr>
      <w:r>
        <w:rPr>
          <w:i/>
        </w:rPr>
        <w:t xml:space="preserve">(Insert full name and address and legal title of Contractor) </w:t>
      </w:r>
    </w:p>
    <w:p w14:paraId="409E4DF3" w14:textId="648751AD" w:rsidR="00146652" w:rsidRDefault="005A02F2" w:rsidP="00B81373">
      <w:pPr>
        <w:spacing w:line="360" w:lineRule="auto"/>
        <w:ind w:left="216" w:right="216" w:firstLine="720"/>
        <w:jc w:val="both"/>
      </w:pPr>
      <w:r>
        <w:t>as Principal, hereinafter called Contractor,</w:t>
      </w:r>
      <w:r>
        <w:rPr>
          <w:spacing w:val="-3"/>
        </w:rPr>
        <w:t xml:space="preserve"> </w:t>
      </w:r>
      <w:r>
        <w:t>and</w:t>
      </w:r>
      <w:r w:rsidR="00B81373">
        <w:t xml:space="preserve"> ________________________________________</w:t>
      </w:r>
    </w:p>
    <w:p w14:paraId="14212C30" w14:textId="77777777" w:rsidR="00146652" w:rsidRDefault="00146652">
      <w:pPr>
        <w:rPr>
          <w:sz w:val="20"/>
        </w:rPr>
      </w:pPr>
    </w:p>
    <w:p w14:paraId="03453425" w14:textId="12FE9267" w:rsidR="00146652" w:rsidRDefault="00B81373">
      <w:pPr>
        <w:spacing w:before="1"/>
        <w:rPr>
          <w:sz w:val="25"/>
        </w:rPr>
      </w:pPr>
      <w:r>
        <w:rPr>
          <w:sz w:val="25"/>
        </w:rPr>
        <w:t xml:space="preserve">                 ___________________________________________________________________</w:t>
      </w:r>
      <w:r>
        <w:rPr>
          <w:sz w:val="25"/>
        </w:rPr>
        <w:tab/>
      </w:r>
    </w:p>
    <w:p w14:paraId="0C192A85" w14:textId="660EF237" w:rsidR="00B81373" w:rsidRDefault="005A02F2" w:rsidP="00B81373">
      <w:pPr>
        <w:tabs>
          <w:tab w:val="left" w:pos="3277"/>
        </w:tabs>
        <w:spacing w:line="360" w:lineRule="auto"/>
        <w:ind w:left="216" w:right="216" w:firstLine="720"/>
        <w:jc w:val="both"/>
        <w:rPr>
          <w:i/>
        </w:rPr>
      </w:pPr>
      <w:r>
        <w:rPr>
          <w:i/>
          <w:u w:val="single"/>
        </w:rPr>
        <w:t>(</w:t>
      </w:r>
      <w:r>
        <w:rPr>
          <w:i/>
        </w:rPr>
        <w:t xml:space="preserve">Insert full name and address or legal title of Surety) </w:t>
      </w:r>
    </w:p>
    <w:p w14:paraId="10EE0F5D" w14:textId="38A19258" w:rsidR="00146652" w:rsidRDefault="005A02F2">
      <w:pPr>
        <w:tabs>
          <w:tab w:val="left" w:pos="3277"/>
        </w:tabs>
        <w:spacing w:line="360" w:lineRule="auto"/>
        <w:ind w:left="220" w:right="214" w:firstLine="720"/>
        <w:jc w:val="both"/>
      </w:pPr>
      <w:r>
        <w:t xml:space="preserve">as Surety, hereinafter called Surety, are held and firmly bound unto RECIPIENT as </w:t>
      </w:r>
      <w:proofErr w:type="spellStart"/>
      <w:r>
        <w:t>Obligee</w:t>
      </w:r>
      <w:proofErr w:type="spellEnd"/>
      <w:r>
        <w:t>, hereinafter called Authority,</w:t>
      </w:r>
      <w:r w:rsidR="00B81373">
        <w:t xml:space="preserve"> </w:t>
      </w:r>
      <w:r>
        <w:t>in</w:t>
      </w:r>
      <w:r w:rsidR="00B81373">
        <w:t xml:space="preserve"> </w:t>
      </w:r>
      <w:r>
        <w:t xml:space="preserve">the amount of </w:t>
      </w:r>
      <w:r w:rsidR="0066773C">
        <w:t>_______________</w:t>
      </w:r>
      <w:r>
        <w:t xml:space="preserve">Dollars ($) for the payment whereof Contractor and </w:t>
      </w:r>
      <w:proofErr w:type="gramStart"/>
      <w:r>
        <w:t>Surety  bind</w:t>
      </w:r>
      <w:proofErr w:type="gramEnd"/>
      <w:r>
        <w:t xml:space="preserve">  themselves, their heirs, executors, administrators, successors and assigns, jointly and severally, firmly by these</w:t>
      </w:r>
      <w:r>
        <w:rPr>
          <w:spacing w:val="1"/>
        </w:rPr>
        <w:t xml:space="preserve"> </w:t>
      </w:r>
      <w:r>
        <w:t>presents.</w:t>
      </w:r>
    </w:p>
    <w:p w14:paraId="17D024CD" w14:textId="77777777" w:rsidR="00146652" w:rsidRDefault="00146652">
      <w:pPr>
        <w:spacing w:before="8"/>
        <w:rPr>
          <w:sz w:val="19"/>
        </w:rPr>
      </w:pPr>
    </w:p>
    <w:p w14:paraId="272097ED" w14:textId="458D0EC3" w:rsidR="00146652" w:rsidRDefault="00635C2A">
      <w:pPr>
        <w:tabs>
          <w:tab w:val="left" w:pos="5190"/>
        </w:tabs>
        <w:spacing w:line="360" w:lineRule="auto"/>
        <w:ind w:left="220" w:right="214" w:firstLine="720"/>
        <w:jc w:val="both"/>
      </w:pPr>
      <w:r>
        <w:rPr>
          <w:noProof/>
        </w:rPr>
        <mc:AlternateContent>
          <mc:Choice Requires="wps">
            <w:drawing>
              <wp:anchor distT="0" distB="0" distL="114300" distR="114300" simplePos="0" relativeHeight="486778368" behindDoc="1" locked="0" layoutInCell="1" allowOverlap="1" wp14:anchorId="27786347" wp14:editId="536E3250">
                <wp:simplePos x="0" y="0"/>
                <wp:positionH relativeFrom="page">
                  <wp:posOffset>4509770</wp:posOffset>
                </wp:positionH>
                <wp:positionV relativeFrom="paragraph">
                  <wp:posOffset>147955</wp:posOffset>
                </wp:positionV>
                <wp:extent cx="62230" cy="889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545A9E" id="Rectangle 8" o:spid="_x0000_s1026" style="position:absolute;margin-left:355.1pt;margin-top:11.65pt;width:4.9pt;height:.7pt;z-index:-165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" fillcolor="black" stroked="f">
                <w10:wrap anchorx="page"/>
              </v:rect>
            </w:pict>
          </mc:Fallback>
        </mc:AlternateContent>
      </w:r>
      <w:r w:rsidR="005A02F2">
        <w:t>WHEREAS, Contractor has by written agreement dated</w:t>
      </w:r>
      <w:r w:rsidR="0066773C">
        <w:t>____________, 20__,</w:t>
      </w:r>
      <w:r w:rsidR="005A02F2">
        <w:t xml:space="preserve"> entered into a contract with the RECIPIENT for </w:t>
      </w:r>
      <w:proofErr w:type="gramStart"/>
      <w:r w:rsidR="005A02F2">
        <w:t xml:space="preserve">Contract </w:t>
      </w:r>
      <w:r w:rsidR="005A02F2">
        <w:rPr>
          <w:spacing w:val="6"/>
        </w:rPr>
        <w:t xml:space="preserve"> </w:t>
      </w:r>
      <w:r w:rsidR="005A02F2">
        <w:t>No.</w:t>
      </w:r>
      <w:proofErr w:type="gramEnd"/>
      <w:r w:rsidR="005A02F2">
        <w:rPr>
          <w:u w:val="single"/>
        </w:rPr>
        <w:t xml:space="preserve"> </w:t>
      </w:r>
      <w:r w:rsidR="005A02F2">
        <w:rPr>
          <w:u w:val="single"/>
        </w:rPr>
        <w:tab/>
        <w:t>,</w:t>
      </w:r>
      <w:r w:rsidR="005A02F2">
        <w:t xml:space="preserve"> which contract is by reference made a part hereof, and is hereinafter referred to as the</w:t>
      </w:r>
      <w:r w:rsidR="005A02F2">
        <w:rPr>
          <w:spacing w:val="-11"/>
        </w:rPr>
        <w:t xml:space="preserve"> </w:t>
      </w:r>
      <w:r w:rsidR="005A02F2">
        <w:t>Contract.</w:t>
      </w:r>
    </w:p>
    <w:p w14:paraId="28713591" w14:textId="77777777" w:rsidR="00146652" w:rsidRDefault="00146652">
      <w:pPr>
        <w:spacing w:before="9"/>
        <w:rPr>
          <w:sz w:val="19"/>
        </w:rPr>
      </w:pPr>
    </w:p>
    <w:p w14:paraId="1A20C6AE" w14:textId="77777777" w:rsidR="00146652" w:rsidRDefault="005A02F2">
      <w:pPr>
        <w:spacing w:line="360" w:lineRule="auto"/>
        <w:ind w:left="219" w:right="216" w:firstLine="720"/>
        <w:jc w:val="both"/>
      </w:pPr>
      <w:r>
        <w:t xml:space="preserve">NOW, THEREFORE, THE CONDITION OF THIS OBLIGATION is such that, if Contractor shall promptly and faithfully perform said Contract, then this obligation shall be null and void; </w:t>
      </w:r>
      <w:proofErr w:type="gramStart"/>
      <w:r>
        <w:t>otherwise</w:t>
      </w:r>
      <w:proofErr w:type="gramEnd"/>
      <w:r>
        <w:t xml:space="preserve"> it shall remain in full force and effect.</w:t>
      </w:r>
    </w:p>
    <w:p w14:paraId="7672D43A" w14:textId="77777777" w:rsidR="00146652" w:rsidRDefault="00146652">
      <w:pPr>
        <w:spacing w:before="7"/>
        <w:rPr>
          <w:sz w:val="19"/>
        </w:rPr>
      </w:pPr>
    </w:p>
    <w:p w14:paraId="2E44BF2A" w14:textId="77777777" w:rsidR="00146652" w:rsidRDefault="005A02F2">
      <w:pPr>
        <w:ind w:left="939"/>
      </w:pPr>
      <w:r>
        <w:t>The Surety hereby waives notice of any alteration or extension of time made by the RECIPIENT.</w:t>
      </w:r>
    </w:p>
    <w:p w14:paraId="1E667F1C" w14:textId="77777777" w:rsidR="00146652" w:rsidRDefault="00146652">
      <w:pPr>
        <w:spacing w:before="8"/>
        <w:rPr>
          <w:sz w:val="30"/>
        </w:rPr>
      </w:pPr>
    </w:p>
    <w:p w14:paraId="5D270846" w14:textId="77777777" w:rsidR="00146652" w:rsidRDefault="005A02F2">
      <w:pPr>
        <w:spacing w:line="360" w:lineRule="auto"/>
        <w:ind w:left="219" w:right="216" w:firstLine="720"/>
        <w:jc w:val="both"/>
      </w:pPr>
      <w:r>
        <w:t>Whenever Contractor shall be, and is declared by the RECIPIENT to be in default under the Contract, the RECIPIENT having performed RECIPIENT’S obligations thereunder, the Surety may promptly remedy the default, or shall</w:t>
      </w:r>
      <w:r>
        <w:rPr>
          <w:spacing w:val="-2"/>
        </w:rPr>
        <w:t xml:space="preserve"> </w:t>
      </w:r>
      <w:r>
        <w:t>promptly</w:t>
      </w:r>
    </w:p>
    <w:p w14:paraId="3D753AA0" w14:textId="77777777" w:rsidR="00146652" w:rsidRDefault="00146652">
      <w:pPr>
        <w:spacing w:before="9"/>
        <w:rPr>
          <w:sz w:val="19"/>
        </w:rPr>
      </w:pPr>
    </w:p>
    <w:p w14:paraId="58E2C234" w14:textId="77777777" w:rsidR="0066773C" w:rsidRPr="0066773C" w:rsidRDefault="005A02F2" w:rsidP="0066773C">
      <w:pPr>
        <w:pStyle w:val="Title"/>
        <w:numPr>
          <w:ilvl w:val="0"/>
          <w:numId w:val="28"/>
        </w:numPr>
        <w:tabs>
          <w:tab w:val="left" w:pos="1659"/>
          <w:tab w:val="left" w:pos="1660"/>
        </w:tabs>
        <w:spacing w:before="37" w:line="360" w:lineRule="auto"/>
        <w:ind w:left="219" w:right="212" w:firstLine="720"/>
        <w:jc w:val="both"/>
        <w:rPr>
          <w:b w:val="0"/>
          <w:bCs w:val="0"/>
        </w:rPr>
      </w:pPr>
      <w:r w:rsidRPr="0066773C">
        <w:rPr>
          <w:b w:val="0"/>
          <w:bCs w:val="0"/>
          <w:sz w:val="22"/>
        </w:rPr>
        <w:t>Complete the Contract in accordance with it terms and conditions,</w:t>
      </w:r>
      <w:r w:rsidRPr="0066773C">
        <w:rPr>
          <w:b w:val="0"/>
          <w:bCs w:val="0"/>
          <w:spacing w:val="-10"/>
          <w:sz w:val="22"/>
        </w:rPr>
        <w:t xml:space="preserve"> </w:t>
      </w:r>
      <w:r w:rsidRPr="0066773C">
        <w:rPr>
          <w:b w:val="0"/>
          <w:bCs w:val="0"/>
          <w:sz w:val="22"/>
        </w:rPr>
        <w:t>or</w:t>
      </w:r>
      <w:r w:rsidR="0066773C" w:rsidRPr="0066773C">
        <w:rPr>
          <w:sz w:val="22"/>
        </w:rPr>
        <w:t xml:space="preserve"> </w:t>
      </w:r>
    </w:p>
    <w:p w14:paraId="3848F361" w14:textId="44570189" w:rsidR="00146652" w:rsidRPr="0066773C" w:rsidRDefault="005A02F2" w:rsidP="0066773C">
      <w:pPr>
        <w:pStyle w:val="Title"/>
        <w:numPr>
          <w:ilvl w:val="0"/>
          <w:numId w:val="28"/>
        </w:numPr>
        <w:tabs>
          <w:tab w:val="left" w:pos="1659"/>
          <w:tab w:val="left" w:pos="1660"/>
        </w:tabs>
        <w:spacing w:before="37" w:line="360" w:lineRule="auto"/>
        <w:ind w:left="219" w:right="212" w:firstLine="720"/>
        <w:jc w:val="both"/>
        <w:rPr>
          <w:b w:val="0"/>
          <w:bCs w:val="0"/>
        </w:rPr>
      </w:pPr>
      <w:r w:rsidRPr="0066773C">
        <w:rPr>
          <w:b w:val="0"/>
          <w:bCs w:val="0"/>
          <w:sz w:val="22"/>
        </w:rPr>
        <w:t xml:space="preserve">Obtain a bid or bids for completing the Contract in accordance with its terms and conditions, and upon determination by Surety of the lowest responsible bidder, or, if the RECIPIENT elects, upon determination by the RECIPIENT and the Surety jointly of the lowest responsible bidder, arrange for a contract between such bidder and the Authority, and make available as Work progresses (even though </w:t>
      </w:r>
      <w:r w:rsidRPr="0066773C">
        <w:rPr>
          <w:b w:val="0"/>
          <w:bCs w:val="0"/>
          <w:sz w:val="22"/>
        </w:rPr>
        <w:lastRenderedPageBreak/>
        <w:t>there should be a default or a succession of defaults under the contract or contracts of completion arranged under this paragraph) sufficient funds to pay the cost of completion less the balance of the contract price; but not exceeding, the amount set forth in the first  paragraph hereof.  The term "balance of the contract price," as used in this paragraph, shall mean the total amount payable by the RECIPIENT to Contractor under the Contract and any amendments thereto, less the amount properly paid by the RECIPIENT to</w:t>
      </w:r>
      <w:r w:rsidRPr="0066773C">
        <w:rPr>
          <w:b w:val="0"/>
          <w:bCs w:val="0"/>
          <w:spacing w:val="1"/>
          <w:sz w:val="22"/>
        </w:rPr>
        <w:t xml:space="preserve"> </w:t>
      </w:r>
      <w:r w:rsidRPr="0066773C">
        <w:rPr>
          <w:b w:val="0"/>
          <w:bCs w:val="0"/>
          <w:sz w:val="22"/>
        </w:rPr>
        <w:t>Contractor.</w:t>
      </w:r>
    </w:p>
    <w:p w14:paraId="61AD904D" w14:textId="77777777" w:rsidR="00146652" w:rsidRDefault="00146652">
      <w:pPr>
        <w:spacing w:before="6"/>
        <w:rPr>
          <w:sz w:val="19"/>
        </w:rPr>
      </w:pPr>
    </w:p>
    <w:p w14:paraId="5A85BF6D" w14:textId="77777777" w:rsidR="00146652" w:rsidRDefault="005A02F2">
      <w:pPr>
        <w:spacing w:line="360" w:lineRule="auto"/>
        <w:ind w:left="219" w:right="225" w:firstLine="720"/>
      </w:pPr>
      <w:r>
        <w:t>Any suit under this bond must be instituted before the expiration of two (2) years from the date on which final payment under the Contract falls due.</w:t>
      </w:r>
    </w:p>
    <w:p w14:paraId="580D9030" w14:textId="77777777" w:rsidR="00146652" w:rsidRDefault="00146652">
      <w:pPr>
        <w:spacing w:before="9"/>
        <w:rPr>
          <w:sz w:val="19"/>
        </w:rPr>
      </w:pPr>
    </w:p>
    <w:p w14:paraId="1B61683E" w14:textId="77777777" w:rsidR="00146652" w:rsidRDefault="005A02F2">
      <w:pPr>
        <w:spacing w:line="360" w:lineRule="auto"/>
        <w:ind w:left="219" w:firstLine="720"/>
      </w:pPr>
      <w:r>
        <w:t xml:space="preserve">No right of action shall accrue on this bond to or for the use of any person or corporation other than the RECIPIENT or the heirs, executors, </w:t>
      </w:r>
      <w:proofErr w:type="gramStart"/>
      <w:r>
        <w:t>administrators</w:t>
      </w:r>
      <w:proofErr w:type="gramEnd"/>
      <w:r>
        <w:t xml:space="preserve"> or successors of the RECIPIENT.</w:t>
      </w:r>
    </w:p>
    <w:p w14:paraId="02E8CE18" w14:textId="77777777" w:rsidR="00146652" w:rsidRDefault="00146652">
      <w:pPr>
        <w:spacing w:before="9"/>
        <w:rPr>
          <w:sz w:val="19"/>
        </w:rPr>
      </w:pPr>
    </w:p>
    <w:p w14:paraId="383731B5" w14:textId="77777777" w:rsidR="00146652" w:rsidRDefault="005A02F2">
      <w:pPr>
        <w:tabs>
          <w:tab w:val="left" w:pos="3819"/>
          <w:tab w:val="left" w:pos="6699"/>
          <w:tab w:val="left" w:pos="7364"/>
        </w:tabs>
        <w:ind w:left="940"/>
      </w:pPr>
      <w:r>
        <w:t>Signed and</w:t>
      </w:r>
      <w:r>
        <w:rPr>
          <w:spacing w:val="-4"/>
        </w:rPr>
        <w:t xml:space="preserve"> </w:t>
      </w:r>
      <w:r>
        <w:t>sealed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20</w:t>
      </w:r>
      <w:r>
        <w:rPr>
          <w:u w:val="single"/>
        </w:rPr>
        <w:t xml:space="preserve"> </w:t>
      </w:r>
      <w:r>
        <w:rPr>
          <w:u w:val="single"/>
        </w:rPr>
        <w:tab/>
      </w:r>
      <w:r>
        <w:t>.</w:t>
      </w:r>
    </w:p>
    <w:p w14:paraId="387AAF12" w14:textId="77777777" w:rsidR="00146652" w:rsidRDefault="00146652">
      <w:pPr>
        <w:rPr>
          <w:sz w:val="20"/>
        </w:rPr>
      </w:pPr>
    </w:p>
    <w:p w14:paraId="559B0680" w14:textId="77777777" w:rsidR="00146652" w:rsidRDefault="00146652">
      <w:pPr>
        <w:rPr>
          <w:sz w:val="20"/>
        </w:rPr>
      </w:pPr>
    </w:p>
    <w:p w14:paraId="375548D9" w14:textId="77777777" w:rsidR="00146652" w:rsidRDefault="00146652">
      <w:pPr>
        <w:rPr>
          <w:sz w:val="20"/>
        </w:rPr>
      </w:pPr>
    </w:p>
    <w:p w14:paraId="5DD87955" w14:textId="21F55B29" w:rsidR="00146652" w:rsidRDefault="0066773C">
      <w:pPr>
        <w:spacing w:before="10"/>
        <w:rPr>
          <w:sz w:val="18"/>
        </w:rPr>
      </w:pPr>
      <w:r>
        <w:rPr>
          <w:sz w:val="18"/>
        </w:rPr>
        <w:t xml:space="preserve">                      _______________________________________________</w:t>
      </w:r>
      <w:r>
        <w:rPr>
          <w:sz w:val="18"/>
        </w:rPr>
        <w:tab/>
        <w:t>___________________________________________</w:t>
      </w:r>
    </w:p>
    <w:p w14:paraId="54B39D2D" w14:textId="34D4469C" w:rsidR="00146652" w:rsidRDefault="005A02F2">
      <w:pPr>
        <w:tabs>
          <w:tab w:val="left" w:pos="6700"/>
        </w:tabs>
        <w:spacing w:before="56"/>
        <w:ind w:left="940"/>
      </w:pPr>
      <w:r>
        <w:t>WITNESS</w:t>
      </w:r>
      <w:r w:rsidR="0066773C">
        <w:t xml:space="preserve">                                                                                  </w:t>
      </w:r>
      <w:r>
        <w:t>PRINCIPAL</w:t>
      </w:r>
    </w:p>
    <w:p w14:paraId="4EA58C6A" w14:textId="20C55C42" w:rsidR="0066773C" w:rsidRDefault="0066773C">
      <w:pPr>
        <w:tabs>
          <w:tab w:val="left" w:pos="6700"/>
        </w:tabs>
        <w:spacing w:before="56"/>
        <w:ind w:left="940"/>
      </w:pPr>
      <w:r>
        <w:t xml:space="preserve">                                                                                                 ___________________________________</w:t>
      </w:r>
    </w:p>
    <w:p w14:paraId="4E711C07" w14:textId="0C78B729" w:rsidR="0066773C" w:rsidRDefault="0066773C">
      <w:pPr>
        <w:tabs>
          <w:tab w:val="left" w:pos="6700"/>
        </w:tabs>
        <w:spacing w:before="56"/>
        <w:ind w:left="940"/>
      </w:pPr>
      <w:r>
        <w:t xml:space="preserve">                                                                                                   Title</w:t>
      </w:r>
    </w:p>
    <w:p w14:paraId="09A1A563" w14:textId="77777777" w:rsidR="00146652" w:rsidRDefault="00146652">
      <w:pPr>
        <w:spacing w:before="11"/>
        <w:rPr>
          <w:sz w:val="25"/>
        </w:rPr>
      </w:pPr>
    </w:p>
    <w:p w14:paraId="195278DF" w14:textId="0E175A1E" w:rsidR="00146652" w:rsidRDefault="00146652">
      <w:pPr>
        <w:tabs>
          <w:tab w:val="left" w:pos="5310"/>
        </w:tabs>
        <w:spacing w:before="56"/>
        <w:ind w:left="940"/>
      </w:pPr>
    </w:p>
    <w:p w14:paraId="0BF3B571" w14:textId="06666F4D" w:rsidR="00146652" w:rsidRDefault="0066773C">
      <w:pPr>
        <w:spacing w:before="1"/>
        <w:rPr>
          <w:sz w:val="26"/>
        </w:rPr>
      </w:pPr>
      <w:r>
        <w:rPr>
          <w:sz w:val="26"/>
        </w:rPr>
        <w:t xml:space="preserve">                ________________________________            ______________________________</w:t>
      </w:r>
    </w:p>
    <w:p w14:paraId="0F5C1135" w14:textId="6E124471" w:rsidR="00146652" w:rsidRDefault="005A02F2">
      <w:pPr>
        <w:tabs>
          <w:tab w:val="left" w:pos="6700"/>
        </w:tabs>
        <w:spacing w:before="56"/>
        <w:ind w:left="940"/>
      </w:pPr>
      <w:r>
        <w:t>WITNESS</w:t>
      </w:r>
      <w:r w:rsidR="0066773C">
        <w:t xml:space="preserve">                                                                                  </w:t>
      </w:r>
      <w:r>
        <w:t>SURETY</w:t>
      </w:r>
    </w:p>
    <w:p w14:paraId="5A0CCE95" w14:textId="7A9FB9EB" w:rsidR="00146652" w:rsidRDefault="00D0297E">
      <w:pPr>
        <w:spacing w:before="1"/>
        <w:rPr>
          <w:sz w:val="26"/>
        </w:rPr>
      </w:pPr>
      <w:r>
        <w:rPr>
          <w:sz w:val="26"/>
        </w:rPr>
        <w:t xml:space="preserve">                                                                                                  ______________________________</w:t>
      </w:r>
    </w:p>
    <w:p w14:paraId="5CAC5665" w14:textId="702381BA" w:rsidR="00D0297E" w:rsidRDefault="00D0297E" w:rsidP="00D0297E">
      <w:pPr>
        <w:tabs>
          <w:tab w:val="left" w:pos="6700"/>
        </w:tabs>
        <w:spacing w:before="56"/>
        <w:ind w:left="940"/>
        <w:rPr>
          <w:sz w:val="26"/>
        </w:rPr>
      </w:pPr>
      <w:r>
        <w:rPr>
          <w:sz w:val="26"/>
        </w:rPr>
        <w:t xml:space="preserve">                                                                                   </w:t>
      </w:r>
      <w:r w:rsidRPr="00D0297E">
        <w:t>Title</w:t>
      </w:r>
    </w:p>
    <w:p w14:paraId="53AA6FDE" w14:textId="77777777" w:rsidR="00146652" w:rsidRDefault="00146652">
      <w:pPr>
        <w:spacing w:before="1"/>
        <w:rPr>
          <w:sz w:val="26"/>
        </w:rPr>
      </w:pPr>
    </w:p>
    <w:p w14:paraId="4C92790E" w14:textId="77777777" w:rsidR="00146652" w:rsidRDefault="005A02F2" w:rsidP="001A5AEE">
      <w:r>
        <w:t>Attach hereto proof of authority of officers or agents to sign bond.</w:t>
      </w:r>
    </w:p>
    <w:p w14:paraId="31A3B7FA" w14:textId="77777777" w:rsidR="00146652" w:rsidRDefault="00146652">
      <w:pPr>
        <w:spacing w:before="4"/>
        <w:rPr>
          <w:b/>
          <w:sz w:val="16"/>
        </w:rPr>
      </w:pPr>
    </w:p>
    <w:p w14:paraId="70D5BF85" w14:textId="77777777" w:rsidR="00146652" w:rsidRDefault="00146652">
      <w:pPr>
        <w:rPr>
          <w:sz w:val="16"/>
        </w:rPr>
        <w:sectPr w:rsidR="00146652">
          <w:pgSz w:w="12240" w:h="15840"/>
          <w:pgMar w:top="1500" w:right="1220" w:bottom="1640" w:left="1220" w:header="0" w:footer="1446" w:gutter="0"/>
          <w:cols w:space="720"/>
        </w:sectPr>
      </w:pPr>
    </w:p>
    <w:p w14:paraId="53213904" w14:textId="77777777" w:rsidR="00146652" w:rsidRPr="001A5AEE" w:rsidRDefault="005A02F2" w:rsidP="001A5AEE">
      <w:pPr>
        <w:rPr>
          <w:b/>
          <w:bCs/>
          <w:u w:val="single"/>
        </w:rPr>
      </w:pPr>
      <w:r w:rsidRPr="001A5AEE">
        <w:rPr>
          <w:b/>
          <w:bCs/>
          <w:u w:val="single"/>
        </w:rPr>
        <w:lastRenderedPageBreak/>
        <w:t xml:space="preserve">Irrevocable Stand-By Letter </w:t>
      </w:r>
      <w:proofErr w:type="gramStart"/>
      <w:r w:rsidRPr="001A5AEE">
        <w:rPr>
          <w:b/>
          <w:bCs/>
          <w:u w:val="single"/>
        </w:rPr>
        <w:t>Of</w:t>
      </w:r>
      <w:proofErr w:type="gramEnd"/>
      <w:r w:rsidRPr="001A5AEE">
        <w:rPr>
          <w:b/>
          <w:bCs/>
          <w:u w:val="single"/>
        </w:rPr>
        <w:t xml:space="preserve"> Credit Certificate</w:t>
      </w:r>
    </w:p>
    <w:p w14:paraId="3C953747" w14:textId="77777777" w:rsidR="00146652" w:rsidRDefault="00146652">
      <w:pPr>
        <w:rPr>
          <w:b/>
          <w:sz w:val="20"/>
        </w:rPr>
      </w:pPr>
    </w:p>
    <w:p w14:paraId="43767D0E" w14:textId="77777777" w:rsidR="00146652" w:rsidRDefault="00146652">
      <w:pPr>
        <w:rPr>
          <w:b/>
          <w:sz w:val="20"/>
        </w:rPr>
      </w:pPr>
    </w:p>
    <w:p w14:paraId="33A848E5" w14:textId="77777777" w:rsidR="00146652" w:rsidRDefault="00146652">
      <w:pPr>
        <w:spacing w:before="1"/>
        <w:rPr>
          <w:b/>
          <w:sz w:val="19"/>
        </w:rPr>
      </w:pPr>
    </w:p>
    <w:p w14:paraId="5A01459E" w14:textId="77777777" w:rsidR="00146652" w:rsidRDefault="005A02F2">
      <w:pPr>
        <w:tabs>
          <w:tab w:val="left" w:pos="8139"/>
        </w:tabs>
        <w:spacing w:before="56"/>
        <w:ind w:left="940"/>
      </w:pPr>
      <w:r>
        <w:t>The undersigned states that</w:t>
      </w:r>
      <w:r>
        <w:rPr>
          <w:spacing w:val="-6"/>
        </w:rPr>
        <w:t xml:space="preserve"> </w:t>
      </w:r>
      <w:r>
        <w:t>he/she is</w:t>
      </w:r>
      <w:r>
        <w:rPr>
          <w:u w:val="single"/>
        </w:rPr>
        <w:t xml:space="preserve"> </w:t>
      </w:r>
      <w:r>
        <w:rPr>
          <w:u w:val="single"/>
        </w:rPr>
        <w:tab/>
      </w:r>
      <w:r>
        <w:t>of the</w:t>
      </w:r>
    </w:p>
    <w:p w14:paraId="7DD8A2B9" w14:textId="77777777" w:rsidR="00146652" w:rsidRDefault="005A02F2" w:rsidP="00D0297E">
      <w:pPr>
        <w:spacing w:after="240"/>
        <w:ind w:left="5976"/>
      </w:pPr>
      <w:r>
        <w:t>(Title)</w:t>
      </w:r>
    </w:p>
    <w:p w14:paraId="7AE79BB9" w14:textId="77777777" w:rsidR="00146652" w:rsidRDefault="005A02F2" w:rsidP="00D0297E">
      <w:pPr>
        <w:tabs>
          <w:tab w:val="left" w:pos="5259"/>
        </w:tabs>
        <w:ind w:left="2376" w:right="1786" w:hanging="1440"/>
      </w:pPr>
      <w:r>
        <w:rPr>
          <w:u w:val="single"/>
        </w:rPr>
        <w:t xml:space="preserve"> </w:t>
      </w:r>
      <w:r>
        <w:rPr>
          <w:u w:val="single"/>
        </w:rPr>
        <w:tab/>
      </w:r>
      <w:r>
        <w:rPr>
          <w:u w:val="single"/>
        </w:rPr>
        <w:tab/>
      </w:r>
      <w:r>
        <w:t>(The "Beneficiary") and hereby (Name of</w:t>
      </w:r>
      <w:r>
        <w:rPr>
          <w:spacing w:val="-6"/>
        </w:rPr>
        <w:t xml:space="preserve"> </w:t>
      </w:r>
      <w:r>
        <w:t>Beneficiary)</w:t>
      </w:r>
    </w:p>
    <w:p w14:paraId="224E069D" w14:textId="77777777" w:rsidR="00146652" w:rsidRDefault="00146652"/>
    <w:p w14:paraId="266078FF" w14:textId="77777777" w:rsidR="00146652" w:rsidRDefault="005A02F2">
      <w:pPr>
        <w:tabs>
          <w:tab w:val="left" w:pos="7470"/>
        </w:tabs>
        <w:spacing w:before="136"/>
        <w:ind w:left="940"/>
      </w:pPr>
      <w:r>
        <w:t>Certifies on behalf of the</w:t>
      </w:r>
      <w:r>
        <w:rPr>
          <w:spacing w:val="-13"/>
        </w:rPr>
        <w:t xml:space="preserve"> </w:t>
      </w:r>
      <w:r>
        <w:t>Beneficiary</w:t>
      </w:r>
      <w:r>
        <w:rPr>
          <w:spacing w:val="-4"/>
        </w:rPr>
        <w:t xml:space="preserve"> </w:t>
      </w:r>
      <w:r>
        <w:t>to</w:t>
      </w:r>
      <w:r>
        <w:rPr>
          <w:u w:val="single"/>
        </w:rPr>
        <w:t xml:space="preserve"> </w:t>
      </w:r>
      <w:r>
        <w:rPr>
          <w:u w:val="single"/>
        </w:rPr>
        <w:tab/>
      </w:r>
      <w:r>
        <w:t>(the "Bank),</w:t>
      </w:r>
      <w:r>
        <w:rPr>
          <w:spacing w:val="-4"/>
        </w:rPr>
        <w:t xml:space="preserve"> </w:t>
      </w:r>
      <w:r>
        <w:t>with</w:t>
      </w:r>
    </w:p>
    <w:p w14:paraId="5E0E9ECF" w14:textId="77777777" w:rsidR="00146652" w:rsidRDefault="005A02F2" w:rsidP="00D0297E">
      <w:pPr>
        <w:ind w:left="5256"/>
      </w:pPr>
      <w:r>
        <w:t>(Name of Issuing Bank)</w:t>
      </w:r>
    </w:p>
    <w:p w14:paraId="71EF52AC" w14:textId="77777777" w:rsidR="00146652" w:rsidRDefault="00146652"/>
    <w:p w14:paraId="05438AC5" w14:textId="77777777" w:rsidR="00146652" w:rsidRDefault="00146652">
      <w:pPr>
        <w:spacing w:before="11"/>
        <w:rPr>
          <w:sz w:val="21"/>
        </w:rPr>
      </w:pPr>
    </w:p>
    <w:p w14:paraId="360BCF05" w14:textId="5A6F1A47" w:rsidR="00146652" w:rsidRDefault="005A02F2" w:rsidP="00D0297E">
      <w:pPr>
        <w:tabs>
          <w:tab w:val="left" w:pos="7419"/>
        </w:tabs>
        <w:ind w:left="940"/>
        <w:rPr>
          <w:sz w:val="19"/>
        </w:rPr>
      </w:pPr>
      <w:r>
        <w:t>Reference to Irrevocable Standby Letter of</w:t>
      </w:r>
      <w:r>
        <w:rPr>
          <w:spacing w:val="-13"/>
        </w:rPr>
        <w:t xml:space="preserve"> </w:t>
      </w:r>
      <w:r>
        <w:t>Credit</w:t>
      </w:r>
      <w:r>
        <w:rPr>
          <w:spacing w:val="-1"/>
        </w:rPr>
        <w:t xml:space="preserve"> </w:t>
      </w:r>
      <w:r>
        <w:t>No.</w:t>
      </w:r>
      <w:r>
        <w:rPr>
          <w:u w:val="single"/>
        </w:rPr>
        <w:t xml:space="preserve"> </w:t>
      </w:r>
      <w:r>
        <w:rPr>
          <w:u w:val="single"/>
        </w:rPr>
        <w:tab/>
      </w:r>
      <w:r>
        <w:t>Issued by</w:t>
      </w:r>
      <w:r>
        <w:rPr>
          <w:spacing w:val="-2"/>
        </w:rPr>
        <w:t xml:space="preserve"> </w:t>
      </w:r>
      <w:r>
        <w:t>the</w:t>
      </w:r>
      <w:r w:rsidR="00D0297E">
        <w:t xml:space="preserve"> </w:t>
      </w:r>
    </w:p>
    <w:p w14:paraId="7E11C83B" w14:textId="77777777" w:rsidR="00146652" w:rsidRDefault="005A02F2">
      <w:pPr>
        <w:spacing w:before="56"/>
        <w:ind w:left="940"/>
      </w:pPr>
      <w:r>
        <w:t>Bank (the "Letter of Credit"), that:</w:t>
      </w:r>
    </w:p>
    <w:p w14:paraId="0B3B8256" w14:textId="77777777" w:rsidR="00146652" w:rsidRPr="00D0297E" w:rsidRDefault="005A02F2">
      <w:pPr>
        <w:pStyle w:val="Title"/>
        <w:numPr>
          <w:ilvl w:val="0"/>
          <w:numId w:val="27"/>
        </w:numPr>
        <w:tabs>
          <w:tab w:val="left" w:pos="581"/>
        </w:tabs>
        <w:spacing w:before="135" w:line="360" w:lineRule="auto"/>
        <w:ind w:right="215"/>
        <w:rPr>
          <w:b w:val="0"/>
          <w:bCs w:val="0"/>
        </w:rPr>
      </w:pPr>
      <w:r w:rsidRPr="00D0297E">
        <w:rPr>
          <w:b w:val="0"/>
          <w:bCs w:val="0"/>
          <w:sz w:val="22"/>
        </w:rPr>
        <w:t>The undersigned is duly authorized to execute and deliver this certificate on behalf of the Beneficiary.</w:t>
      </w:r>
    </w:p>
    <w:p w14:paraId="0503DD4F" w14:textId="77777777" w:rsidR="00146652" w:rsidRPr="00D0297E" w:rsidRDefault="005A02F2">
      <w:pPr>
        <w:pStyle w:val="Title"/>
        <w:numPr>
          <w:ilvl w:val="0"/>
          <w:numId w:val="27"/>
        </w:numPr>
        <w:tabs>
          <w:tab w:val="left" w:pos="581"/>
        </w:tabs>
        <w:spacing w:before="1"/>
        <w:rPr>
          <w:b w:val="0"/>
          <w:bCs w:val="0"/>
        </w:rPr>
      </w:pPr>
      <w:r w:rsidRPr="00D0297E">
        <w:rPr>
          <w:b w:val="0"/>
          <w:bCs w:val="0"/>
          <w:sz w:val="22"/>
        </w:rPr>
        <w:t>The Beneficiary is making a drawing under the Letter of</w:t>
      </w:r>
      <w:r w:rsidRPr="00D0297E">
        <w:rPr>
          <w:b w:val="0"/>
          <w:bCs w:val="0"/>
          <w:spacing w:val="-16"/>
          <w:sz w:val="22"/>
        </w:rPr>
        <w:t xml:space="preserve"> </w:t>
      </w:r>
      <w:r w:rsidRPr="00D0297E">
        <w:rPr>
          <w:b w:val="0"/>
          <w:bCs w:val="0"/>
          <w:sz w:val="22"/>
        </w:rPr>
        <w:t>Credit.</w:t>
      </w:r>
    </w:p>
    <w:p w14:paraId="004DDECB" w14:textId="77777777" w:rsidR="00146652" w:rsidRPr="00D0297E" w:rsidRDefault="005A02F2">
      <w:pPr>
        <w:pStyle w:val="Title"/>
        <w:numPr>
          <w:ilvl w:val="0"/>
          <w:numId w:val="27"/>
        </w:numPr>
        <w:tabs>
          <w:tab w:val="left" w:pos="581"/>
          <w:tab w:val="left" w:pos="8859"/>
        </w:tabs>
        <w:spacing w:before="135"/>
        <w:rPr>
          <w:b w:val="0"/>
          <w:bCs w:val="0"/>
        </w:rPr>
      </w:pPr>
      <w:r w:rsidRPr="00D0297E">
        <w:rPr>
          <w:b w:val="0"/>
          <w:bCs w:val="0"/>
          <w:sz w:val="22"/>
        </w:rPr>
        <w:t>An Event of Default has occurred under</w:t>
      </w:r>
      <w:r w:rsidRPr="00D0297E">
        <w:rPr>
          <w:b w:val="0"/>
          <w:bCs w:val="0"/>
          <w:spacing w:val="-15"/>
          <w:sz w:val="22"/>
        </w:rPr>
        <w:t xml:space="preserve"> </w:t>
      </w:r>
      <w:r w:rsidRPr="00D0297E">
        <w:rPr>
          <w:b w:val="0"/>
          <w:bCs w:val="0"/>
          <w:sz w:val="22"/>
        </w:rPr>
        <w:t>Contract</w:t>
      </w:r>
      <w:r w:rsidRPr="00D0297E">
        <w:rPr>
          <w:b w:val="0"/>
          <w:bCs w:val="0"/>
          <w:spacing w:val="1"/>
          <w:sz w:val="22"/>
        </w:rPr>
        <w:t xml:space="preserve"> </w:t>
      </w:r>
      <w:r w:rsidRPr="00D0297E">
        <w:rPr>
          <w:b w:val="0"/>
          <w:bCs w:val="0"/>
          <w:spacing w:val="-2"/>
          <w:sz w:val="22"/>
        </w:rPr>
        <w:t>No.</w:t>
      </w:r>
      <w:r w:rsidRPr="00D0297E">
        <w:rPr>
          <w:b w:val="0"/>
          <w:bCs w:val="0"/>
          <w:spacing w:val="-2"/>
          <w:sz w:val="22"/>
          <w:u w:val="single"/>
        </w:rPr>
        <w:t xml:space="preserve"> </w:t>
      </w:r>
      <w:r w:rsidRPr="00D0297E">
        <w:rPr>
          <w:b w:val="0"/>
          <w:bCs w:val="0"/>
          <w:spacing w:val="-2"/>
          <w:sz w:val="22"/>
          <w:u w:val="single"/>
        </w:rPr>
        <w:tab/>
      </w:r>
      <w:r w:rsidRPr="00D0297E">
        <w:rPr>
          <w:b w:val="0"/>
          <w:bCs w:val="0"/>
          <w:sz w:val="22"/>
        </w:rPr>
        <w:t>.</w:t>
      </w:r>
    </w:p>
    <w:p w14:paraId="4668C2F9" w14:textId="77777777" w:rsidR="00146652" w:rsidRPr="00D0297E" w:rsidRDefault="005A02F2">
      <w:pPr>
        <w:pStyle w:val="Title"/>
        <w:numPr>
          <w:ilvl w:val="0"/>
          <w:numId w:val="27"/>
        </w:numPr>
        <w:tabs>
          <w:tab w:val="left" w:pos="581"/>
        </w:tabs>
        <w:spacing w:before="132" w:line="360" w:lineRule="auto"/>
        <w:ind w:right="214"/>
        <w:rPr>
          <w:b w:val="0"/>
          <w:bCs w:val="0"/>
        </w:rPr>
      </w:pPr>
      <w:r w:rsidRPr="00D0297E">
        <w:rPr>
          <w:b w:val="0"/>
          <w:bCs w:val="0"/>
          <w:sz w:val="22"/>
        </w:rPr>
        <w:t>The amount of the draft presented with this certificate does not exceed the total maximum amount drawable today under the Letter of Credit as provided</w:t>
      </w:r>
      <w:r w:rsidRPr="00D0297E">
        <w:rPr>
          <w:b w:val="0"/>
          <w:bCs w:val="0"/>
          <w:spacing w:val="-13"/>
          <w:sz w:val="22"/>
        </w:rPr>
        <w:t xml:space="preserve"> </w:t>
      </w:r>
      <w:r w:rsidRPr="00D0297E">
        <w:rPr>
          <w:b w:val="0"/>
          <w:bCs w:val="0"/>
          <w:sz w:val="22"/>
        </w:rPr>
        <w:t>therein.</w:t>
      </w:r>
    </w:p>
    <w:p w14:paraId="3C0CB143" w14:textId="77777777" w:rsidR="00146652" w:rsidRDefault="005A02F2">
      <w:pPr>
        <w:tabs>
          <w:tab w:val="left" w:pos="6699"/>
          <w:tab w:val="left" w:pos="7803"/>
          <w:tab w:val="left" w:pos="8569"/>
        </w:tabs>
        <w:ind w:left="940"/>
      </w:pPr>
      <w:r>
        <w:rPr>
          <w:b/>
        </w:rPr>
        <w:t xml:space="preserve">IN WITNESS WHEREOF, </w:t>
      </w:r>
      <w:r>
        <w:t>this certificate is</w:t>
      </w:r>
      <w:r>
        <w:rPr>
          <w:spacing w:val="-15"/>
        </w:rPr>
        <w:t xml:space="preserve"> </w:t>
      </w:r>
      <w:r>
        <w:t>executed</w:t>
      </w:r>
      <w:r>
        <w:rPr>
          <w:spacing w:val="-3"/>
        </w:rPr>
        <w:t xml:space="preserve"> </w:t>
      </w:r>
      <w:r>
        <w:t>this</w:t>
      </w:r>
      <w:r>
        <w:rPr>
          <w:u w:val="single"/>
        </w:rPr>
        <w:t xml:space="preserve"> </w:t>
      </w:r>
      <w:r>
        <w:rPr>
          <w:u w:val="single"/>
        </w:rPr>
        <w:tab/>
      </w:r>
      <w:r>
        <w:t>day 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4DF9214B" w14:textId="77777777" w:rsidR="00146652" w:rsidRDefault="00146652">
      <w:pPr>
        <w:spacing w:before="1"/>
        <w:rPr>
          <w:sz w:val="26"/>
        </w:rPr>
      </w:pPr>
    </w:p>
    <w:p w14:paraId="697F1ECC" w14:textId="77777777" w:rsidR="00146652" w:rsidRDefault="005A02F2">
      <w:pPr>
        <w:spacing w:before="57"/>
        <w:ind w:left="940"/>
      </w:pPr>
      <w:r>
        <w:t>(NAME OF BENEFICIARY)</w:t>
      </w:r>
    </w:p>
    <w:p w14:paraId="4CCD6F2C" w14:textId="77777777" w:rsidR="00146652" w:rsidRDefault="00146652">
      <w:pPr>
        <w:spacing w:before="8"/>
        <w:rPr>
          <w:sz w:val="30"/>
        </w:rPr>
      </w:pPr>
    </w:p>
    <w:p w14:paraId="002EB684" w14:textId="77777777" w:rsidR="00146652" w:rsidRDefault="005A02F2">
      <w:pPr>
        <w:tabs>
          <w:tab w:val="left" w:pos="4539"/>
        </w:tabs>
        <w:ind w:left="940"/>
      </w:pPr>
      <w:r>
        <w:t>By:</w:t>
      </w:r>
      <w:r>
        <w:rPr>
          <w:u w:val="single"/>
        </w:rPr>
        <w:t xml:space="preserve"> </w:t>
      </w:r>
      <w:r>
        <w:rPr>
          <w:u w:val="single"/>
        </w:rPr>
        <w:tab/>
      </w:r>
    </w:p>
    <w:p w14:paraId="1B1C9D07" w14:textId="77777777" w:rsidR="00146652" w:rsidRDefault="00146652">
      <w:pPr>
        <w:spacing w:before="1"/>
        <w:rPr>
          <w:sz w:val="26"/>
        </w:rPr>
      </w:pPr>
    </w:p>
    <w:p w14:paraId="33C0DC6D" w14:textId="77777777" w:rsidR="00146652" w:rsidRDefault="005A02F2">
      <w:pPr>
        <w:tabs>
          <w:tab w:val="left" w:pos="4539"/>
        </w:tabs>
        <w:spacing w:before="56"/>
        <w:ind w:left="940"/>
      </w:pPr>
      <w:r>
        <w:t>Its:</w:t>
      </w:r>
      <w:r>
        <w:rPr>
          <w:u w:val="single"/>
        </w:rPr>
        <w:t xml:space="preserve"> </w:t>
      </w:r>
      <w:r>
        <w:rPr>
          <w:u w:val="single"/>
        </w:rPr>
        <w:tab/>
      </w:r>
    </w:p>
    <w:p w14:paraId="08D52362" w14:textId="77777777" w:rsidR="00146652" w:rsidRDefault="00146652">
      <w:pPr>
        <w:sectPr w:rsidR="00146652">
          <w:pgSz w:w="12240" w:h="15840"/>
          <w:pgMar w:top="1400" w:right="1220" w:bottom="1640" w:left="1220" w:header="0" w:footer="1446" w:gutter="0"/>
          <w:cols w:space="720"/>
        </w:sectPr>
      </w:pPr>
    </w:p>
    <w:p w14:paraId="73BB1BA6" w14:textId="77777777" w:rsidR="00146652" w:rsidRPr="001A5AEE" w:rsidRDefault="005A02F2" w:rsidP="001A5AEE">
      <w:pPr>
        <w:rPr>
          <w:b/>
          <w:bCs/>
          <w:u w:val="single"/>
        </w:rPr>
      </w:pPr>
      <w:r w:rsidRPr="001A5AEE">
        <w:rPr>
          <w:b/>
          <w:bCs/>
          <w:u w:val="single"/>
        </w:rPr>
        <w:lastRenderedPageBreak/>
        <w:t>Bank Draft</w:t>
      </w:r>
    </w:p>
    <w:p w14:paraId="6C20A038" w14:textId="77777777" w:rsidR="00146652" w:rsidRDefault="00146652">
      <w:pPr>
        <w:spacing w:before="1"/>
        <w:rPr>
          <w:b/>
          <w:sz w:val="26"/>
        </w:rPr>
      </w:pPr>
    </w:p>
    <w:p w14:paraId="3AAF7A5B" w14:textId="77777777" w:rsidR="00146652" w:rsidRDefault="005A02F2">
      <w:pPr>
        <w:spacing w:before="56"/>
        <w:ind w:left="940"/>
        <w:rPr>
          <w:b/>
        </w:rPr>
      </w:pPr>
      <w:r>
        <w:rPr>
          <w:b/>
        </w:rPr>
        <w:t>FOR VALUE RECEIVED</w:t>
      </w:r>
    </w:p>
    <w:p w14:paraId="78F5D231" w14:textId="77777777" w:rsidR="00146652" w:rsidRPr="00D0297E" w:rsidRDefault="00146652">
      <w:pPr>
        <w:spacing w:before="8"/>
      </w:pPr>
    </w:p>
    <w:p w14:paraId="1D537EC2" w14:textId="15D9F10A" w:rsidR="00146652" w:rsidRDefault="00D0297E" w:rsidP="00D0297E">
      <w:pPr>
        <w:ind w:left="220" w:firstLine="720"/>
      </w:pPr>
      <w:r w:rsidRPr="00D0297E">
        <w:t>Pay</w:t>
      </w:r>
      <w:r>
        <w:t xml:space="preserve"> on presentment to _________________________________ the sum of $______________</w:t>
      </w:r>
    </w:p>
    <w:p w14:paraId="6500DC09" w14:textId="3D390949" w:rsidR="00D0297E" w:rsidRPr="00D0297E" w:rsidRDefault="00D0297E" w:rsidP="00D0297E">
      <w:pPr>
        <w:ind w:left="220" w:firstLine="720"/>
      </w:pPr>
      <w:r>
        <w:t xml:space="preserve">                                           (Name of </w:t>
      </w:r>
      <w:proofErr w:type="gramStart"/>
      <w:r w:rsidR="006C3E1D">
        <w:t xml:space="preserve">Beneficiary)  </w:t>
      </w:r>
      <w:r>
        <w:t xml:space="preserve"> </w:t>
      </w:r>
      <w:proofErr w:type="gramEnd"/>
      <w:r>
        <w:t xml:space="preserve">                                                     (Dollars $)</w:t>
      </w:r>
    </w:p>
    <w:p w14:paraId="27329A7D" w14:textId="77777777" w:rsidR="00146652" w:rsidRDefault="00146652">
      <w:pPr>
        <w:spacing w:before="3"/>
        <w:rPr>
          <w:sz w:val="19"/>
        </w:rPr>
      </w:pPr>
    </w:p>
    <w:p w14:paraId="5B5D8839" w14:textId="77777777" w:rsidR="00146652" w:rsidRDefault="005A02F2">
      <w:pPr>
        <w:tabs>
          <w:tab w:val="left" w:pos="6699"/>
        </w:tabs>
        <w:spacing w:before="56"/>
        <w:ind w:left="940"/>
      </w:pPr>
      <w:r>
        <w:t>Charge the</w:t>
      </w:r>
      <w:r>
        <w:rPr>
          <w:spacing w:val="1"/>
        </w:rPr>
        <w:t xml:space="preserve"> </w:t>
      </w:r>
      <w:r>
        <w:t>Account</w:t>
      </w:r>
      <w:r>
        <w:rPr>
          <w:spacing w:val="-3"/>
        </w:rPr>
        <w:t xml:space="preserve"> </w:t>
      </w:r>
      <w:r>
        <w:t>of</w:t>
      </w:r>
      <w:r>
        <w:rPr>
          <w:u w:val="single"/>
        </w:rPr>
        <w:t xml:space="preserve"> </w:t>
      </w:r>
      <w:r>
        <w:rPr>
          <w:u w:val="single"/>
        </w:rPr>
        <w:tab/>
      </w:r>
      <w:r>
        <w:t>Irrevocably Standby Letter</w:t>
      </w:r>
      <w:r>
        <w:rPr>
          <w:spacing w:val="-3"/>
        </w:rPr>
        <w:t xml:space="preserve"> </w:t>
      </w:r>
      <w:r>
        <w:t>of</w:t>
      </w:r>
    </w:p>
    <w:p w14:paraId="2E3FD23E" w14:textId="77777777" w:rsidR="00146652" w:rsidRDefault="005A02F2" w:rsidP="00D0297E">
      <w:pPr>
        <w:ind w:left="259" w:right="360"/>
        <w:jc w:val="center"/>
      </w:pPr>
      <w:r>
        <w:t>(Name of Issuing Bank)</w:t>
      </w:r>
    </w:p>
    <w:p w14:paraId="61715EB3" w14:textId="77777777" w:rsidR="00146652" w:rsidRDefault="00146652"/>
    <w:p w14:paraId="554AF27C" w14:textId="77777777" w:rsidR="00146652" w:rsidRDefault="00146652">
      <w:pPr>
        <w:spacing w:before="1"/>
      </w:pPr>
    </w:p>
    <w:p w14:paraId="374569BF" w14:textId="77777777" w:rsidR="00146652" w:rsidRDefault="005A02F2">
      <w:pPr>
        <w:tabs>
          <w:tab w:val="left" w:pos="4539"/>
          <w:tab w:val="left" w:pos="6699"/>
        </w:tabs>
        <w:ind w:left="940"/>
      </w:pPr>
      <w:r>
        <w:t>Credit</w:t>
      </w:r>
      <w:r>
        <w:rPr>
          <w:spacing w:val="-1"/>
        </w:rPr>
        <w:t xml:space="preserve"> </w:t>
      </w:r>
      <w:r>
        <w:t>No.</w:t>
      </w:r>
      <w:r>
        <w:rPr>
          <w:u w:val="single"/>
        </w:rPr>
        <w:t xml:space="preserve"> </w:t>
      </w:r>
      <w:r>
        <w:rPr>
          <w:u w:val="single"/>
        </w:rPr>
        <w:tab/>
      </w:r>
      <w:r>
        <w:t>Dated: 20</w:t>
      </w:r>
      <w:r>
        <w:rPr>
          <w:u w:val="single"/>
        </w:rPr>
        <w:t xml:space="preserve"> </w:t>
      </w:r>
      <w:r>
        <w:rPr>
          <w:u w:val="single"/>
        </w:rPr>
        <w:tab/>
      </w:r>
      <w:r>
        <w:t>.</w:t>
      </w:r>
    </w:p>
    <w:p w14:paraId="7CF69109" w14:textId="77777777" w:rsidR="00146652" w:rsidRDefault="00146652">
      <w:pPr>
        <w:rPr>
          <w:sz w:val="20"/>
        </w:rPr>
      </w:pPr>
    </w:p>
    <w:p w14:paraId="1A26FF82" w14:textId="77777777" w:rsidR="00146652" w:rsidRDefault="00146652">
      <w:pPr>
        <w:spacing w:before="3"/>
        <w:rPr>
          <w:sz w:val="19"/>
        </w:rPr>
      </w:pPr>
    </w:p>
    <w:p w14:paraId="6524CDCE" w14:textId="77777777" w:rsidR="00146652" w:rsidRDefault="005A02F2" w:rsidP="006C3E1D">
      <w:pPr>
        <w:tabs>
          <w:tab w:val="left" w:pos="6699"/>
        </w:tabs>
        <w:spacing w:line="360" w:lineRule="auto"/>
        <w:ind w:left="2376" w:right="3096" w:hanging="1440"/>
      </w:pPr>
      <w:r>
        <w:t>To</w:t>
      </w:r>
      <w:r>
        <w:rPr>
          <w:u w:val="single"/>
        </w:rPr>
        <w:tab/>
      </w:r>
      <w:r>
        <w:rPr>
          <w:u w:val="single"/>
        </w:rPr>
        <w:tab/>
      </w:r>
      <w:r>
        <w:t xml:space="preserve"> (Name of Issuing</w:t>
      </w:r>
      <w:r>
        <w:rPr>
          <w:spacing w:val="-4"/>
        </w:rPr>
        <w:t xml:space="preserve"> </w:t>
      </w:r>
      <w:r>
        <w:t>Bank)</w:t>
      </w:r>
    </w:p>
    <w:p w14:paraId="4FF83EC9" w14:textId="77777777" w:rsidR="00146652" w:rsidRDefault="00146652"/>
    <w:p w14:paraId="018D94E4" w14:textId="77777777" w:rsidR="00146652" w:rsidRPr="002B5F56" w:rsidRDefault="005A02F2" w:rsidP="002B5F56">
      <w:pPr>
        <w:rPr>
          <w:b/>
          <w:bCs/>
          <w:u w:val="single"/>
        </w:rPr>
      </w:pPr>
      <w:r w:rsidRPr="002B5F56">
        <w:rPr>
          <w:b/>
          <w:bCs/>
          <w:u w:val="single"/>
        </w:rPr>
        <w:t>NAME OF BENEFICIARY</w:t>
      </w:r>
    </w:p>
    <w:p w14:paraId="2F95A993" w14:textId="77777777" w:rsidR="00146652" w:rsidRDefault="00146652">
      <w:pPr>
        <w:rPr>
          <w:b/>
        </w:rPr>
      </w:pPr>
    </w:p>
    <w:p w14:paraId="1B972F78" w14:textId="77777777" w:rsidR="00146652" w:rsidRDefault="00146652">
      <w:pPr>
        <w:spacing w:before="1"/>
        <w:rPr>
          <w:b/>
        </w:rPr>
      </w:pPr>
    </w:p>
    <w:p w14:paraId="1204BD04" w14:textId="77777777" w:rsidR="00146652" w:rsidRDefault="005A02F2">
      <w:pPr>
        <w:tabs>
          <w:tab w:val="left" w:pos="4539"/>
        </w:tabs>
        <w:ind w:left="940"/>
      </w:pPr>
      <w:r>
        <w:t>By</w:t>
      </w:r>
      <w:r>
        <w:rPr>
          <w:u w:val="single"/>
        </w:rPr>
        <w:t xml:space="preserve"> </w:t>
      </w:r>
      <w:r>
        <w:rPr>
          <w:u w:val="single"/>
        </w:rPr>
        <w:tab/>
      </w:r>
    </w:p>
    <w:p w14:paraId="5AD3F6F0" w14:textId="77777777" w:rsidR="00146652" w:rsidRDefault="00146652">
      <w:pPr>
        <w:rPr>
          <w:sz w:val="20"/>
        </w:rPr>
      </w:pPr>
    </w:p>
    <w:p w14:paraId="10B54B64" w14:textId="77777777" w:rsidR="00146652" w:rsidRDefault="00146652">
      <w:pPr>
        <w:rPr>
          <w:sz w:val="20"/>
        </w:rPr>
      </w:pPr>
    </w:p>
    <w:p w14:paraId="1619F03B" w14:textId="77777777" w:rsidR="00146652" w:rsidRDefault="00146652">
      <w:pPr>
        <w:rPr>
          <w:sz w:val="20"/>
        </w:rPr>
      </w:pPr>
    </w:p>
    <w:p w14:paraId="7C21C40C" w14:textId="77777777" w:rsidR="00146652" w:rsidRDefault="00146652">
      <w:pPr>
        <w:spacing w:before="11"/>
        <w:rPr>
          <w:sz w:val="16"/>
        </w:rPr>
      </w:pPr>
    </w:p>
    <w:p w14:paraId="366AFE8A" w14:textId="77777777" w:rsidR="00146652" w:rsidRDefault="005A02F2">
      <w:pPr>
        <w:tabs>
          <w:tab w:val="left" w:pos="4539"/>
        </w:tabs>
        <w:ind w:left="940"/>
      </w:pPr>
      <w:r>
        <w:t>Its</w:t>
      </w:r>
      <w:r>
        <w:rPr>
          <w:u w:val="single"/>
        </w:rPr>
        <w:t xml:space="preserve"> </w:t>
      </w:r>
      <w:r>
        <w:rPr>
          <w:u w:val="single"/>
        </w:rPr>
        <w:tab/>
      </w:r>
    </w:p>
    <w:p w14:paraId="41B3C97A" w14:textId="77777777" w:rsidR="00146652" w:rsidRDefault="00146652">
      <w:pPr>
        <w:sectPr w:rsidR="00146652">
          <w:pgSz w:w="12240" w:h="15840"/>
          <w:pgMar w:top="1400" w:right="1220" w:bottom="1720" w:left="1220" w:header="0" w:footer="1446" w:gutter="0"/>
          <w:cols w:space="720"/>
        </w:sectPr>
      </w:pPr>
    </w:p>
    <w:p w14:paraId="294522E4" w14:textId="77777777" w:rsidR="00146652" w:rsidRDefault="005A02F2">
      <w:pPr>
        <w:pStyle w:val="Heading1"/>
        <w:numPr>
          <w:ilvl w:val="1"/>
          <w:numId w:val="31"/>
        </w:numPr>
        <w:tabs>
          <w:tab w:val="left" w:pos="4662"/>
          <w:tab w:val="left" w:pos="4663"/>
        </w:tabs>
        <w:spacing w:before="37"/>
        <w:ind w:left="4662"/>
        <w:jc w:val="left"/>
        <w:rPr>
          <w:u w:val="none"/>
        </w:rPr>
      </w:pPr>
      <w:bookmarkStart w:id="26" w:name="_Toc103007178"/>
      <w:r>
        <w:rPr>
          <w:u w:val="none"/>
        </w:rPr>
        <w:lastRenderedPageBreak/>
        <w:t>BUS</w:t>
      </w:r>
      <w:r>
        <w:rPr>
          <w:spacing w:val="-2"/>
          <w:u w:val="none"/>
        </w:rPr>
        <w:t xml:space="preserve"> </w:t>
      </w:r>
      <w:r>
        <w:rPr>
          <w:u w:val="none"/>
        </w:rPr>
        <w:t>TESTING</w:t>
      </w:r>
      <w:bookmarkEnd w:id="26"/>
    </w:p>
    <w:p w14:paraId="5C5848F0" w14:textId="77777777" w:rsidR="00146652" w:rsidRDefault="00146652">
      <w:pPr>
        <w:spacing w:before="8"/>
        <w:rPr>
          <w:b/>
          <w:sz w:val="30"/>
        </w:rPr>
      </w:pPr>
    </w:p>
    <w:p w14:paraId="41F2FD4C" w14:textId="77777777" w:rsidR="00146652" w:rsidRDefault="005A02F2">
      <w:pPr>
        <w:ind w:left="1083" w:right="364"/>
        <w:jc w:val="center"/>
      </w:pPr>
      <w:r>
        <w:t>49 U.S.C. § 5318(e)</w:t>
      </w:r>
    </w:p>
    <w:p w14:paraId="21EC2BD8" w14:textId="77777777" w:rsidR="00146652" w:rsidRDefault="005A02F2">
      <w:pPr>
        <w:spacing w:before="135"/>
        <w:ind w:left="1081" w:right="364"/>
        <w:jc w:val="center"/>
      </w:pPr>
      <w:r>
        <w:t>49 C.F.R. part 665</w:t>
      </w:r>
    </w:p>
    <w:p w14:paraId="7C5AD222" w14:textId="77777777" w:rsidR="00146652" w:rsidRDefault="00146652">
      <w:pPr>
        <w:rPr>
          <w:sz w:val="20"/>
        </w:rPr>
      </w:pPr>
    </w:p>
    <w:p w14:paraId="433C6C4B" w14:textId="77777777" w:rsidR="00146652" w:rsidRDefault="00146652">
      <w:pPr>
        <w:spacing w:before="11"/>
        <w:rPr>
          <w:sz w:val="27"/>
        </w:rPr>
      </w:pPr>
    </w:p>
    <w:p w14:paraId="00136286" w14:textId="77777777" w:rsidR="00146652" w:rsidRDefault="005A02F2" w:rsidP="001A5AEE">
      <w:r w:rsidRPr="001A5AEE">
        <w:rPr>
          <w:b/>
          <w:bCs/>
          <w:u w:val="single"/>
        </w:rPr>
        <w:t>Applicability to Contracts</w:t>
      </w:r>
    </w:p>
    <w:p w14:paraId="516B3CA0" w14:textId="77777777" w:rsidR="00146652" w:rsidRDefault="005A02F2">
      <w:pPr>
        <w:spacing w:before="56" w:line="360" w:lineRule="auto"/>
        <w:ind w:left="219" w:right="215" w:firstLine="720"/>
        <w:jc w:val="both"/>
      </w:pPr>
      <w:r>
        <w:t>The Bus Testing requirements pertain only to the purchase or lease of any new bus model, or any bus model with a major change in configuration or components to be acquired or leased with funds obligated by FTA. Recipients are responsible for determining whether a vehicle to be acquired requires full or partial testing or has already satisfied the bus testing requirements by achieving a passing test score in accordance with 49 C.F.R. part 665. Recipients must certify compliance with FTA’s bus testing requirements in all grant applications for FTA funding for bus</w:t>
      </w:r>
      <w:r>
        <w:rPr>
          <w:spacing w:val="-10"/>
        </w:rPr>
        <w:t xml:space="preserve"> </w:t>
      </w:r>
      <w:r>
        <w:t>procurements.</w:t>
      </w:r>
    </w:p>
    <w:p w14:paraId="1A01A275" w14:textId="77777777" w:rsidR="00146652" w:rsidRPr="001A5AEE" w:rsidRDefault="00146652" w:rsidP="001A5AEE">
      <w:pPr>
        <w:rPr>
          <w:b/>
          <w:bCs/>
          <w:u w:val="single"/>
        </w:rPr>
      </w:pPr>
    </w:p>
    <w:p w14:paraId="4BC22C15" w14:textId="77777777" w:rsidR="00146652" w:rsidRPr="001A5AEE" w:rsidRDefault="005A02F2" w:rsidP="001A5AEE">
      <w:pPr>
        <w:rPr>
          <w:b/>
          <w:bCs/>
          <w:u w:val="single"/>
        </w:rPr>
      </w:pPr>
      <w:r w:rsidRPr="001A5AEE">
        <w:rPr>
          <w:b/>
          <w:bCs/>
          <w:u w:val="single"/>
        </w:rPr>
        <w:t>Flow Down</w:t>
      </w:r>
    </w:p>
    <w:p w14:paraId="7BDB23B1" w14:textId="77777777" w:rsidR="00146652" w:rsidRDefault="005A02F2">
      <w:pPr>
        <w:spacing w:before="56"/>
        <w:ind w:left="940"/>
      </w:pPr>
      <w:r>
        <w:t>There is no flow down requirement for Bus Testing.</w:t>
      </w:r>
    </w:p>
    <w:p w14:paraId="20F52D52" w14:textId="77777777" w:rsidR="00146652" w:rsidRDefault="00146652">
      <w:pPr>
        <w:spacing w:before="6"/>
        <w:rPr>
          <w:sz w:val="30"/>
        </w:rPr>
      </w:pPr>
    </w:p>
    <w:p w14:paraId="78D86B8B" w14:textId="77777777" w:rsidR="00146652" w:rsidRDefault="005A02F2" w:rsidP="001A5AEE">
      <w:r w:rsidRPr="001A5AEE">
        <w:rPr>
          <w:b/>
          <w:bCs/>
          <w:u w:val="single"/>
        </w:rPr>
        <w:t>Model Clause/Language</w:t>
      </w:r>
    </w:p>
    <w:p w14:paraId="7639F55C" w14:textId="77777777" w:rsidR="00146652" w:rsidRDefault="005A02F2">
      <w:pPr>
        <w:spacing w:before="57" w:line="360" w:lineRule="auto"/>
        <w:ind w:left="220" w:right="214" w:firstLine="719"/>
        <w:jc w:val="both"/>
      </w:pPr>
      <w:r>
        <w:t>The operator of the bus testing facility is required to provide the resulting test report to the entity that submits the bus for testing. The manufacturer or dealer of a new bus model or a bus produced with a major change in component or configuration is required to provide a copy of the corresponding full bus testing report and any applicable partial testing report(s) to the recipient during the point in the procurement process specified by the recipient, but in all cases before final acceptance of the first bus by the recipient. The complete bus testing reporting requirements are provided in 49</w:t>
      </w:r>
    </w:p>
    <w:p w14:paraId="2886C442" w14:textId="77777777" w:rsidR="00146652" w:rsidRDefault="005A02F2">
      <w:pPr>
        <w:spacing w:line="360" w:lineRule="auto"/>
        <w:ind w:left="220" w:right="216"/>
        <w:jc w:val="both"/>
      </w:pPr>
      <w:r>
        <w:t>C.F.R. § 665.11. Although no specific certification and bus testing language in required, recipients can draw on the following language for inclusion in their federally funded procurements.</w:t>
      </w:r>
    </w:p>
    <w:p w14:paraId="5523D8F0" w14:textId="77777777" w:rsidR="00146652" w:rsidRDefault="00146652">
      <w:pPr>
        <w:spacing w:before="8"/>
        <w:rPr>
          <w:sz w:val="19"/>
        </w:rPr>
      </w:pPr>
    </w:p>
    <w:p w14:paraId="5B465B88" w14:textId="77777777" w:rsidR="00146652" w:rsidRPr="001A5AEE" w:rsidRDefault="005A02F2" w:rsidP="001A5AEE">
      <w:pPr>
        <w:rPr>
          <w:b/>
          <w:bCs/>
          <w:u w:val="single"/>
        </w:rPr>
      </w:pPr>
      <w:r w:rsidRPr="001A5AEE">
        <w:rPr>
          <w:b/>
          <w:bCs/>
          <w:u w:val="single"/>
        </w:rPr>
        <w:t>Bus Testing</w:t>
      </w:r>
    </w:p>
    <w:p w14:paraId="6917395D" w14:textId="2F31839B" w:rsidR="00146652" w:rsidRDefault="005A02F2">
      <w:pPr>
        <w:spacing w:before="57"/>
        <w:ind w:left="940"/>
      </w:pPr>
      <w:r>
        <w:t>The</w:t>
      </w:r>
      <w:r>
        <w:rPr>
          <w:spacing w:val="18"/>
        </w:rPr>
        <w:t xml:space="preserve"> </w:t>
      </w:r>
      <w:r>
        <w:t>Contractor</w:t>
      </w:r>
      <w:r>
        <w:rPr>
          <w:spacing w:val="17"/>
        </w:rPr>
        <w:t xml:space="preserve"> </w:t>
      </w:r>
      <w:r>
        <w:t>[Manufacturer]</w:t>
      </w:r>
      <w:r>
        <w:rPr>
          <w:spacing w:val="18"/>
        </w:rPr>
        <w:t xml:space="preserve"> </w:t>
      </w:r>
      <w:r>
        <w:t>agrees</w:t>
      </w:r>
      <w:r>
        <w:rPr>
          <w:spacing w:val="15"/>
        </w:rPr>
        <w:t xml:space="preserve"> </w:t>
      </w:r>
      <w:r>
        <w:t>to</w:t>
      </w:r>
      <w:r>
        <w:rPr>
          <w:spacing w:val="17"/>
        </w:rPr>
        <w:t xml:space="preserve"> </w:t>
      </w:r>
      <w:r>
        <w:t>comply</w:t>
      </w:r>
      <w:r>
        <w:rPr>
          <w:spacing w:val="16"/>
        </w:rPr>
        <w:t xml:space="preserve"> </w:t>
      </w:r>
      <w:r>
        <w:t>with</w:t>
      </w:r>
      <w:r>
        <w:rPr>
          <w:spacing w:val="17"/>
        </w:rPr>
        <w:t xml:space="preserve"> </w:t>
      </w:r>
      <w:r>
        <w:t>the</w:t>
      </w:r>
      <w:r>
        <w:rPr>
          <w:spacing w:val="19"/>
        </w:rPr>
        <w:t xml:space="preserve"> </w:t>
      </w:r>
      <w:r>
        <w:t>Bus</w:t>
      </w:r>
      <w:r>
        <w:rPr>
          <w:spacing w:val="17"/>
        </w:rPr>
        <w:t xml:space="preserve"> </w:t>
      </w:r>
      <w:r>
        <w:t>Testing</w:t>
      </w:r>
      <w:r>
        <w:rPr>
          <w:spacing w:val="17"/>
        </w:rPr>
        <w:t xml:space="preserve"> </w:t>
      </w:r>
      <w:r>
        <w:t>requirements</w:t>
      </w:r>
      <w:r>
        <w:rPr>
          <w:spacing w:val="16"/>
        </w:rPr>
        <w:t xml:space="preserve"> </w:t>
      </w:r>
      <w:r>
        <w:t>under 49</w:t>
      </w:r>
    </w:p>
    <w:p w14:paraId="3F7B4260" w14:textId="2DB8ED1E" w:rsidR="00146652" w:rsidRDefault="005A02F2" w:rsidP="006C3E1D">
      <w:pPr>
        <w:spacing w:before="134" w:line="360" w:lineRule="auto"/>
        <w:ind w:left="219" w:right="214"/>
      </w:pPr>
      <w:r>
        <w:t>U.S.C. 5318(e) and FTA's implementing regulation at 49 C.F.R. part 665 to ensure that the requisite testing</w:t>
      </w:r>
      <w:r>
        <w:rPr>
          <w:spacing w:val="14"/>
        </w:rPr>
        <w:t xml:space="preserve"> </w:t>
      </w:r>
      <w:r>
        <w:t>is</w:t>
      </w:r>
      <w:r>
        <w:rPr>
          <w:spacing w:val="16"/>
        </w:rPr>
        <w:t xml:space="preserve"> </w:t>
      </w:r>
      <w:r>
        <w:t>performed</w:t>
      </w:r>
      <w:r>
        <w:rPr>
          <w:spacing w:val="15"/>
        </w:rPr>
        <w:t xml:space="preserve"> </w:t>
      </w:r>
      <w:r>
        <w:t>for</w:t>
      </w:r>
      <w:r>
        <w:rPr>
          <w:spacing w:val="16"/>
        </w:rPr>
        <w:t xml:space="preserve"> </w:t>
      </w:r>
      <w:r>
        <w:t>all</w:t>
      </w:r>
      <w:r>
        <w:rPr>
          <w:spacing w:val="13"/>
        </w:rPr>
        <w:t xml:space="preserve"> </w:t>
      </w:r>
      <w:r>
        <w:t>new</w:t>
      </w:r>
      <w:r>
        <w:rPr>
          <w:spacing w:val="16"/>
        </w:rPr>
        <w:t xml:space="preserve"> </w:t>
      </w:r>
      <w:r>
        <w:t>bus</w:t>
      </w:r>
      <w:r>
        <w:rPr>
          <w:spacing w:val="14"/>
        </w:rPr>
        <w:t xml:space="preserve"> </w:t>
      </w:r>
      <w:r>
        <w:t>models</w:t>
      </w:r>
      <w:r>
        <w:rPr>
          <w:spacing w:val="14"/>
        </w:rPr>
        <w:t xml:space="preserve"> </w:t>
      </w:r>
      <w:r>
        <w:t>or</w:t>
      </w:r>
      <w:r>
        <w:rPr>
          <w:spacing w:val="16"/>
        </w:rPr>
        <w:t xml:space="preserve"> </w:t>
      </w:r>
      <w:r>
        <w:t>any</w:t>
      </w:r>
      <w:r>
        <w:rPr>
          <w:spacing w:val="17"/>
        </w:rPr>
        <w:t xml:space="preserve"> </w:t>
      </w:r>
      <w:r>
        <w:t>bus</w:t>
      </w:r>
      <w:r>
        <w:rPr>
          <w:spacing w:val="16"/>
        </w:rPr>
        <w:t xml:space="preserve"> </w:t>
      </w:r>
      <w:r>
        <w:t>model</w:t>
      </w:r>
      <w:r>
        <w:rPr>
          <w:spacing w:val="15"/>
        </w:rPr>
        <w:t xml:space="preserve"> </w:t>
      </w:r>
      <w:r>
        <w:t>with</w:t>
      </w:r>
      <w:r>
        <w:rPr>
          <w:spacing w:val="15"/>
        </w:rPr>
        <w:t xml:space="preserve"> </w:t>
      </w:r>
      <w:r>
        <w:t>a</w:t>
      </w:r>
      <w:r>
        <w:rPr>
          <w:spacing w:val="13"/>
        </w:rPr>
        <w:t xml:space="preserve"> </w:t>
      </w:r>
      <w:r>
        <w:t>major</w:t>
      </w:r>
      <w:r>
        <w:rPr>
          <w:spacing w:val="15"/>
        </w:rPr>
        <w:t xml:space="preserve"> </w:t>
      </w:r>
      <w:r>
        <w:t>change</w:t>
      </w:r>
      <w:r>
        <w:rPr>
          <w:spacing w:val="16"/>
        </w:rPr>
        <w:t xml:space="preserve"> </w:t>
      </w:r>
      <w:r>
        <w:t>in</w:t>
      </w:r>
      <w:r>
        <w:rPr>
          <w:spacing w:val="15"/>
        </w:rPr>
        <w:t xml:space="preserve"> </w:t>
      </w:r>
      <w:r>
        <w:t>configuration</w:t>
      </w:r>
      <w:r>
        <w:rPr>
          <w:spacing w:val="15"/>
        </w:rPr>
        <w:t xml:space="preserve"> </w:t>
      </w:r>
      <w:r>
        <w:t>or</w:t>
      </w:r>
      <w:r w:rsidR="006C3E1D">
        <w:t xml:space="preserve"> </w:t>
      </w:r>
      <w:r>
        <w:t>components, and that the bus model has achieved a passing score. Upon completion of the testing, the contractor shall obtain a copy of the bus testing reports from the operator of the testing facility and make that report(s) publicly available prior to final acceptance of the first vehicle by the recipient.</w:t>
      </w:r>
    </w:p>
    <w:p w14:paraId="76AE4014" w14:textId="77777777" w:rsidR="00146652" w:rsidRDefault="00146652">
      <w:pPr>
        <w:spacing w:line="360" w:lineRule="auto"/>
        <w:jc w:val="both"/>
        <w:sectPr w:rsidR="00146652">
          <w:pgSz w:w="12240" w:h="15840"/>
          <w:pgMar w:top="1400" w:right="1220" w:bottom="1720" w:left="1220" w:header="0" w:footer="1446" w:gutter="0"/>
          <w:cols w:space="720"/>
        </w:sectPr>
      </w:pPr>
    </w:p>
    <w:p w14:paraId="15DD2BFD" w14:textId="77777777" w:rsidR="00146652" w:rsidRDefault="005A02F2">
      <w:pPr>
        <w:pStyle w:val="Heading1"/>
        <w:numPr>
          <w:ilvl w:val="1"/>
          <w:numId w:val="31"/>
        </w:numPr>
        <w:tabs>
          <w:tab w:val="left" w:pos="3848"/>
          <w:tab w:val="left" w:pos="3849"/>
        </w:tabs>
        <w:spacing w:before="37"/>
        <w:ind w:left="3848"/>
        <w:jc w:val="left"/>
        <w:rPr>
          <w:u w:val="none"/>
        </w:rPr>
      </w:pPr>
      <w:bookmarkStart w:id="27" w:name="_Toc103007179"/>
      <w:r>
        <w:rPr>
          <w:u w:val="none"/>
        </w:rPr>
        <w:lastRenderedPageBreak/>
        <w:t>BUY AMERICA</w:t>
      </w:r>
      <w:r>
        <w:rPr>
          <w:spacing w:val="-5"/>
          <w:u w:val="none"/>
        </w:rPr>
        <w:t xml:space="preserve"> </w:t>
      </w:r>
      <w:r>
        <w:rPr>
          <w:u w:val="none"/>
        </w:rPr>
        <w:t>REQUIREMENTS</w:t>
      </w:r>
      <w:bookmarkEnd w:id="27"/>
    </w:p>
    <w:p w14:paraId="60ED51F7" w14:textId="77777777" w:rsidR="00146652" w:rsidRDefault="00146652">
      <w:pPr>
        <w:spacing w:before="8"/>
        <w:rPr>
          <w:b/>
          <w:sz w:val="30"/>
        </w:rPr>
      </w:pPr>
    </w:p>
    <w:p w14:paraId="0B6E4E65" w14:textId="77777777" w:rsidR="00146652" w:rsidRDefault="005A02F2">
      <w:pPr>
        <w:ind w:left="1083" w:right="364"/>
        <w:jc w:val="center"/>
      </w:pPr>
      <w:r>
        <w:t>49 U.S.C. 5323(j)</w:t>
      </w:r>
    </w:p>
    <w:p w14:paraId="21C22E1E" w14:textId="77777777" w:rsidR="00146652" w:rsidRDefault="005A02F2">
      <w:pPr>
        <w:spacing w:before="135"/>
        <w:ind w:left="1085" w:right="313"/>
        <w:jc w:val="center"/>
      </w:pPr>
      <w:r>
        <w:t>49 C.F.R. part 661</w:t>
      </w:r>
    </w:p>
    <w:p w14:paraId="316FFBEF" w14:textId="77777777" w:rsidR="00146652" w:rsidRDefault="00146652">
      <w:pPr>
        <w:spacing w:before="10"/>
        <w:rPr>
          <w:sz w:val="20"/>
        </w:rPr>
      </w:pPr>
    </w:p>
    <w:p w14:paraId="3020BACB" w14:textId="77777777" w:rsidR="00146652" w:rsidRDefault="005A02F2" w:rsidP="00663392">
      <w:r w:rsidRPr="00663392">
        <w:rPr>
          <w:b/>
          <w:bCs/>
          <w:u w:val="single"/>
        </w:rPr>
        <w:t>Applicability to Contracts</w:t>
      </w:r>
    </w:p>
    <w:p w14:paraId="1ED58A66" w14:textId="77777777" w:rsidR="00146652" w:rsidRDefault="005A02F2">
      <w:pPr>
        <w:spacing w:before="56"/>
        <w:ind w:left="940"/>
        <w:jc w:val="both"/>
      </w:pPr>
      <w:r>
        <w:t>FTA’s Buy America law and regulations apply to projects that involve the purchase of more than</w:t>
      </w:r>
    </w:p>
    <w:p w14:paraId="012B3876" w14:textId="77777777" w:rsidR="00146652" w:rsidRDefault="005A02F2">
      <w:pPr>
        <w:spacing w:before="135" w:line="360" w:lineRule="auto"/>
        <w:ind w:left="219" w:right="212"/>
        <w:jc w:val="both"/>
      </w:pPr>
      <w:r>
        <w:t xml:space="preserve">$150,000 of iron, steel, manufactured goods, or rolling stock to be delivered to the recipient to be used in an FTA assisted project. FTA cautions that its Buy America regulations are complex. Recipients can obtain detailed information on FTA’s Buy America regulation at: </w:t>
      </w:r>
      <w:r>
        <w:rPr>
          <w:color w:val="0000FF"/>
          <w:u w:val="single" w:color="0000FF"/>
        </w:rPr>
        <w:t>The Federal Transit Administration’s</w:t>
      </w:r>
      <w:r>
        <w:rPr>
          <w:color w:val="0000FF"/>
        </w:rPr>
        <w:t xml:space="preserve"> </w:t>
      </w:r>
      <w:r>
        <w:rPr>
          <w:color w:val="0000FF"/>
          <w:u w:val="single" w:color="0000FF"/>
        </w:rPr>
        <w:t>Buy America</w:t>
      </w:r>
      <w:r>
        <w:rPr>
          <w:color w:val="0000FF"/>
          <w:spacing w:val="-3"/>
          <w:u w:val="single" w:color="0000FF"/>
        </w:rPr>
        <w:t xml:space="preserve"> </w:t>
      </w:r>
      <w:r>
        <w:rPr>
          <w:color w:val="0000FF"/>
          <w:u w:val="single" w:color="0000FF"/>
        </w:rPr>
        <w:t>website</w:t>
      </w:r>
      <w:r>
        <w:t>.</w:t>
      </w:r>
    </w:p>
    <w:p w14:paraId="7221AC54" w14:textId="77777777" w:rsidR="00146652" w:rsidRDefault="00146652">
      <w:pPr>
        <w:spacing w:before="2"/>
        <w:rPr>
          <w:sz w:val="15"/>
        </w:rPr>
      </w:pPr>
    </w:p>
    <w:p w14:paraId="10DD0BD4" w14:textId="77777777" w:rsidR="00146652" w:rsidRPr="00663392" w:rsidRDefault="005A02F2" w:rsidP="00663392">
      <w:pPr>
        <w:rPr>
          <w:b/>
          <w:bCs/>
          <w:u w:val="single"/>
        </w:rPr>
      </w:pPr>
      <w:r w:rsidRPr="00663392">
        <w:rPr>
          <w:b/>
          <w:bCs/>
          <w:u w:val="single"/>
        </w:rPr>
        <w:t>Flow Down</w:t>
      </w:r>
    </w:p>
    <w:p w14:paraId="39F1955B" w14:textId="77777777" w:rsidR="00146652" w:rsidRDefault="005A02F2">
      <w:pPr>
        <w:spacing w:before="56" w:line="360" w:lineRule="auto"/>
        <w:ind w:left="219" w:right="215" w:firstLine="720"/>
        <w:jc w:val="both"/>
      </w:pPr>
      <w:r>
        <w:t xml:space="preserve">The Buy America requirements flow down from FTA recipients and subrecipients to first tier contractors, who are responsible for ensuring that lower tier contractors and subcontractors </w:t>
      </w:r>
      <w:proofErr w:type="gramStart"/>
      <w:r>
        <w:t>are in compliance</w:t>
      </w:r>
      <w:proofErr w:type="gramEnd"/>
      <w:r>
        <w:t>.</w:t>
      </w:r>
    </w:p>
    <w:p w14:paraId="03FBA399" w14:textId="77777777" w:rsidR="00146652" w:rsidRDefault="005A02F2" w:rsidP="00663392">
      <w:r w:rsidRPr="00663392">
        <w:rPr>
          <w:b/>
          <w:bCs/>
          <w:u w:val="single"/>
        </w:rPr>
        <w:t>Model Clause/Language</w:t>
      </w:r>
    </w:p>
    <w:p w14:paraId="4377C426" w14:textId="77777777" w:rsidR="00146652" w:rsidRDefault="005A02F2">
      <w:pPr>
        <w:spacing w:before="57" w:line="360" w:lineRule="auto"/>
        <w:ind w:left="219" w:right="215" w:firstLine="720"/>
        <w:jc w:val="both"/>
      </w:pPr>
      <w:r>
        <w:t>The Buy America regulation at 49 C.F.R. § 661.13 requires notification of the Buy America requirements in a recipients’ bid or request for proposal for FTA funded contracts. Recipients can draw on the following language for inclusion in their federally funded procurements. Note that recipients are responsible for including the correct Buy America certification based on what they are acquiring. Recipients should not include both the rolling stock and steel, iron, or manufactured products certificates in the documents unless acquiring both in the same</w:t>
      </w:r>
      <w:r>
        <w:rPr>
          <w:spacing w:val="-9"/>
        </w:rPr>
        <w:t xml:space="preserve"> </w:t>
      </w:r>
      <w:r>
        <w:t>procurement.</w:t>
      </w:r>
    </w:p>
    <w:p w14:paraId="64ACD080" w14:textId="77777777" w:rsidR="00146652" w:rsidRDefault="005A02F2" w:rsidP="00663392">
      <w:r w:rsidRPr="00663392">
        <w:rPr>
          <w:b/>
          <w:bCs/>
          <w:u w:val="single"/>
        </w:rPr>
        <w:t>Buy America</w:t>
      </w:r>
    </w:p>
    <w:p w14:paraId="47FC0B10" w14:textId="77777777" w:rsidR="006C3E1D" w:rsidRDefault="005A02F2" w:rsidP="006C3E1D">
      <w:pPr>
        <w:spacing w:before="57" w:line="360" w:lineRule="auto"/>
        <w:ind w:left="220" w:right="215" w:firstLine="719"/>
        <w:jc w:val="both"/>
      </w:pPr>
      <w:r>
        <w:t xml:space="preserve">The contractor agrees to comply with 49 U.S.C. 5323(j) and 49 C.F.R. part 661, which provide </w:t>
      </w:r>
      <w:proofErr w:type="gramStart"/>
      <w:r w:rsidR="006C3E1D">
        <w:t>that Federal funds</w:t>
      </w:r>
      <w:proofErr w:type="gramEnd"/>
      <w:r>
        <w:t xml:space="preserve"> may not be obligated unless all steel, iron, and manufactured products used in FTA funded projects are produced in the United States, unless a waiver has been granted by FTA or the product is subject to a general waiver. General waivers are listed in 49 C.F.R. § 661.7. Separate requirements for rolling stock are set out at 49 U.S.C. 5323(j)(2)(C) and 49 C.F.R. §</w:t>
      </w:r>
      <w:r>
        <w:rPr>
          <w:spacing w:val="-23"/>
        </w:rPr>
        <w:t xml:space="preserve"> </w:t>
      </w:r>
      <w:r>
        <w:t>661.11.</w:t>
      </w:r>
      <w:r w:rsidR="006C3E1D">
        <w:t xml:space="preserve"> </w:t>
      </w:r>
    </w:p>
    <w:p w14:paraId="64F5716D" w14:textId="7A0FB768" w:rsidR="00146652" w:rsidRDefault="005A02F2" w:rsidP="006C3E1D">
      <w:pPr>
        <w:spacing w:before="57" w:line="360" w:lineRule="auto"/>
        <w:ind w:left="220" w:right="215" w:firstLine="719"/>
        <w:jc w:val="both"/>
      </w:pPr>
      <w:r>
        <w:t>The [bidder or offeror] must submit to [Recipient] the appropriate Buy America certification below with its [bid or offer]. Bids or offers that are not accompanied by a completed Buy America certification will be rejected as nonresponsive.</w:t>
      </w:r>
    </w:p>
    <w:p w14:paraId="370D5AB5" w14:textId="77777777" w:rsidR="00146652" w:rsidRDefault="00146652">
      <w:pPr>
        <w:spacing w:before="9"/>
        <w:rPr>
          <w:sz w:val="19"/>
        </w:rPr>
      </w:pPr>
    </w:p>
    <w:p w14:paraId="165DB21D" w14:textId="77777777" w:rsidR="00146652" w:rsidRDefault="005A02F2">
      <w:pPr>
        <w:pStyle w:val="Heading2"/>
        <w:spacing w:line="357" w:lineRule="auto"/>
        <w:ind w:left="220"/>
        <w:jc w:val="both"/>
      </w:pPr>
      <w:r>
        <w:t xml:space="preserve">In accordance with 49 C.F.R. § 661.6, for the procurement of steel, </w:t>
      </w:r>
      <w:proofErr w:type="gramStart"/>
      <w:r>
        <w:t>iron</w:t>
      </w:r>
      <w:proofErr w:type="gramEnd"/>
      <w:r>
        <w:t xml:space="preserve"> or manufactured </w:t>
      </w:r>
      <w:r>
        <w:lastRenderedPageBreak/>
        <w:t>products, use the certifications below.</w:t>
      </w:r>
    </w:p>
    <w:p w14:paraId="2386CCA4" w14:textId="77777777" w:rsidR="00146652" w:rsidRDefault="00146652">
      <w:pPr>
        <w:spacing w:before="11"/>
        <w:rPr>
          <w:b/>
          <w:i/>
          <w:sz w:val="19"/>
        </w:rPr>
      </w:pPr>
    </w:p>
    <w:p w14:paraId="05657BB6" w14:textId="77777777" w:rsidR="00146652" w:rsidRDefault="005A02F2">
      <w:pPr>
        <w:spacing w:before="1"/>
        <w:ind w:left="940"/>
        <w:rPr>
          <w:i/>
        </w:rPr>
      </w:pPr>
      <w:r>
        <w:rPr>
          <w:i/>
        </w:rPr>
        <w:t>Certificate of Compliance with Buy America Requirements</w:t>
      </w:r>
    </w:p>
    <w:p w14:paraId="21479736" w14:textId="77777777" w:rsidR="00146652" w:rsidRDefault="00146652">
      <w:pPr>
        <w:spacing w:before="8"/>
        <w:rPr>
          <w:i/>
          <w:sz w:val="30"/>
        </w:rPr>
      </w:pPr>
    </w:p>
    <w:p w14:paraId="5280BEE5" w14:textId="77777777" w:rsidR="00146652" w:rsidRDefault="005A02F2">
      <w:pPr>
        <w:ind w:left="940"/>
      </w:pPr>
      <w:r>
        <w:t>The bidder or offeror hereby certifies that it will comply with the requirements of 49 U.S.C.</w:t>
      </w:r>
    </w:p>
    <w:p w14:paraId="30282D96" w14:textId="77777777" w:rsidR="00146652" w:rsidRDefault="005A02F2">
      <w:pPr>
        <w:spacing w:before="135"/>
        <w:ind w:left="220"/>
      </w:pPr>
      <w:r>
        <w:t>5323(j)(1), and the applicable regulations in 49 C.F.R. part 661.</w:t>
      </w:r>
    </w:p>
    <w:p w14:paraId="10699788" w14:textId="77777777" w:rsidR="00146652" w:rsidRDefault="00146652">
      <w:pPr>
        <w:spacing w:before="11"/>
        <w:rPr>
          <w:sz w:val="30"/>
        </w:rPr>
      </w:pPr>
    </w:p>
    <w:p w14:paraId="3DE6ED2F" w14:textId="77777777" w:rsidR="00146652" w:rsidRDefault="005A02F2">
      <w:pPr>
        <w:tabs>
          <w:tab w:val="left" w:pos="7160"/>
        </w:tabs>
        <w:ind w:left="987"/>
        <w:rPr>
          <w:rFonts w:ascii="Cambria"/>
        </w:rPr>
      </w:pPr>
      <w:r>
        <w:rPr>
          <w:rFonts w:ascii="Cambria"/>
        </w:rPr>
        <w:t>Date:</w:t>
      </w:r>
      <w:r>
        <w:rPr>
          <w:rFonts w:ascii="Cambria"/>
          <w:spacing w:val="-2"/>
        </w:rPr>
        <w:t xml:space="preserve"> </w:t>
      </w:r>
      <w:r>
        <w:rPr>
          <w:rFonts w:ascii="Cambria"/>
          <w:u w:val="single"/>
        </w:rPr>
        <w:t xml:space="preserve"> </w:t>
      </w:r>
      <w:r>
        <w:rPr>
          <w:rFonts w:ascii="Cambria"/>
          <w:u w:val="single"/>
        </w:rPr>
        <w:tab/>
      </w:r>
    </w:p>
    <w:p w14:paraId="5F26076D" w14:textId="77777777" w:rsidR="00146652" w:rsidRDefault="00146652">
      <w:pPr>
        <w:spacing w:before="10"/>
        <w:rPr>
          <w:rFonts w:ascii="Cambria"/>
        </w:rPr>
      </w:pPr>
    </w:p>
    <w:p w14:paraId="50F7DB41" w14:textId="77777777" w:rsidR="00146652" w:rsidRDefault="005A02F2">
      <w:pPr>
        <w:tabs>
          <w:tab w:val="left" w:pos="7304"/>
        </w:tabs>
        <w:spacing w:before="100"/>
        <w:ind w:left="987"/>
        <w:rPr>
          <w:rFonts w:ascii="Cambria"/>
        </w:rPr>
      </w:pPr>
      <w:r>
        <w:rPr>
          <w:rFonts w:ascii="Cambria"/>
        </w:rPr>
        <w:t>Signature:</w:t>
      </w:r>
      <w:r>
        <w:rPr>
          <w:rFonts w:ascii="Cambria"/>
          <w:spacing w:val="-2"/>
        </w:rPr>
        <w:t xml:space="preserve"> </w:t>
      </w:r>
      <w:r>
        <w:rPr>
          <w:rFonts w:ascii="Cambria"/>
          <w:u w:val="single"/>
        </w:rPr>
        <w:t xml:space="preserve"> </w:t>
      </w:r>
      <w:r>
        <w:rPr>
          <w:rFonts w:ascii="Cambria"/>
          <w:u w:val="single"/>
        </w:rPr>
        <w:tab/>
      </w:r>
    </w:p>
    <w:p w14:paraId="4FA333B7" w14:textId="77777777" w:rsidR="00146652" w:rsidRDefault="00146652">
      <w:pPr>
        <w:spacing w:before="10"/>
        <w:rPr>
          <w:rFonts w:ascii="Cambria"/>
        </w:rPr>
      </w:pPr>
    </w:p>
    <w:p w14:paraId="4303CAEC" w14:textId="77777777" w:rsidR="00146652" w:rsidRDefault="005A02F2">
      <w:pPr>
        <w:tabs>
          <w:tab w:val="left" w:pos="7287"/>
        </w:tabs>
        <w:spacing w:before="101"/>
        <w:ind w:left="987"/>
        <w:rPr>
          <w:rFonts w:ascii="Cambria"/>
        </w:rPr>
      </w:pPr>
      <w:r>
        <w:rPr>
          <w:rFonts w:ascii="Cambria"/>
        </w:rPr>
        <w:t>Company:</w:t>
      </w:r>
      <w:r>
        <w:rPr>
          <w:rFonts w:ascii="Cambria"/>
          <w:spacing w:val="-2"/>
        </w:rPr>
        <w:t xml:space="preserve"> </w:t>
      </w:r>
      <w:r>
        <w:rPr>
          <w:rFonts w:ascii="Cambria"/>
          <w:u w:val="single"/>
        </w:rPr>
        <w:t xml:space="preserve"> </w:t>
      </w:r>
      <w:r>
        <w:rPr>
          <w:rFonts w:ascii="Cambria"/>
          <w:u w:val="single"/>
        </w:rPr>
        <w:tab/>
      </w:r>
    </w:p>
    <w:p w14:paraId="038C989A" w14:textId="77777777" w:rsidR="00146652" w:rsidRDefault="00146652">
      <w:pPr>
        <w:spacing w:before="10"/>
        <w:rPr>
          <w:rFonts w:ascii="Cambria"/>
        </w:rPr>
      </w:pPr>
    </w:p>
    <w:p w14:paraId="43C70FC1" w14:textId="77777777" w:rsidR="00146652" w:rsidRDefault="005A02F2">
      <w:pPr>
        <w:tabs>
          <w:tab w:val="left" w:pos="7191"/>
        </w:tabs>
        <w:spacing w:before="101"/>
        <w:ind w:left="987"/>
        <w:rPr>
          <w:rFonts w:ascii="Cambria"/>
        </w:rPr>
      </w:pPr>
      <w:r>
        <w:rPr>
          <w:rFonts w:ascii="Cambria"/>
        </w:rPr>
        <w:t>Name:</w:t>
      </w:r>
      <w:r>
        <w:rPr>
          <w:rFonts w:ascii="Cambria"/>
          <w:spacing w:val="-2"/>
        </w:rPr>
        <w:t xml:space="preserve"> </w:t>
      </w:r>
      <w:r>
        <w:rPr>
          <w:rFonts w:ascii="Cambria"/>
          <w:u w:val="single"/>
        </w:rPr>
        <w:t xml:space="preserve"> </w:t>
      </w:r>
      <w:r>
        <w:rPr>
          <w:rFonts w:ascii="Cambria"/>
          <w:u w:val="single"/>
        </w:rPr>
        <w:tab/>
      </w:r>
    </w:p>
    <w:p w14:paraId="46B447B7" w14:textId="77777777" w:rsidR="00146652" w:rsidRDefault="00146652">
      <w:pPr>
        <w:rPr>
          <w:rFonts w:ascii="Cambria"/>
          <w:sz w:val="23"/>
        </w:rPr>
      </w:pPr>
    </w:p>
    <w:p w14:paraId="0D3000D7" w14:textId="77777777" w:rsidR="00146652" w:rsidRDefault="005A02F2">
      <w:pPr>
        <w:tabs>
          <w:tab w:val="left" w:pos="7157"/>
        </w:tabs>
        <w:spacing w:before="101"/>
        <w:ind w:left="987"/>
        <w:rPr>
          <w:rFonts w:ascii="Cambria"/>
        </w:rPr>
      </w:pPr>
      <w:r>
        <w:rPr>
          <w:rFonts w:ascii="Cambria"/>
        </w:rPr>
        <w:t>Title:</w:t>
      </w:r>
      <w:r>
        <w:rPr>
          <w:rFonts w:ascii="Cambria"/>
          <w:spacing w:val="-2"/>
        </w:rPr>
        <w:t xml:space="preserve"> </w:t>
      </w:r>
      <w:r>
        <w:rPr>
          <w:rFonts w:ascii="Cambria"/>
          <w:u w:val="single"/>
        </w:rPr>
        <w:t xml:space="preserve"> </w:t>
      </w:r>
      <w:r>
        <w:rPr>
          <w:rFonts w:ascii="Cambria"/>
          <w:u w:val="single"/>
        </w:rPr>
        <w:tab/>
      </w:r>
    </w:p>
    <w:p w14:paraId="059CE4EB" w14:textId="77777777" w:rsidR="00146652" w:rsidRDefault="00146652">
      <w:pPr>
        <w:spacing w:before="4"/>
        <w:rPr>
          <w:rFonts w:ascii="Cambria"/>
          <w:sz w:val="26"/>
        </w:rPr>
      </w:pPr>
    </w:p>
    <w:p w14:paraId="6F06B04F" w14:textId="77777777" w:rsidR="00146652" w:rsidRDefault="005A02F2">
      <w:pPr>
        <w:spacing w:before="57"/>
        <w:ind w:left="940"/>
        <w:rPr>
          <w:i/>
        </w:rPr>
      </w:pPr>
      <w:r>
        <w:rPr>
          <w:i/>
        </w:rPr>
        <w:t>Certificate of Non-Compliance with Buy America Requirements</w:t>
      </w:r>
    </w:p>
    <w:p w14:paraId="6EA6B597" w14:textId="77777777" w:rsidR="00146652" w:rsidRDefault="00146652">
      <w:pPr>
        <w:spacing w:before="8"/>
        <w:rPr>
          <w:i/>
          <w:sz w:val="30"/>
        </w:rPr>
      </w:pPr>
    </w:p>
    <w:p w14:paraId="0C915B78" w14:textId="77777777" w:rsidR="00146652" w:rsidRDefault="005A02F2">
      <w:pPr>
        <w:spacing w:line="360" w:lineRule="auto"/>
        <w:ind w:left="219" w:right="216" w:firstLine="720"/>
        <w:jc w:val="both"/>
      </w:pPr>
      <w:r>
        <w:t>The bidder or offeror hereby certifies that it cannot comply with the requirements of 49 U.S.C. 5323(j), but it may qualify for an exception to the requirement pursuant to 49 U.S.C. 5323(j)(2), as amended, and the applicable regulations in 49 C.F.R. § 661.7.</w:t>
      </w:r>
    </w:p>
    <w:p w14:paraId="3F6EB694" w14:textId="77777777" w:rsidR="00146652" w:rsidRDefault="00146652">
      <w:pPr>
        <w:spacing w:before="7"/>
        <w:rPr>
          <w:sz w:val="19"/>
        </w:rPr>
      </w:pPr>
    </w:p>
    <w:p w14:paraId="155F1725" w14:textId="77777777" w:rsidR="00146652" w:rsidRDefault="005A02F2">
      <w:pPr>
        <w:tabs>
          <w:tab w:val="left" w:pos="9082"/>
        </w:tabs>
        <w:ind w:left="990"/>
      </w:pPr>
      <w:r>
        <w:t>Date:</w:t>
      </w:r>
      <w:r>
        <w:rPr>
          <w:spacing w:val="-1"/>
        </w:rPr>
        <w:t xml:space="preserve"> </w:t>
      </w:r>
      <w:r>
        <w:rPr>
          <w:u w:val="single"/>
        </w:rPr>
        <w:t xml:space="preserve"> </w:t>
      </w:r>
      <w:r>
        <w:rPr>
          <w:u w:val="single"/>
        </w:rPr>
        <w:tab/>
      </w:r>
    </w:p>
    <w:p w14:paraId="7C07B5F0" w14:textId="77777777" w:rsidR="00146652" w:rsidRDefault="00146652">
      <w:pPr>
        <w:spacing w:before="1"/>
        <w:rPr>
          <w:sz w:val="26"/>
        </w:rPr>
      </w:pPr>
    </w:p>
    <w:p w14:paraId="4EDBADAD" w14:textId="77777777" w:rsidR="00146652" w:rsidRDefault="005A02F2">
      <w:pPr>
        <w:tabs>
          <w:tab w:val="left" w:pos="9070"/>
        </w:tabs>
        <w:spacing w:before="56"/>
        <w:ind w:left="990"/>
      </w:pPr>
      <w:r>
        <w:t>Signature:</w:t>
      </w:r>
      <w:r>
        <w:rPr>
          <w:spacing w:val="-1"/>
        </w:rPr>
        <w:t xml:space="preserve"> </w:t>
      </w:r>
      <w:r>
        <w:rPr>
          <w:u w:val="single"/>
        </w:rPr>
        <w:t xml:space="preserve"> </w:t>
      </w:r>
      <w:r>
        <w:rPr>
          <w:u w:val="single"/>
        </w:rPr>
        <w:tab/>
      </w:r>
    </w:p>
    <w:p w14:paraId="5CA2987E" w14:textId="77777777" w:rsidR="00146652" w:rsidRDefault="00146652">
      <w:pPr>
        <w:spacing w:before="1"/>
        <w:rPr>
          <w:sz w:val="26"/>
        </w:rPr>
      </w:pPr>
    </w:p>
    <w:p w14:paraId="64C10106" w14:textId="77777777" w:rsidR="00146652" w:rsidRDefault="005A02F2">
      <w:pPr>
        <w:tabs>
          <w:tab w:val="left" w:pos="9065"/>
        </w:tabs>
        <w:spacing w:before="56"/>
        <w:ind w:left="990"/>
      </w:pPr>
      <w:r>
        <w:t>Company:</w:t>
      </w:r>
      <w:r>
        <w:rPr>
          <w:spacing w:val="1"/>
        </w:rPr>
        <w:t xml:space="preserve"> </w:t>
      </w:r>
      <w:r>
        <w:rPr>
          <w:u w:val="single"/>
        </w:rPr>
        <w:t xml:space="preserve"> </w:t>
      </w:r>
      <w:r>
        <w:rPr>
          <w:u w:val="single"/>
        </w:rPr>
        <w:tab/>
      </w:r>
    </w:p>
    <w:p w14:paraId="5B51288E" w14:textId="77777777" w:rsidR="00146652" w:rsidRDefault="00146652">
      <w:pPr>
        <w:spacing w:before="1"/>
        <w:rPr>
          <w:sz w:val="26"/>
        </w:rPr>
      </w:pPr>
    </w:p>
    <w:p w14:paraId="538DC692" w14:textId="77777777" w:rsidR="00146652" w:rsidRDefault="005A02F2">
      <w:pPr>
        <w:tabs>
          <w:tab w:val="left" w:pos="9080"/>
        </w:tabs>
        <w:spacing w:before="57"/>
        <w:ind w:left="990"/>
      </w:pPr>
      <w:r>
        <w:t>Name:</w:t>
      </w:r>
      <w:r>
        <w:rPr>
          <w:spacing w:val="1"/>
        </w:rPr>
        <w:t xml:space="preserve"> </w:t>
      </w:r>
      <w:r>
        <w:rPr>
          <w:u w:val="single"/>
        </w:rPr>
        <w:t xml:space="preserve"> </w:t>
      </w:r>
      <w:r>
        <w:rPr>
          <w:u w:val="single"/>
        </w:rPr>
        <w:tab/>
      </w:r>
    </w:p>
    <w:p w14:paraId="0107B9F7" w14:textId="77777777" w:rsidR="00146652" w:rsidRDefault="00146652">
      <w:pPr>
        <w:spacing w:before="1"/>
        <w:rPr>
          <w:sz w:val="26"/>
        </w:rPr>
      </w:pPr>
    </w:p>
    <w:p w14:paraId="2075F3ED" w14:textId="77777777" w:rsidR="00146652" w:rsidRDefault="005A02F2">
      <w:pPr>
        <w:tabs>
          <w:tab w:val="left" w:pos="9049"/>
        </w:tabs>
        <w:spacing w:before="56"/>
        <w:ind w:left="990"/>
      </w:pPr>
      <w:r>
        <w:t>Title:</w:t>
      </w:r>
      <w:r>
        <w:rPr>
          <w:spacing w:val="1"/>
        </w:rPr>
        <w:t xml:space="preserve"> </w:t>
      </w:r>
      <w:r>
        <w:rPr>
          <w:u w:val="single"/>
        </w:rPr>
        <w:t xml:space="preserve"> </w:t>
      </w:r>
      <w:r>
        <w:rPr>
          <w:u w:val="single"/>
        </w:rPr>
        <w:tab/>
      </w:r>
    </w:p>
    <w:p w14:paraId="681B919B" w14:textId="77777777" w:rsidR="00146652" w:rsidRDefault="00146652">
      <w:pPr>
        <w:sectPr w:rsidR="00146652">
          <w:pgSz w:w="12240" w:h="15840"/>
          <w:pgMar w:top="1400" w:right="1220" w:bottom="1720" w:left="1220" w:header="0" w:footer="1446" w:gutter="0"/>
          <w:cols w:space="720"/>
        </w:sectPr>
      </w:pPr>
    </w:p>
    <w:p w14:paraId="04ADC9BB" w14:textId="77777777" w:rsidR="00146652" w:rsidRDefault="005A02F2">
      <w:pPr>
        <w:pStyle w:val="Heading2"/>
        <w:spacing w:before="37" w:line="360" w:lineRule="auto"/>
        <w:ind w:right="225" w:firstLine="720"/>
      </w:pPr>
      <w:r>
        <w:lastRenderedPageBreak/>
        <w:t>In accordance with 49 C.F.R. § 661.12, for the procurement of rolling stock (including train control, communication, and traction power equipment) use the following certifications:</w:t>
      </w:r>
    </w:p>
    <w:p w14:paraId="1A20C1A2" w14:textId="77777777" w:rsidR="00146652" w:rsidRDefault="00146652">
      <w:pPr>
        <w:spacing w:before="8"/>
        <w:rPr>
          <w:b/>
          <w:i/>
          <w:sz w:val="19"/>
        </w:rPr>
      </w:pPr>
    </w:p>
    <w:p w14:paraId="75B12E41" w14:textId="77777777" w:rsidR="00146652" w:rsidRDefault="005A02F2">
      <w:pPr>
        <w:ind w:left="939"/>
        <w:rPr>
          <w:i/>
        </w:rPr>
      </w:pPr>
      <w:r>
        <w:rPr>
          <w:i/>
        </w:rPr>
        <w:t>Certificate of Compliance with Buy America Rolling Stock Requirements</w:t>
      </w:r>
    </w:p>
    <w:p w14:paraId="29485B9E" w14:textId="77777777" w:rsidR="00146652" w:rsidRDefault="00146652">
      <w:pPr>
        <w:spacing w:before="9"/>
        <w:rPr>
          <w:i/>
          <w:sz w:val="30"/>
        </w:rPr>
      </w:pPr>
    </w:p>
    <w:p w14:paraId="57EF745E" w14:textId="77777777" w:rsidR="00146652" w:rsidRDefault="005A02F2">
      <w:pPr>
        <w:ind w:left="939"/>
      </w:pPr>
      <w:r>
        <w:t>The bidder or offeror hereby certifies that it will comply with the requirements of 49 U.S.C.</w:t>
      </w:r>
    </w:p>
    <w:p w14:paraId="18502E4A" w14:textId="77777777" w:rsidR="00146652" w:rsidRDefault="005A02F2">
      <w:pPr>
        <w:spacing w:before="132"/>
        <w:ind w:left="219"/>
      </w:pPr>
      <w:r>
        <w:t>5323(j), and the applicable regulations of 49 C.F.R. § 661.11.</w:t>
      </w:r>
    </w:p>
    <w:p w14:paraId="570C9530" w14:textId="77777777" w:rsidR="00146652" w:rsidRDefault="00146652">
      <w:pPr>
        <w:spacing w:before="8"/>
        <w:rPr>
          <w:sz w:val="30"/>
        </w:rPr>
      </w:pPr>
    </w:p>
    <w:p w14:paraId="18C43725" w14:textId="77777777" w:rsidR="00146652" w:rsidRDefault="005A02F2">
      <w:pPr>
        <w:tabs>
          <w:tab w:val="left" w:pos="9080"/>
        </w:tabs>
        <w:spacing w:before="1"/>
        <w:ind w:left="987"/>
      </w:pPr>
      <w:r>
        <w:t>Date:</w:t>
      </w:r>
      <w:r>
        <w:rPr>
          <w:spacing w:val="1"/>
        </w:rPr>
        <w:t xml:space="preserve"> </w:t>
      </w:r>
      <w:r>
        <w:rPr>
          <w:u w:val="single"/>
        </w:rPr>
        <w:t xml:space="preserve"> </w:t>
      </w:r>
      <w:r>
        <w:rPr>
          <w:u w:val="single"/>
        </w:rPr>
        <w:tab/>
      </w:r>
    </w:p>
    <w:p w14:paraId="3A843EB7" w14:textId="77777777" w:rsidR="00146652" w:rsidRDefault="00146652">
      <w:pPr>
        <w:rPr>
          <w:sz w:val="26"/>
        </w:rPr>
      </w:pPr>
    </w:p>
    <w:p w14:paraId="7E66B5C3" w14:textId="77777777" w:rsidR="00146652" w:rsidRDefault="005A02F2">
      <w:pPr>
        <w:tabs>
          <w:tab w:val="left" w:pos="9291"/>
        </w:tabs>
        <w:spacing w:before="57"/>
        <w:ind w:left="990"/>
      </w:pPr>
      <w:r>
        <w:t>Signature:</w:t>
      </w:r>
      <w:r>
        <w:rPr>
          <w:spacing w:val="-1"/>
        </w:rPr>
        <w:t xml:space="preserve"> </w:t>
      </w:r>
      <w:r>
        <w:rPr>
          <w:u w:val="single"/>
        </w:rPr>
        <w:t xml:space="preserve"> </w:t>
      </w:r>
      <w:r>
        <w:rPr>
          <w:u w:val="single"/>
        </w:rPr>
        <w:tab/>
      </w:r>
    </w:p>
    <w:p w14:paraId="4557FE63" w14:textId="77777777" w:rsidR="00146652" w:rsidRDefault="00146652">
      <w:pPr>
        <w:spacing w:before="1"/>
        <w:rPr>
          <w:sz w:val="26"/>
        </w:rPr>
      </w:pPr>
    </w:p>
    <w:p w14:paraId="5BC7023E" w14:textId="77777777" w:rsidR="00146652" w:rsidRDefault="005A02F2">
      <w:pPr>
        <w:tabs>
          <w:tab w:val="left" w:pos="9287"/>
        </w:tabs>
        <w:spacing w:before="56"/>
        <w:ind w:left="990"/>
      </w:pPr>
      <w:r>
        <w:t>Company:</w:t>
      </w:r>
      <w:r>
        <w:rPr>
          <w:spacing w:val="1"/>
        </w:rPr>
        <w:t xml:space="preserve"> </w:t>
      </w:r>
      <w:r>
        <w:rPr>
          <w:u w:val="single"/>
        </w:rPr>
        <w:t xml:space="preserve"> </w:t>
      </w:r>
      <w:r>
        <w:rPr>
          <w:u w:val="single"/>
        </w:rPr>
        <w:tab/>
      </w:r>
    </w:p>
    <w:p w14:paraId="7CADDC09" w14:textId="77777777" w:rsidR="00146652" w:rsidRDefault="00146652">
      <w:pPr>
        <w:spacing w:before="1"/>
        <w:rPr>
          <w:sz w:val="26"/>
        </w:rPr>
      </w:pPr>
    </w:p>
    <w:p w14:paraId="34DF4B78" w14:textId="77777777" w:rsidR="00146652" w:rsidRDefault="005A02F2">
      <w:pPr>
        <w:tabs>
          <w:tab w:val="left" w:pos="9301"/>
        </w:tabs>
        <w:spacing w:before="56"/>
        <w:ind w:left="990"/>
      </w:pPr>
      <w:r>
        <w:t>Name:</w:t>
      </w:r>
      <w:r>
        <w:rPr>
          <w:spacing w:val="1"/>
        </w:rPr>
        <w:t xml:space="preserve"> </w:t>
      </w:r>
      <w:r>
        <w:rPr>
          <w:u w:val="single"/>
        </w:rPr>
        <w:t xml:space="preserve"> </w:t>
      </w:r>
      <w:r>
        <w:rPr>
          <w:u w:val="single"/>
        </w:rPr>
        <w:tab/>
      </w:r>
    </w:p>
    <w:p w14:paraId="755EFA5B" w14:textId="77777777" w:rsidR="00146652" w:rsidRDefault="00146652">
      <w:pPr>
        <w:spacing w:before="1"/>
        <w:rPr>
          <w:sz w:val="26"/>
        </w:rPr>
      </w:pPr>
    </w:p>
    <w:p w14:paraId="57B76500" w14:textId="77777777" w:rsidR="00146652" w:rsidRDefault="005A02F2">
      <w:pPr>
        <w:tabs>
          <w:tab w:val="left" w:pos="9377"/>
        </w:tabs>
        <w:spacing w:before="57"/>
        <w:ind w:left="990"/>
      </w:pPr>
      <w:r>
        <w:t>Title:</w:t>
      </w:r>
      <w:r>
        <w:rPr>
          <w:spacing w:val="1"/>
        </w:rPr>
        <w:t xml:space="preserve"> </w:t>
      </w:r>
      <w:r>
        <w:rPr>
          <w:u w:val="single"/>
        </w:rPr>
        <w:t xml:space="preserve"> </w:t>
      </w:r>
      <w:r>
        <w:rPr>
          <w:u w:val="single"/>
        </w:rPr>
        <w:tab/>
      </w:r>
    </w:p>
    <w:p w14:paraId="31AA993A" w14:textId="77777777" w:rsidR="00146652" w:rsidRDefault="00146652">
      <w:pPr>
        <w:spacing w:before="10"/>
        <w:rPr>
          <w:sz w:val="25"/>
        </w:rPr>
      </w:pPr>
    </w:p>
    <w:p w14:paraId="78C512F2" w14:textId="77777777" w:rsidR="00146652" w:rsidRDefault="005A02F2">
      <w:pPr>
        <w:spacing w:before="57"/>
        <w:ind w:left="940"/>
        <w:rPr>
          <w:i/>
        </w:rPr>
      </w:pPr>
      <w:r>
        <w:rPr>
          <w:i/>
        </w:rPr>
        <w:t>Certificate of Non-Compliance with Buy America Rolling Stock Requirements</w:t>
      </w:r>
    </w:p>
    <w:p w14:paraId="3B74B5B1" w14:textId="77777777" w:rsidR="00146652" w:rsidRDefault="00146652">
      <w:pPr>
        <w:spacing w:before="8"/>
        <w:rPr>
          <w:i/>
          <w:sz w:val="30"/>
        </w:rPr>
      </w:pPr>
    </w:p>
    <w:p w14:paraId="076B10CF" w14:textId="77777777" w:rsidR="00146652" w:rsidRDefault="005A02F2">
      <w:pPr>
        <w:spacing w:line="360" w:lineRule="auto"/>
        <w:ind w:left="219" w:right="213" w:firstLine="720"/>
        <w:jc w:val="both"/>
      </w:pPr>
      <w:r>
        <w:t xml:space="preserve">The bidder or offeror hereby certifies that it cannot comply with the requirements of 49 U.S.C. </w:t>
      </w:r>
      <w:proofErr w:type="gramStart"/>
      <w:r>
        <w:t>5323(j), but</w:t>
      </w:r>
      <w:proofErr w:type="gramEnd"/>
      <w:r>
        <w:t xml:space="preserve"> may qualify for an exception to the requirement consistent with 49 U.S.C. 5323(j)(2)(C), and the applicable regulations in 49 C.F.R. § 661.7.</w:t>
      </w:r>
    </w:p>
    <w:p w14:paraId="31708FF2" w14:textId="77777777" w:rsidR="00146652" w:rsidRDefault="00146652">
      <w:pPr>
        <w:spacing w:before="9"/>
        <w:rPr>
          <w:sz w:val="19"/>
        </w:rPr>
      </w:pPr>
    </w:p>
    <w:p w14:paraId="464EF9FA" w14:textId="77777777" w:rsidR="00146652" w:rsidRDefault="005A02F2">
      <w:pPr>
        <w:ind w:left="1660"/>
      </w:pPr>
      <w:r>
        <w:t>Date:</w:t>
      </w:r>
    </w:p>
    <w:p w14:paraId="5ED8B519" w14:textId="6F61B2CA" w:rsidR="00146652" w:rsidRDefault="00635C2A">
      <w:pPr>
        <w:rPr>
          <w:sz w:val="27"/>
        </w:rPr>
      </w:pPr>
      <w:r>
        <w:rPr>
          <w:noProof/>
        </w:rPr>
        <mc:AlternateContent>
          <mc:Choice Requires="wps">
            <w:drawing>
              <wp:anchor distT="0" distB="0" distL="0" distR="0" simplePos="0" relativeHeight="487592960" behindDoc="1" locked="0" layoutInCell="1" allowOverlap="1" wp14:anchorId="1D57CD37" wp14:editId="7FF183FE">
                <wp:simplePos x="0" y="0"/>
                <wp:positionH relativeFrom="page">
                  <wp:posOffset>1371600</wp:posOffset>
                </wp:positionH>
                <wp:positionV relativeFrom="paragraph">
                  <wp:posOffset>239395</wp:posOffset>
                </wp:positionV>
                <wp:extent cx="500951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9515" cy="1270"/>
                        </a:xfrm>
                        <a:custGeom>
                          <a:avLst/>
                          <a:gdLst>
                            <a:gd name="T0" fmla="+- 0 2160 2160"/>
                            <a:gd name="T1" fmla="*/ T0 w 7889"/>
                            <a:gd name="T2" fmla="+- 0 10049 2160"/>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E4BBAF4" id="Freeform 5" o:spid="_x0000_s1026" style="position:absolute;margin-left:108pt;margin-top:18.85pt;width:394.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" path="m,l7889,e" filled="f" strokeweight=".25292mm">
                <v:path arrowok="t" o:connecttype="custom" o:connectlocs="0,0;5009515,0" o:connectangles="0,0"/>
                <w10:wrap type="topAndBottom" anchorx="page"/>
              </v:shape>
            </w:pict>
          </mc:Fallback>
        </mc:AlternateContent>
      </w:r>
    </w:p>
    <w:p w14:paraId="3AA872A6" w14:textId="77777777" w:rsidR="00146652" w:rsidRDefault="00146652">
      <w:pPr>
        <w:spacing w:before="3"/>
        <w:rPr>
          <w:sz w:val="25"/>
        </w:rPr>
      </w:pPr>
    </w:p>
    <w:p w14:paraId="6B4319BA" w14:textId="77777777" w:rsidR="00146652" w:rsidRDefault="005A02F2">
      <w:pPr>
        <w:spacing w:before="56"/>
        <w:ind w:left="1660"/>
      </w:pPr>
      <w:r>
        <w:t>Signature:</w:t>
      </w:r>
    </w:p>
    <w:p w14:paraId="083EE318" w14:textId="5F826CD4" w:rsidR="00146652" w:rsidRDefault="00635C2A">
      <w:pPr>
        <w:spacing w:before="9"/>
        <w:rPr>
          <w:sz w:val="26"/>
        </w:rPr>
      </w:pPr>
      <w:r>
        <w:rPr>
          <w:noProof/>
        </w:rPr>
        <mc:AlternateContent>
          <mc:Choice Requires="wps">
            <w:drawing>
              <wp:anchor distT="0" distB="0" distL="0" distR="0" simplePos="0" relativeHeight="487593472" behindDoc="1" locked="0" layoutInCell="1" allowOverlap="1" wp14:anchorId="4C687ADD" wp14:editId="38E25FCF">
                <wp:simplePos x="0" y="0"/>
                <wp:positionH relativeFrom="page">
                  <wp:posOffset>1371600</wp:posOffset>
                </wp:positionH>
                <wp:positionV relativeFrom="paragraph">
                  <wp:posOffset>237490</wp:posOffset>
                </wp:positionV>
                <wp:extent cx="473075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0" cy="1270"/>
                        </a:xfrm>
                        <a:custGeom>
                          <a:avLst/>
                          <a:gdLst>
                            <a:gd name="T0" fmla="+- 0 2160 2160"/>
                            <a:gd name="T1" fmla="*/ T0 w 7450"/>
                            <a:gd name="T2" fmla="+- 0 9610 2160"/>
                            <a:gd name="T3" fmla="*/ T2 w 7450"/>
                          </a:gdLst>
                          <a:ahLst/>
                          <a:cxnLst>
                            <a:cxn ang="0">
                              <a:pos x="T1" y="0"/>
                            </a:cxn>
                            <a:cxn ang="0">
                              <a:pos x="T3" y="0"/>
                            </a:cxn>
                          </a:cxnLst>
                          <a:rect l="0" t="0" r="r" b="b"/>
                          <a:pathLst>
                            <a:path w="7450">
                              <a:moveTo>
                                <a:pt x="0" y="0"/>
                              </a:moveTo>
                              <a:lnTo>
                                <a:pt x="745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7CD85C2" id="Freeform 4" o:spid="_x0000_s1026" style="position:absolute;margin-left:108pt;margin-top:18.7pt;width:372.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" path="m,l7450,e" filled="f" strokeweight=".25292mm">
                <v:path arrowok="t" o:connecttype="custom" o:connectlocs="0,0;4730750,0" o:connectangles="0,0"/>
                <w10:wrap type="topAndBottom" anchorx="page"/>
              </v:shape>
            </w:pict>
          </mc:Fallback>
        </mc:AlternateContent>
      </w:r>
    </w:p>
    <w:p w14:paraId="6F9AC032" w14:textId="77777777" w:rsidR="00146652" w:rsidRDefault="00146652">
      <w:pPr>
        <w:spacing w:before="3"/>
        <w:rPr>
          <w:sz w:val="25"/>
        </w:rPr>
      </w:pPr>
    </w:p>
    <w:p w14:paraId="1ECC2C03" w14:textId="77777777" w:rsidR="00146652" w:rsidRDefault="005A02F2">
      <w:pPr>
        <w:spacing w:before="56"/>
        <w:ind w:left="1660"/>
      </w:pPr>
      <w:r>
        <w:t>Company:</w:t>
      </w:r>
    </w:p>
    <w:p w14:paraId="19C12DA8" w14:textId="48FA46D9" w:rsidR="00146652" w:rsidRDefault="00635C2A">
      <w:pPr>
        <w:rPr>
          <w:sz w:val="27"/>
        </w:rPr>
      </w:pPr>
      <w:r>
        <w:rPr>
          <w:noProof/>
        </w:rPr>
        <mc:AlternateContent>
          <mc:Choice Requires="wps">
            <w:drawing>
              <wp:anchor distT="0" distB="0" distL="0" distR="0" simplePos="0" relativeHeight="487593984" behindDoc="1" locked="0" layoutInCell="1" allowOverlap="1" wp14:anchorId="5F3E5FDA" wp14:editId="4AEEDF53">
                <wp:simplePos x="0" y="0"/>
                <wp:positionH relativeFrom="page">
                  <wp:posOffset>1371600</wp:posOffset>
                </wp:positionH>
                <wp:positionV relativeFrom="paragraph">
                  <wp:posOffset>239395</wp:posOffset>
                </wp:positionV>
                <wp:extent cx="473075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0" cy="1270"/>
                        </a:xfrm>
                        <a:custGeom>
                          <a:avLst/>
                          <a:gdLst>
                            <a:gd name="T0" fmla="+- 0 2160 2160"/>
                            <a:gd name="T1" fmla="*/ T0 w 7450"/>
                            <a:gd name="T2" fmla="+- 0 9610 2160"/>
                            <a:gd name="T3" fmla="*/ T2 w 7450"/>
                          </a:gdLst>
                          <a:ahLst/>
                          <a:cxnLst>
                            <a:cxn ang="0">
                              <a:pos x="T1" y="0"/>
                            </a:cxn>
                            <a:cxn ang="0">
                              <a:pos x="T3" y="0"/>
                            </a:cxn>
                          </a:cxnLst>
                          <a:rect l="0" t="0" r="r" b="b"/>
                          <a:pathLst>
                            <a:path w="7450">
                              <a:moveTo>
                                <a:pt x="0" y="0"/>
                              </a:moveTo>
                              <a:lnTo>
                                <a:pt x="745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1CD7A0" id="Freeform 3" o:spid="_x0000_s1026" style="position:absolute;margin-left:108pt;margin-top:18.85pt;width:372.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" path="m,l7450,e" filled="f" strokeweight=".25292mm">
                <v:path arrowok="t" o:connecttype="custom" o:connectlocs="0,0;4730750,0" o:connectangles="0,0"/>
                <w10:wrap type="topAndBottom" anchorx="page"/>
              </v:shape>
            </w:pict>
          </mc:Fallback>
        </mc:AlternateContent>
      </w:r>
    </w:p>
    <w:p w14:paraId="23015336" w14:textId="77777777" w:rsidR="00146652" w:rsidRDefault="00146652">
      <w:pPr>
        <w:spacing w:before="3"/>
        <w:rPr>
          <w:sz w:val="25"/>
        </w:rPr>
      </w:pPr>
    </w:p>
    <w:p w14:paraId="04E1F58B" w14:textId="77777777" w:rsidR="00146652" w:rsidRDefault="005A02F2">
      <w:pPr>
        <w:tabs>
          <w:tab w:val="left" w:pos="9361"/>
        </w:tabs>
        <w:spacing w:before="56"/>
        <w:ind w:left="940"/>
      </w:pPr>
      <w:r>
        <w:t>Name:</w:t>
      </w:r>
      <w:r>
        <w:rPr>
          <w:spacing w:val="1"/>
        </w:rPr>
        <w:t xml:space="preserve"> </w:t>
      </w:r>
      <w:r>
        <w:rPr>
          <w:u w:val="single"/>
        </w:rPr>
        <w:t xml:space="preserve"> </w:t>
      </w:r>
      <w:r>
        <w:rPr>
          <w:u w:val="single"/>
        </w:rPr>
        <w:tab/>
      </w:r>
    </w:p>
    <w:p w14:paraId="6B958E70" w14:textId="77777777" w:rsidR="00146652" w:rsidRDefault="00146652">
      <w:pPr>
        <w:spacing w:before="6"/>
      </w:pPr>
    </w:p>
    <w:p w14:paraId="638660B0" w14:textId="77777777" w:rsidR="00146652" w:rsidRDefault="005A02F2">
      <w:pPr>
        <w:tabs>
          <w:tab w:val="left" w:pos="6454"/>
        </w:tabs>
        <w:spacing w:before="100"/>
        <w:ind w:right="23"/>
        <w:jc w:val="center"/>
        <w:rPr>
          <w:rFonts w:ascii="Cambria"/>
        </w:rPr>
      </w:pPr>
      <w:r>
        <w:t>Title</w:t>
      </w:r>
      <w:r>
        <w:rPr>
          <w:rFonts w:ascii="Cambria"/>
        </w:rPr>
        <w:t>:</w:t>
      </w:r>
      <w:r>
        <w:rPr>
          <w:rFonts w:ascii="Cambria"/>
          <w:spacing w:val="-2"/>
        </w:rPr>
        <w:t xml:space="preserve"> </w:t>
      </w:r>
      <w:r>
        <w:rPr>
          <w:rFonts w:ascii="Cambria"/>
          <w:u w:val="single"/>
        </w:rPr>
        <w:t xml:space="preserve"> </w:t>
      </w:r>
      <w:r>
        <w:rPr>
          <w:rFonts w:ascii="Cambria"/>
          <w:u w:val="single"/>
        </w:rPr>
        <w:tab/>
      </w:r>
    </w:p>
    <w:p w14:paraId="35381F79" w14:textId="77777777" w:rsidR="00146652" w:rsidRDefault="00146652">
      <w:pPr>
        <w:jc w:val="center"/>
        <w:rPr>
          <w:rFonts w:ascii="Cambria"/>
        </w:rPr>
        <w:sectPr w:rsidR="00146652">
          <w:pgSz w:w="12240" w:h="15840"/>
          <w:pgMar w:top="1400" w:right="1220" w:bottom="1720" w:left="1220" w:header="0" w:footer="1446" w:gutter="0"/>
          <w:cols w:space="720"/>
        </w:sectPr>
      </w:pPr>
    </w:p>
    <w:p w14:paraId="451C2F23" w14:textId="77777777" w:rsidR="00146652" w:rsidRDefault="005A02F2">
      <w:pPr>
        <w:pStyle w:val="Heading1"/>
        <w:numPr>
          <w:ilvl w:val="1"/>
          <w:numId w:val="31"/>
        </w:numPr>
        <w:tabs>
          <w:tab w:val="left" w:pos="3563"/>
          <w:tab w:val="left" w:pos="3564"/>
        </w:tabs>
        <w:spacing w:before="37"/>
        <w:ind w:left="3563"/>
        <w:jc w:val="left"/>
        <w:rPr>
          <w:u w:val="none"/>
        </w:rPr>
      </w:pPr>
      <w:bookmarkStart w:id="28" w:name="_Toc103007180"/>
      <w:r>
        <w:rPr>
          <w:u w:val="none"/>
        </w:rPr>
        <w:lastRenderedPageBreak/>
        <w:t>CARGO PREFERENCE</w:t>
      </w:r>
      <w:r>
        <w:rPr>
          <w:spacing w:val="-3"/>
          <w:u w:val="none"/>
        </w:rPr>
        <w:t xml:space="preserve"> </w:t>
      </w:r>
      <w:r>
        <w:rPr>
          <w:u w:val="none"/>
        </w:rPr>
        <w:t>REQUIREMENTS</w:t>
      </w:r>
      <w:bookmarkEnd w:id="28"/>
    </w:p>
    <w:p w14:paraId="654924CF" w14:textId="77777777" w:rsidR="00146652" w:rsidRDefault="00146652">
      <w:pPr>
        <w:spacing w:before="8"/>
        <w:rPr>
          <w:b/>
          <w:sz w:val="30"/>
        </w:rPr>
      </w:pPr>
    </w:p>
    <w:p w14:paraId="421603E6" w14:textId="77777777" w:rsidR="00146652" w:rsidRDefault="005A02F2">
      <w:pPr>
        <w:ind w:left="1081" w:right="364"/>
        <w:jc w:val="center"/>
      </w:pPr>
      <w:r>
        <w:t>46 U.S.C. §</w:t>
      </w:r>
      <w:r>
        <w:rPr>
          <w:spacing w:val="-7"/>
        </w:rPr>
        <w:t xml:space="preserve"> </w:t>
      </w:r>
      <w:r>
        <w:t>55305</w:t>
      </w:r>
    </w:p>
    <w:p w14:paraId="61A05B34" w14:textId="77777777" w:rsidR="00146652" w:rsidRDefault="005A02F2">
      <w:pPr>
        <w:spacing w:before="135"/>
        <w:ind w:left="1082" w:right="364"/>
        <w:jc w:val="center"/>
      </w:pPr>
      <w:r>
        <w:t>46 C.F.R. part</w:t>
      </w:r>
      <w:r>
        <w:rPr>
          <w:spacing w:val="-7"/>
        </w:rPr>
        <w:t xml:space="preserve"> </w:t>
      </w:r>
      <w:r>
        <w:t>381</w:t>
      </w:r>
    </w:p>
    <w:p w14:paraId="5FD7D31F" w14:textId="77777777" w:rsidR="00146652" w:rsidRDefault="00146652"/>
    <w:p w14:paraId="12A609E4" w14:textId="77777777" w:rsidR="00146652" w:rsidRPr="00663392" w:rsidRDefault="005A02F2" w:rsidP="00663392">
      <w:pPr>
        <w:rPr>
          <w:b/>
          <w:bCs/>
          <w:u w:val="single"/>
        </w:rPr>
      </w:pPr>
      <w:r w:rsidRPr="00663392">
        <w:rPr>
          <w:b/>
          <w:bCs/>
          <w:u w:val="single"/>
        </w:rPr>
        <w:t>Applicability to Contracts</w:t>
      </w:r>
    </w:p>
    <w:p w14:paraId="5EDEC6F9" w14:textId="77777777" w:rsidR="00146652" w:rsidRDefault="005A02F2">
      <w:pPr>
        <w:spacing w:before="56" w:line="357" w:lineRule="auto"/>
        <w:ind w:left="219" w:firstLine="720"/>
      </w:pPr>
      <w:r>
        <w:t>The Cargo Preference Act of 1954 requirements applies to all contracts involving equipment, materials, or commodities that may be transported by ocean vessels.</w:t>
      </w:r>
    </w:p>
    <w:p w14:paraId="23842EED" w14:textId="77777777" w:rsidR="00146652" w:rsidRDefault="00146652">
      <w:pPr>
        <w:rPr>
          <w:sz w:val="20"/>
        </w:rPr>
      </w:pPr>
    </w:p>
    <w:p w14:paraId="2109063A" w14:textId="77777777" w:rsidR="00146652" w:rsidRPr="00663392" w:rsidRDefault="005A02F2" w:rsidP="00663392">
      <w:pPr>
        <w:rPr>
          <w:b/>
          <w:bCs/>
          <w:u w:val="single"/>
        </w:rPr>
      </w:pPr>
      <w:r w:rsidRPr="00663392">
        <w:rPr>
          <w:b/>
          <w:bCs/>
          <w:u w:val="single"/>
        </w:rPr>
        <w:t>Flow Down</w:t>
      </w:r>
    </w:p>
    <w:p w14:paraId="3567B252" w14:textId="77777777" w:rsidR="00146652" w:rsidRDefault="005A02F2">
      <w:pPr>
        <w:spacing w:before="56" w:line="360" w:lineRule="auto"/>
        <w:ind w:left="219" w:right="225" w:firstLine="720"/>
      </w:pPr>
      <w:r>
        <w:t>The Cargo Preference requirements apply to all contracts involved with the transport of equipment, material, or commodities by ocean vessel.</w:t>
      </w:r>
    </w:p>
    <w:p w14:paraId="6630CA54" w14:textId="77777777" w:rsidR="00146652" w:rsidRDefault="00146652">
      <w:pPr>
        <w:spacing w:before="9"/>
        <w:rPr>
          <w:sz w:val="19"/>
        </w:rPr>
      </w:pPr>
    </w:p>
    <w:p w14:paraId="78CEF0D9" w14:textId="77777777" w:rsidR="00146652" w:rsidRPr="00663392" w:rsidRDefault="005A02F2" w:rsidP="00663392">
      <w:pPr>
        <w:rPr>
          <w:b/>
          <w:bCs/>
          <w:u w:val="single"/>
        </w:rPr>
      </w:pPr>
      <w:r w:rsidRPr="00663392">
        <w:rPr>
          <w:b/>
          <w:bCs/>
          <w:u w:val="single"/>
        </w:rPr>
        <w:t>Model Clause/Language</w:t>
      </w:r>
    </w:p>
    <w:p w14:paraId="6C5C3EE5" w14:textId="77777777" w:rsidR="00146652" w:rsidRDefault="005A02F2">
      <w:pPr>
        <w:spacing w:before="56" w:line="360" w:lineRule="auto"/>
        <w:ind w:left="219" w:right="215" w:firstLine="720"/>
        <w:jc w:val="both"/>
      </w:pPr>
      <w:r>
        <w:t>The Maritime Administration (MARAD) regulations at 46 C.F.R. § 381.7 contain suggested contract clauses. Recipients can draw on the following language for inclusion in their federally funded procurements.</w:t>
      </w:r>
    </w:p>
    <w:p w14:paraId="29E5D1C7" w14:textId="77777777" w:rsidR="00146652" w:rsidRDefault="00146652">
      <w:pPr>
        <w:spacing w:before="7"/>
        <w:rPr>
          <w:sz w:val="19"/>
        </w:rPr>
      </w:pPr>
    </w:p>
    <w:p w14:paraId="70AD790F" w14:textId="77777777" w:rsidR="00146652" w:rsidRPr="00663392" w:rsidRDefault="005A02F2" w:rsidP="00663392">
      <w:pPr>
        <w:rPr>
          <w:b/>
          <w:bCs/>
          <w:u w:val="single"/>
        </w:rPr>
      </w:pPr>
      <w:r w:rsidRPr="00663392">
        <w:rPr>
          <w:b/>
          <w:bCs/>
          <w:u w:val="single"/>
        </w:rPr>
        <w:t>Cargo Preference - Use of United States-Flag Vessels</w:t>
      </w:r>
    </w:p>
    <w:p w14:paraId="04D4D985" w14:textId="77777777" w:rsidR="00146652" w:rsidRDefault="005A02F2">
      <w:pPr>
        <w:spacing w:before="56"/>
        <w:ind w:left="940"/>
      </w:pPr>
      <w:r>
        <w:t>The contractor agrees:</w:t>
      </w:r>
    </w:p>
    <w:p w14:paraId="238FC34F" w14:textId="77777777" w:rsidR="00146652" w:rsidRPr="006C3E1D" w:rsidRDefault="005A02F2">
      <w:pPr>
        <w:pStyle w:val="Title"/>
        <w:numPr>
          <w:ilvl w:val="2"/>
          <w:numId w:val="26"/>
        </w:numPr>
        <w:tabs>
          <w:tab w:val="left" w:pos="1660"/>
        </w:tabs>
        <w:spacing w:before="1" w:line="360" w:lineRule="auto"/>
        <w:ind w:right="215"/>
        <w:jc w:val="both"/>
        <w:rPr>
          <w:b w:val="0"/>
          <w:bCs w:val="0"/>
        </w:rPr>
      </w:pPr>
      <w:r w:rsidRPr="006C3E1D">
        <w:rPr>
          <w:b w:val="0"/>
          <w:bCs w:val="0"/>
          <w:sz w:val="22"/>
          <w:u w:val="single"/>
        </w:rPr>
        <w:t>to use</w:t>
      </w:r>
      <w:r w:rsidRPr="006C3E1D">
        <w:rPr>
          <w:b w:val="0"/>
          <w:bCs w:val="0"/>
          <w:sz w:val="22"/>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w:t>
      </w:r>
      <w:r w:rsidRPr="006C3E1D">
        <w:rPr>
          <w:b w:val="0"/>
          <w:bCs w:val="0"/>
          <w:spacing w:val="-10"/>
          <w:sz w:val="22"/>
        </w:rPr>
        <w:t xml:space="preserve"> </w:t>
      </w:r>
      <w:proofErr w:type="gramStart"/>
      <w:r w:rsidRPr="006C3E1D">
        <w:rPr>
          <w:b w:val="0"/>
          <w:bCs w:val="0"/>
          <w:sz w:val="22"/>
        </w:rPr>
        <w:t>vessels;</w:t>
      </w:r>
      <w:proofErr w:type="gramEnd"/>
    </w:p>
    <w:p w14:paraId="2E4D0FD0" w14:textId="25E1C88C" w:rsidR="00146652" w:rsidRPr="006C3E1D" w:rsidRDefault="005A02F2" w:rsidP="00663392">
      <w:pPr>
        <w:pStyle w:val="Title"/>
        <w:numPr>
          <w:ilvl w:val="2"/>
          <w:numId w:val="26"/>
        </w:numPr>
        <w:tabs>
          <w:tab w:val="left" w:pos="1661"/>
        </w:tabs>
        <w:spacing w:before="37" w:line="360" w:lineRule="auto"/>
        <w:ind w:left="1659" w:right="217"/>
        <w:jc w:val="both"/>
        <w:rPr>
          <w:b w:val="0"/>
          <w:bCs w:val="0"/>
          <w:sz w:val="22"/>
        </w:rPr>
      </w:pPr>
      <w:r w:rsidRPr="006C3E1D">
        <w:rPr>
          <w:b w:val="0"/>
          <w:bCs w:val="0"/>
          <w:sz w:val="22"/>
          <w:u w:val="single"/>
        </w:rPr>
        <w:t>to furnish within</w:t>
      </w:r>
      <w:r w:rsidRPr="006C3E1D">
        <w:rPr>
          <w:b w:val="0"/>
          <w:bCs w:val="0"/>
          <w:sz w:val="22"/>
        </w:rPr>
        <w:t xml:space="preserve"> 20 working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the</w:t>
      </w:r>
      <w:r w:rsidR="00663392" w:rsidRPr="006C3E1D">
        <w:rPr>
          <w:b w:val="0"/>
          <w:bCs w:val="0"/>
          <w:sz w:val="22"/>
        </w:rPr>
        <w:t xml:space="preserve">  </w:t>
      </w:r>
      <w:r w:rsidRPr="006C3E1D">
        <w:rPr>
          <w:b w:val="0"/>
          <w:bCs w:val="0"/>
          <w:sz w:val="22"/>
        </w:rPr>
        <w:t>preceding paragraph to the Division of National Cargo, Office of Market Development, Maritime Administration, Washington, DC 20590 and to the FTA recipient (through the contractor in the case of a subcontractor's bill-of-lading.); and</w:t>
      </w:r>
    </w:p>
    <w:p w14:paraId="5D6461D9" w14:textId="77777777" w:rsidR="00146652" w:rsidRPr="006C3E1D" w:rsidRDefault="005A02F2">
      <w:pPr>
        <w:pStyle w:val="Title"/>
        <w:numPr>
          <w:ilvl w:val="2"/>
          <w:numId w:val="26"/>
        </w:numPr>
        <w:tabs>
          <w:tab w:val="left" w:pos="1661"/>
        </w:tabs>
        <w:spacing w:before="1" w:line="360" w:lineRule="auto"/>
        <w:ind w:right="214"/>
        <w:jc w:val="both"/>
        <w:rPr>
          <w:b w:val="0"/>
          <w:bCs w:val="0"/>
        </w:rPr>
      </w:pPr>
      <w:r w:rsidRPr="006C3E1D">
        <w:rPr>
          <w:b w:val="0"/>
          <w:bCs w:val="0"/>
          <w:sz w:val="22"/>
          <w:u w:val="single"/>
        </w:rPr>
        <w:t>to include these</w:t>
      </w:r>
      <w:r w:rsidRPr="006C3E1D">
        <w:rPr>
          <w:b w:val="0"/>
          <w:bCs w:val="0"/>
          <w:sz w:val="22"/>
        </w:rPr>
        <w:t xml:space="preserve"> requirements in all subcontracts issued pursuant to this contract when the subcontract may involve the transport of equipment, material, or commodities by ocean</w:t>
      </w:r>
      <w:r w:rsidRPr="006C3E1D">
        <w:rPr>
          <w:b w:val="0"/>
          <w:bCs w:val="0"/>
          <w:spacing w:val="-3"/>
          <w:sz w:val="22"/>
        </w:rPr>
        <w:t xml:space="preserve"> </w:t>
      </w:r>
      <w:r w:rsidRPr="006C3E1D">
        <w:rPr>
          <w:b w:val="0"/>
          <w:bCs w:val="0"/>
          <w:sz w:val="22"/>
        </w:rPr>
        <w:t>vessel.</w:t>
      </w:r>
    </w:p>
    <w:p w14:paraId="6F0AA004" w14:textId="77777777" w:rsidR="00146652" w:rsidRDefault="00146652">
      <w:pPr>
        <w:spacing w:line="360" w:lineRule="auto"/>
        <w:jc w:val="both"/>
        <w:sectPr w:rsidR="00146652">
          <w:pgSz w:w="12240" w:h="15840"/>
          <w:pgMar w:top="1400" w:right="1220" w:bottom="1720" w:left="1220" w:header="0" w:footer="1446" w:gutter="0"/>
          <w:cols w:space="720"/>
        </w:sectPr>
      </w:pPr>
    </w:p>
    <w:p w14:paraId="05A99FA9" w14:textId="77777777" w:rsidR="00146652" w:rsidRDefault="005A02F2">
      <w:pPr>
        <w:pStyle w:val="Heading1"/>
        <w:numPr>
          <w:ilvl w:val="1"/>
          <w:numId w:val="31"/>
        </w:numPr>
        <w:tabs>
          <w:tab w:val="left" w:pos="4434"/>
          <w:tab w:val="left" w:pos="4435"/>
        </w:tabs>
        <w:spacing w:before="37"/>
        <w:ind w:left="4434"/>
        <w:jc w:val="left"/>
        <w:rPr>
          <w:u w:val="none"/>
        </w:rPr>
      </w:pPr>
      <w:bookmarkStart w:id="29" w:name="_Toc103007181"/>
      <w:r>
        <w:rPr>
          <w:u w:val="none"/>
        </w:rPr>
        <w:lastRenderedPageBreak/>
        <w:t>CHARTER SERVICE</w:t>
      </w:r>
      <w:bookmarkEnd w:id="29"/>
    </w:p>
    <w:p w14:paraId="575EC094" w14:textId="77777777" w:rsidR="00146652" w:rsidRDefault="00146652">
      <w:pPr>
        <w:spacing w:before="8"/>
        <w:rPr>
          <w:b/>
          <w:sz w:val="30"/>
        </w:rPr>
      </w:pPr>
    </w:p>
    <w:p w14:paraId="690ED1B8" w14:textId="77777777" w:rsidR="00146652" w:rsidRDefault="005A02F2">
      <w:pPr>
        <w:ind w:left="1085" w:right="363"/>
        <w:jc w:val="center"/>
      </w:pPr>
      <w:r>
        <w:t>49 U.S.C. 5323(d) and (r)</w:t>
      </w:r>
    </w:p>
    <w:p w14:paraId="78906585" w14:textId="77777777" w:rsidR="00146652" w:rsidRDefault="005A02F2">
      <w:pPr>
        <w:spacing w:before="135"/>
        <w:ind w:left="1085" w:right="319"/>
        <w:jc w:val="center"/>
      </w:pPr>
      <w:r>
        <w:t>49 C.F.R. part 604</w:t>
      </w:r>
    </w:p>
    <w:p w14:paraId="56938BD0" w14:textId="77777777" w:rsidR="00146652" w:rsidRDefault="00146652">
      <w:pPr>
        <w:rPr>
          <w:sz w:val="20"/>
        </w:rPr>
      </w:pPr>
    </w:p>
    <w:p w14:paraId="1F66340F" w14:textId="77777777" w:rsidR="00146652" w:rsidRDefault="005A02F2" w:rsidP="00663392">
      <w:r w:rsidRPr="00663392">
        <w:rPr>
          <w:b/>
          <w:bCs/>
          <w:u w:val="single"/>
        </w:rPr>
        <w:t>Applicability to Contracts</w:t>
      </w:r>
    </w:p>
    <w:p w14:paraId="0FF08AFB" w14:textId="77777777" w:rsidR="00146652" w:rsidRDefault="005A02F2">
      <w:pPr>
        <w:spacing w:before="56"/>
        <w:ind w:left="940"/>
      </w:pPr>
      <w:r>
        <w:t>The Charter Bus requirements apply to contracts for operating public transportation service.</w:t>
      </w:r>
    </w:p>
    <w:p w14:paraId="1A106686" w14:textId="77777777" w:rsidR="00146652" w:rsidRDefault="00146652">
      <w:pPr>
        <w:spacing w:before="8"/>
        <w:rPr>
          <w:sz w:val="20"/>
        </w:rPr>
      </w:pPr>
    </w:p>
    <w:p w14:paraId="0239E405" w14:textId="77777777" w:rsidR="00146652" w:rsidRDefault="005A02F2" w:rsidP="00663392">
      <w:r w:rsidRPr="00663392">
        <w:rPr>
          <w:b/>
          <w:bCs/>
          <w:u w:val="single"/>
        </w:rPr>
        <w:t>Flow Down Requirements</w:t>
      </w:r>
    </w:p>
    <w:p w14:paraId="0913C00F" w14:textId="77777777" w:rsidR="00146652" w:rsidRDefault="005A02F2">
      <w:pPr>
        <w:spacing w:before="57" w:line="360" w:lineRule="auto"/>
        <w:ind w:left="219" w:right="225" w:firstLine="720"/>
      </w:pPr>
      <w:r>
        <w:t>The Charter Bus requirements flow down from FTA recipients and subrecipients to first tier service contractors.</w:t>
      </w:r>
    </w:p>
    <w:p w14:paraId="55BBB6E4" w14:textId="77777777" w:rsidR="00146652" w:rsidRDefault="005A02F2" w:rsidP="00663392">
      <w:r w:rsidRPr="00663392">
        <w:rPr>
          <w:b/>
          <w:bCs/>
          <w:u w:val="single"/>
        </w:rPr>
        <w:t>Model Clause/Language</w:t>
      </w:r>
    </w:p>
    <w:p w14:paraId="26CFB585" w14:textId="77777777" w:rsidR="00146652" w:rsidRDefault="005A02F2">
      <w:pPr>
        <w:spacing w:before="56"/>
        <w:ind w:left="1083" w:right="364"/>
        <w:jc w:val="center"/>
      </w:pPr>
      <w:r>
        <w:t>The relevant statutes and regulations do not mandate any specific clause or language.</w:t>
      </w:r>
    </w:p>
    <w:p w14:paraId="0973669E" w14:textId="77777777" w:rsidR="00146652" w:rsidRDefault="005A02F2">
      <w:pPr>
        <w:spacing w:before="134"/>
        <w:ind w:left="219"/>
      </w:pPr>
      <w:r>
        <w:t>Recipients can draw on the following language for inclusion in their federally funded procurements.</w:t>
      </w:r>
    </w:p>
    <w:p w14:paraId="2B3470D3" w14:textId="77777777" w:rsidR="00146652" w:rsidRDefault="00146652">
      <w:pPr>
        <w:spacing w:before="11"/>
        <w:rPr>
          <w:sz w:val="20"/>
        </w:rPr>
      </w:pPr>
    </w:p>
    <w:p w14:paraId="15D915B0" w14:textId="77777777" w:rsidR="00146652" w:rsidRPr="00663392" w:rsidRDefault="005A02F2" w:rsidP="00663392">
      <w:pPr>
        <w:rPr>
          <w:b/>
          <w:bCs/>
          <w:u w:val="single"/>
        </w:rPr>
      </w:pPr>
      <w:r w:rsidRPr="00663392">
        <w:rPr>
          <w:b/>
          <w:bCs/>
          <w:u w:val="single"/>
        </w:rPr>
        <w:t>Charter Service</w:t>
      </w:r>
    </w:p>
    <w:p w14:paraId="5D328B3F" w14:textId="77777777" w:rsidR="00146652" w:rsidRDefault="005A02F2">
      <w:pPr>
        <w:spacing w:before="56" w:line="360" w:lineRule="auto"/>
        <w:ind w:left="219" w:right="215" w:firstLine="720"/>
        <w:jc w:val="both"/>
      </w:pPr>
      <w:r>
        <w:t>The contractor agrees to comply with 49 U.S.C. 5323(d), 5323(r), and 49 C.F.R. part 604, which provides that recipients and subrecipients of FTA assistance are prohibited from providing charter service using federally funded equipment or facilities if there is at least one private charter operator willing and able to provide the service, except as permitted</w:t>
      </w:r>
      <w:r>
        <w:rPr>
          <w:spacing w:val="-9"/>
        </w:rPr>
        <w:t xml:space="preserve"> </w:t>
      </w:r>
      <w:r>
        <w:t>under:</w:t>
      </w:r>
    </w:p>
    <w:p w14:paraId="74F5E5F2" w14:textId="77777777" w:rsidR="00146652" w:rsidRPr="006C3E1D" w:rsidRDefault="005A02F2">
      <w:pPr>
        <w:pStyle w:val="Title"/>
        <w:numPr>
          <w:ilvl w:val="0"/>
          <w:numId w:val="25"/>
        </w:numPr>
        <w:tabs>
          <w:tab w:val="left" w:pos="1661"/>
        </w:tabs>
        <w:spacing w:before="1"/>
        <w:ind w:hanging="362"/>
        <w:rPr>
          <w:b w:val="0"/>
          <w:bCs w:val="0"/>
        </w:rPr>
      </w:pPr>
      <w:r w:rsidRPr="006C3E1D">
        <w:rPr>
          <w:b w:val="0"/>
          <w:bCs w:val="0"/>
          <w:sz w:val="22"/>
        </w:rPr>
        <w:t>Federal transit laws, specifically 49 U.S.C. §</w:t>
      </w:r>
      <w:r w:rsidRPr="006C3E1D">
        <w:rPr>
          <w:b w:val="0"/>
          <w:bCs w:val="0"/>
          <w:spacing w:val="-5"/>
          <w:sz w:val="22"/>
        </w:rPr>
        <w:t xml:space="preserve"> </w:t>
      </w:r>
      <w:proofErr w:type="gramStart"/>
      <w:r w:rsidRPr="006C3E1D">
        <w:rPr>
          <w:b w:val="0"/>
          <w:bCs w:val="0"/>
          <w:sz w:val="22"/>
        </w:rPr>
        <w:t>5323(d);</w:t>
      </w:r>
      <w:proofErr w:type="gramEnd"/>
    </w:p>
    <w:p w14:paraId="18836024" w14:textId="77777777" w:rsidR="00146652" w:rsidRPr="006C3E1D" w:rsidRDefault="005A02F2">
      <w:pPr>
        <w:pStyle w:val="Title"/>
        <w:numPr>
          <w:ilvl w:val="0"/>
          <w:numId w:val="25"/>
        </w:numPr>
        <w:tabs>
          <w:tab w:val="left" w:pos="1661"/>
        </w:tabs>
        <w:spacing w:before="134"/>
        <w:ind w:hanging="362"/>
        <w:rPr>
          <w:b w:val="0"/>
          <w:bCs w:val="0"/>
        </w:rPr>
      </w:pPr>
      <w:r w:rsidRPr="006C3E1D">
        <w:rPr>
          <w:b w:val="0"/>
          <w:bCs w:val="0"/>
          <w:sz w:val="22"/>
        </w:rPr>
        <w:t>FTA regulations, “Charter Service,” 49 C.F.R. part</w:t>
      </w:r>
      <w:r w:rsidRPr="006C3E1D">
        <w:rPr>
          <w:b w:val="0"/>
          <w:bCs w:val="0"/>
          <w:spacing w:val="-8"/>
          <w:sz w:val="22"/>
        </w:rPr>
        <w:t xml:space="preserve"> </w:t>
      </w:r>
      <w:proofErr w:type="gramStart"/>
      <w:r w:rsidRPr="006C3E1D">
        <w:rPr>
          <w:b w:val="0"/>
          <w:bCs w:val="0"/>
          <w:sz w:val="22"/>
        </w:rPr>
        <w:t>604;</w:t>
      </w:r>
      <w:proofErr w:type="gramEnd"/>
    </w:p>
    <w:p w14:paraId="030BF5DC" w14:textId="77777777" w:rsidR="00146652" w:rsidRPr="006C3E1D" w:rsidRDefault="005A02F2">
      <w:pPr>
        <w:pStyle w:val="Title"/>
        <w:numPr>
          <w:ilvl w:val="0"/>
          <w:numId w:val="25"/>
        </w:numPr>
        <w:tabs>
          <w:tab w:val="left" w:pos="1661"/>
        </w:tabs>
        <w:spacing w:before="132"/>
        <w:rPr>
          <w:b w:val="0"/>
          <w:bCs w:val="0"/>
        </w:rPr>
      </w:pPr>
      <w:r w:rsidRPr="006C3E1D">
        <w:rPr>
          <w:b w:val="0"/>
          <w:bCs w:val="0"/>
          <w:sz w:val="22"/>
        </w:rPr>
        <w:t>Any other federal Charter Service regulations;</w:t>
      </w:r>
      <w:r w:rsidRPr="006C3E1D">
        <w:rPr>
          <w:b w:val="0"/>
          <w:bCs w:val="0"/>
          <w:spacing w:val="-1"/>
          <w:sz w:val="22"/>
        </w:rPr>
        <w:t xml:space="preserve"> </w:t>
      </w:r>
      <w:r w:rsidRPr="006C3E1D">
        <w:rPr>
          <w:b w:val="0"/>
          <w:bCs w:val="0"/>
          <w:sz w:val="22"/>
        </w:rPr>
        <w:t>or</w:t>
      </w:r>
    </w:p>
    <w:p w14:paraId="7CE3B5E9" w14:textId="77777777" w:rsidR="00146652" w:rsidRPr="006C3E1D" w:rsidRDefault="005A02F2">
      <w:pPr>
        <w:pStyle w:val="Title"/>
        <w:numPr>
          <w:ilvl w:val="0"/>
          <w:numId w:val="25"/>
        </w:numPr>
        <w:tabs>
          <w:tab w:val="left" w:pos="1661"/>
        </w:tabs>
        <w:spacing w:before="135"/>
        <w:rPr>
          <w:b w:val="0"/>
          <w:bCs w:val="0"/>
        </w:rPr>
      </w:pPr>
      <w:r w:rsidRPr="006C3E1D">
        <w:rPr>
          <w:b w:val="0"/>
          <w:bCs w:val="0"/>
          <w:sz w:val="22"/>
        </w:rPr>
        <w:t>Federal guidance, except as FTA determines otherwise in</w:t>
      </w:r>
      <w:r w:rsidRPr="006C3E1D">
        <w:rPr>
          <w:b w:val="0"/>
          <w:bCs w:val="0"/>
          <w:spacing w:val="-8"/>
          <w:sz w:val="22"/>
        </w:rPr>
        <w:t xml:space="preserve"> </w:t>
      </w:r>
      <w:r w:rsidRPr="006C3E1D">
        <w:rPr>
          <w:b w:val="0"/>
          <w:bCs w:val="0"/>
          <w:sz w:val="22"/>
        </w:rPr>
        <w:t>writing.</w:t>
      </w:r>
    </w:p>
    <w:p w14:paraId="46C6A64E" w14:textId="77777777" w:rsidR="00146652" w:rsidRDefault="005A02F2">
      <w:pPr>
        <w:spacing w:before="135" w:line="360" w:lineRule="auto"/>
        <w:ind w:left="220" w:right="215" w:firstLine="720"/>
        <w:jc w:val="both"/>
      </w:pPr>
      <w:r w:rsidRPr="006C3E1D">
        <w:t>The contractor agrees that if it engages in a pattern of violations of FT</w:t>
      </w:r>
      <w:r>
        <w:t>A’s Charter Service regulations, FTA may require corrective measures or impose remedies on it. These corrective measures and remedies may include:</w:t>
      </w:r>
    </w:p>
    <w:p w14:paraId="2BAF8BA4" w14:textId="77777777" w:rsidR="00146652" w:rsidRPr="006C3E1D" w:rsidRDefault="005A02F2">
      <w:pPr>
        <w:pStyle w:val="Title"/>
        <w:numPr>
          <w:ilvl w:val="0"/>
          <w:numId w:val="24"/>
        </w:numPr>
        <w:tabs>
          <w:tab w:val="left" w:pos="1661"/>
        </w:tabs>
        <w:spacing w:line="360" w:lineRule="auto"/>
        <w:ind w:right="215"/>
        <w:rPr>
          <w:b w:val="0"/>
          <w:bCs w:val="0"/>
        </w:rPr>
      </w:pPr>
      <w:r w:rsidRPr="006C3E1D">
        <w:rPr>
          <w:b w:val="0"/>
          <w:bCs w:val="0"/>
          <w:sz w:val="22"/>
        </w:rPr>
        <w:t>Barring it or any subcontractor operating public transportation under its Award that has provided prohibited charter service from receiving federal assistance from</w:t>
      </w:r>
      <w:r w:rsidRPr="006C3E1D">
        <w:rPr>
          <w:b w:val="0"/>
          <w:bCs w:val="0"/>
          <w:spacing w:val="-12"/>
          <w:sz w:val="22"/>
        </w:rPr>
        <w:t xml:space="preserve"> </w:t>
      </w:r>
      <w:proofErr w:type="gramStart"/>
      <w:r w:rsidRPr="006C3E1D">
        <w:rPr>
          <w:b w:val="0"/>
          <w:bCs w:val="0"/>
          <w:sz w:val="22"/>
        </w:rPr>
        <w:t>FTA;</w:t>
      </w:r>
      <w:proofErr w:type="gramEnd"/>
    </w:p>
    <w:p w14:paraId="2150D6CE" w14:textId="77777777" w:rsidR="00146652" w:rsidRPr="006C3E1D" w:rsidRDefault="005A02F2">
      <w:pPr>
        <w:pStyle w:val="Title"/>
        <w:numPr>
          <w:ilvl w:val="0"/>
          <w:numId w:val="24"/>
        </w:numPr>
        <w:tabs>
          <w:tab w:val="left" w:pos="1660"/>
        </w:tabs>
        <w:spacing w:before="77" w:line="360" w:lineRule="auto"/>
        <w:ind w:left="1659" w:right="216"/>
        <w:rPr>
          <w:b w:val="0"/>
          <w:bCs w:val="0"/>
        </w:rPr>
      </w:pPr>
      <w:r w:rsidRPr="006C3E1D">
        <w:rPr>
          <w:b w:val="0"/>
          <w:bCs w:val="0"/>
          <w:sz w:val="22"/>
        </w:rPr>
        <w:t>Withholding an amount of federal assistance as provided by Appendix D to part 604 of FTA’s Charter Service regulations;</w:t>
      </w:r>
      <w:r w:rsidRPr="006C3E1D">
        <w:rPr>
          <w:b w:val="0"/>
          <w:bCs w:val="0"/>
          <w:spacing w:val="-4"/>
          <w:sz w:val="22"/>
        </w:rPr>
        <w:t xml:space="preserve"> </w:t>
      </w:r>
      <w:r w:rsidRPr="006C3E1D">
        <w:rPr>
          <w:b w:val="0"/>
          <w:bCs w:val="0"/>
          <w:sz w:val="22"/>
        </w:rPr>
        <w:t>or</w:t>
      </w:r>
    </w:p>
    <w:p w14:paraId="354D581B" w14:textId="77777777" w:rsidR="00146652" w:rsidRPr="006C3E1D" w:rsidRDefault="005A02F2">
      <w:pPr>
        <w:pStyle w:val="Title"/>
        <w:numPr>
          <w:ilvl w:val="0"/>
          <w:numId w:val="24"/>
        </w:numPr>
        <w:tabs>
          <w:tab w:val="left" w:pos="1661"/>
        </w:tabs>
        <w:rPr>
          <w:b w:val="0"/>
          <w:bCs w:val="0"/>
        </w:rPr>
      </w:pPr>
      <w:r w:rsidRPr="006C3E1D">
        <w:rPr>
          <w:b w:val="0"/>
          <w:bCs w:val="0"/>
          <w:sz w:val="22"/>
        </w:rPr>
        <w:t>Any other appropriate remedy that may</w:t>
      </w:r>
      <w:r w:rsidRPr="006C3E1D">
        <w:rPr>
          <w:b w:val="0"/>
          <w:bCs w:val="0"/>
          <w:spacing w:val="-2"/>
          <w:sz w:val="22"/>
        </w:rPr>
        <w:t xml:space="preserve"> </w:t>
      </w:r>
      <w:r w:rsidRPr="006C3E1D">
        <w:rPr>
          <w:b w:val="0"/>
          <w:bCs w:val="0"/>
          <w:sz w:val="22"/>
        </w:rPr>
        <w:t>apply.</w:t>
      </w:r>
    </w:p>
    <w:p w14:paraId="7339D148" w14:textId="77777777" w:rsidR="00146652" w:rsidRDefault="005A02F2">
      <w:pPr>
        <w:spacing w:before="135" w:line="357" w:lineRule="auto"/>
        <w:ind w:left="220" w:firstLine="720"/>
      </w:pPr>
      <w:r>
        <w:t>The contractor should also include the substance of this clause in each subcontract that may involve operating public transit services.</w:t>
      </w:r>
    </w:p>
    <w:p w14:paraId="0C1EB052" w14:textId="77777777" w:rsidR="00146652" w:rsidRDefault="00146652">
      <w:pPr>
        <w:spacing w:line="357" w:lineRule="auto"/>
        <w:sectPr w:rsidR="00146652">
          <w:pgSz w:w="12240" w:h="15840"/>
          <w:pgMar w:top="1360" w:right="1220" w:bottom="1720" w:left="1220" w:header="0" w:footer="1446" w:gutter="0"/>
          <w:cols w:space="720"/>
        </w:sectPr>
      </w:pPr>
    </w:p>
    <w:p w14:paraId="105EE254" w14:textId="77777777" w:rsidR="00146652" w:rsidRDefault="005A02F2">
      <w:pPr>
        <w:pStyle w:val="Heading1"/>
        <w:numPr>
          <w:ilvl w:val="1"/>
          <w:numId w:val="31"/>
        </w:numPr>
        <w:tabs>
          <w:tab w:val="left" w:pos="2329"/>
          <w:tab w:val="left" w:pos="2330"/>
        </w:tabs>
        <w:spacing w:before="37"/>
        <w:ind w:left="2329"/>
        <w:jc w:val="left"/>
        <w:rPr>
          <w:u w:val="none"/>
        </w:rPr>
      </w:pPr>
      <w:bookmarkStart w:id="30" w:name="_Toc103007182"/>
      <w:r>
        <w:rPr>
          <w:u w:val="none"/>
        </w:rPr>
        <w:lastRenderedPageBreak/>
        <w:t>CLEAN AIR ACT AND FEDERAL WATER POLLUTION CONTROL</w:t>
      </w:r>
      <w:r>
        <w:rPr>
          <w:spacing w:val="-5"/>
          <w:u w:val="none"/>
        </w:rPr>
        <w:t xml:space="preserve"> </w:t>
      </w:r>
      <w:r>
        <w:rPr>
          <w:u w:val="none"/>
        </w:rPr>
        <w:t>ACT</w:t>
      </w:r>
      <w:bookmarkEnd w:id="30"/>
    </w:p>
    <w:p w14:paraId="231D6E42" w14:textId="77777777" w:rsidR="00146652" w:rsidRDefault="00146652">
      <w:pPr>
        <w:spacing w:before="8"/>
        <w:rPr>
          <w:b/>
          <w:sz w:val="30"/>
        </w:rPr>
      </w:pPr>
    </w:p>
    <w:p w14:paraId="3B1BA73A" w14:textId="77777777" w:rsidR="00146652" w:rsidRDefault="005A02F2">
      <w:pPr>
        <w:ind w:left="1082" w:right="364"/>
        <w:jc w:val="center"/>
      </w:pPr>
      <w:r>
        <w:t>42 U.S.C. §§ 7401 – 7671q</w:t>
      </w:r>
    </w:p>
    <w:p w14:paraId="2EEB4053" w14:textId="77777777" w:rsidR="00146652" w:rsidRDefault="005A02F2">
      <w:pPr>
        <w:spacing w:before="135"/>
        <w:ind w:left="1081" w:right="364"/>
        <w:jc w:val="center"/>
      </w:pPr>
      <w:r>
        <w:t>33 U.S.C. §§ 1251-1387</w:t>
      </w:r>
    </w:p>
    <w:p w14:paraId="120F8B58" w14:textId="77777777" w:rsidR="00146652" w:rsidRDefault="005A02F2">
      <w:pPr>
        <w:spacing w:before="134"/>
        <w:ind w:left="1085" w:right="364"/>
        <w:jc w:val="center"/>
      </w:pPr>
      <w:r>
        <w:t>2 C.F.R. part 200, Appendix II (G)</w:t>
      </w:r>
    </w:p>
    <w:p w14:paraId="7961649D" w14:textId="77777777" w:rsidR="00146652" w:rsidRDefault="00146652"/>
    <w:p w14:paraId="34010149" w14:textId="324439D6" w:rsidR="00146652" w:rsidRDefault="006C3E1D" w:rsidP="00663392">
      <w:r w:rsidRPr="00663392">
        <w:rPr>
          <w:b/>
          <w:bCs/>
          <w:u w:val="single"/>
        </w:rPr>
        <w:t>Applicabili</w:t>
      </w:r>
      <w:r>
        <w:rPr>
          <w:b/>
          <w:bCs/>
          <w:u w:val="single"/>
        </w:rPr>
        <w:t>t</w:t>
      </w:r>
      <w:r w:rsidRPr="00663392">
        <w:rPr>
          <w:b/>
          <w:bCs/>
          <w:u w:val="single"/>
        </w:rPr>
        <w:t>y</w:t>
      </w:r>
      <w:r w:rsidR="005A02F2" w:rsidRPr="00663392">
        <w:rPr>
          <w:b/>
          <w:bCs/>
          <w:u w:val="single"/>
        </w:rPr>
        <w:t xml:space="preserve"> to Contracts</w:t>
      </w:r>
    </w:p>
    <w:p w14:paraId="4D305B5C" w14:textId="77777777" w:rsidR="00146652" w:rsidRDefault="005A02F2">
      <w:pPr>
        <w:spacing w:before="57" w:line="360" w:lineRule="auto"/>
        <w:ind w:left="219" w:right="215" w:firstLine="720"/>
        <w:jc w:val="both"/>
      </w:pPr>
      <w:r>
        <w:t>The Clean Air and Clean Water Act requirements apply to each contract and subcontract exceeding $150,000. Each contract and subcontract must contain a provision that requires the recipient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w:t>
      </w:r>
    </w:p>
    <w:p w14:paraId="532DB508" w14:textId="77777777" w:rsidR="00146652" w:rsidRDefault="00146652">
      <w:pPr>
        <w:spacing w:before="10"/>
        <w:rPr>
          <w:sz w:val="19"/>
        </w:rPr>
      </w:pPr>
    </w:p>
    <w:p w14:paraId="1B86E13B" w14:textId="77777777" w:rsidR="00146652" w:rsidRPr="00663392" w:rsidRDefault="005A02F2" w:rsidP="00663392">
      <w:pPr>
        <w:rPr>
          <w:b/>
          <w:bCs/>
          <w:u w:val="single"/>
        </w:rPr>
      </w:pPr>
      <w:r w:rsidRPr="00663392">
        <w:rPr>
          <w:b/>
          <w:bCs/>
          <w:u w:val="single"/>
        </w:rPr>
        <w:t>Flow Down</w:t>
      </w:r>
    </w:p>
    <w:p w14:paraId="3496A66A" w14:textId="77777777" w:rsidR="00146652" w:rsidRDefault="005A02F2">
      <w:pPr>
        <w:spacing w:before="56" w:line="360" w:lineRule="auto"/>
        <w:ind w:left="219" w:firstLine="720"/>
      </w:pPr>
      <w:r>
        <w:t xml:space="preserve">The Clean Air Act and Federal Water Pollution Control Act requirements extend to all </w:t>
      </w:r>
      <w:proofErr w:type="gramStart"/>
      <w:r>
        <w:t>third party</w:t>
      </w:r>
      <w:proofErr w:type="gramEnd"/>
      <w:r>
        <w:t xml:space="preserve"> contractors and their contracts at every tier and subrecipients and their subcontracts at every tier.</w:t>
      </w:r>
    </w:p>
    <w:p w14:paraId="127AED0E" w14:textId="77777777" w:rsidR="00146652" w:rsidRDefault="00146652">
      <w:pPr>
        <w:spacing w:before="9"/>
        <w:rPr>
          <w:sz w:val="19"/>
        </w:rPr>
      </w:pPr>
    </w:p>
    <w:p w14:paraId="10E4DC93" w14:textId="77777777" w:rsidR="00146652" w:rsidRPr="00663392" w:rsidRDefault="005A02F2" w:rsidP="00663392">
      <w:pPr>
        <w:rPr>
          <w:b/>
          <w:bCs/>
          <w:u w:val="single"/>
        </w:rPr>
      </w:pPr>
      <w:r w:rsidRPr="00663392">
        <w:rPr>
          <w:b/>
          <w:bCs/>
          <w:u w:val="single"/>
        </w:rPr>
        <w:t>Model Clause/Language</w:t>
      </w:r>
    </w:p>
    <w:p w14:paraId="7C76780E" w14:textId="77777777" w:rsidR="00146652" w:rsidRDefault="005A02F2">
      <w:pPr>
        <w:spacing w:before="56" w:line="360" w:lineRule="auto"/>
        <w:ind w:left="219" w:right="225" w:firstLine="720"/>
      </w:pPr>
      <w:r>
        <w:t>Recipients can draw on the following language for inclusion in their federally funded procurements.</w:t>
      </w:r>
    </w:p>
    <w:p w14:paraId="622BB4FB" w14:textId="77777777" w:rsidR="00146652" w:rsidRDefault="005A02F2">
      <w:pPr>
        <w:ind w:left="940"/>
      </w:pPr>
      <w:r>
        <w:t>The Contractor agrees:</w:t>
      </w:r>
    </w:p>
    <w:p w14:paraId="1EC860C7" w14:textId="77777777" w:rsidR="00146652" w:rsidRPr="006C3E1D" w:rsidRDefault="005A02F2" w:rsidP="006C3E1D">
      <w:pPr>
        <w:pStyle w:val="Title"/>
        <w:numPr>
          <w:ilvl w:val="0"/>
          <w:numId w:val="33"/>
        </w:numPr>
        <w:tabs>
          <w:tab w:val="left" w:pos="1660"/>
        </w:tabs>
        <w:spacing w:before="1" w:line="360" w:lineRule="auto"/>
        <w:ind w:left="1656" w:hanging="360"/>
        <w:contextualSpacing/>
        <w:rPr>
          <w:b w:val="0"/>
          <w:bCs w:val="0"/>
          <w:sz w:val="22"/>
        </w:rPr>
      </w:pPr>
      <w:r w:rsidRPr="006C3E1D">
        <w:rPr>
          <w:b w:val="0"/>
          <w:bCs w:val="0"/>
          <w:sz w:val="22"/>
        </w:rPr>
        <w:t xml:space="preserve">It will not use any violating </w:t>
      </w:r>
      <w:proofErr w:type="gramStart"/>
      <w:r w:rsidRPr="006C3E1D">
        <w:rPr>
          <w:b w:val="0"/>
          <w:bCs w:val="0"/>
          <w:sz w:val="22"/>
        </w:rPr>
        <w:t>facilities;</w:t>
      </w:r>
      <w:proofErr w:type="gramEnd"/>
    </w:p>
    <w:p w14:paraId="08356373" w14:textId="77777777" w:rsidR="00146652" w:rsidRPr="006C3E1D" w:rsidRDefault="005A02F2" w:rsidP="006C3E1D">
      <w:pPr>
        <w:pStyle w:val="Title"/>
        <w:numPr>
          <w:ilvl w:val="0"/>
          <w:numId w:val="33"/>
        </w:numPr>
        <w:tabs>
          <w:tab w:val="left" w:pos="1660"/>
        </w:tabs>
        <w:spacing w:before="1" w:line="360" w:lineRule="auto"/>
        <w:ind w:left="1656" w:hanging="360"/>
        <w:contextualSpacing/>
        <w:rPr>
          <w:b w:val="0"/>
          <w:bCs w:val="0"/>
          <w:sz w:val="22"/>
        </w:rPr>
      </w:pPr>
      <w:r w:rsidRPr="006C3E1D">
        <w:rPr>
          <w:b w:val="0"/>
          <w:bCs w:val="0"/>
          <w:sz w:val="22"/>
        </w:rPr>
        <w:t>It will report the use of facilities placed on or likely to be placed on the U.S. EPA “List of Violating Facilities;”</w:t>
      </w:r>
    </w:p>
    <w:p w14:paraId="0334EC40" w14:textId="77777777" w:rsidR="00146652" w:rsidRPr="006C3E1D" w:rsidRDefault="005A02F2" w:rsidP="006C3E1D">
      <w:pPr>
        <w:pStyle w:val="Title"/>
        <w:numPr>
          <w:ilvl w:val="0"/>
          <w:numId w:val="33"/>
        </w:numPr>
        <w:tabs>
          <w:tab w:val="left" w:pos="1660"/>
        </w:tabs>
        <w:spacing w:before="1" w:line="360" w:lineRule="auto"/>
        <w:ind w:left="1656" w:hanging="360"/>
        <w:contextualSpacing/>
        <w:rPr>
          <w:b w:val="0"/>
          <w:bCs w:val="0"/>
          <w:sz w:val="22"/>
        </w:rPr>
      </w:pPr>
      <w:r w:rsidRPr="006C3E1D">
        <w:rPr>
          <w:b w:val="0"/>
          <w:bCs w:val="0"/>
          <w:sz w:val="22"/>
        </w:rPr>
        <w:t>It will report violations of use of prohibited facilities to FTA; and</w:t>
      </w:r>
    </w:p>
    <w:p w14:paraId="205812F1" w14:textId="77777777" w:rsidR="00146652" w:rsidRPr="006C3E1D" w:rsidRDefault="005A02F2" w:rsidP="006C3E1D">
      <w:pPr>
        <w:pStyle w:val="Title"/>
        <w:numPr>
          <w:ilvl w:val="0"/>
          <w:numId w:val="33"/>
        </w:numPr>
        <w:tabs>
          <w:tab w:val="left" w:pos="1661"/>
        </w:tabs>
        <w:spacing w:before="1" w:line="360" w:lineRule="auto"/>
        <w:ind w:left="1656" w:hanging="360"/>
        <w:contextualSpacing/>
        <w:rPr>
          <w:b w:val="0"/>
          <w:bCs w:val="0"/>
          <w:sz w:val="22"/>
        </w:rPr>
      </w:pPr>
      <w:r w:rsidRPr="006C3E1D">
        <w:rPr>
          <w:b w:val="0"/>
          <w:bCs w:val="0"/>
          <w:sz w:val="22"/>
        </w:rPr>
        <w:t>It will comply with the inspection and other requirements of the Clean Air Act, as amended, (42 U.S.C. §§ 7401 – 7671q); and the Federal Water Pollution Control Act as amended, (33 U.S.C. §§ 1251-1387).</w:t>
      </w:r>
    </w:p>
    <w:p w14:paraId="6DDB6A29" w14:textId="77777777" w:rsidR="00146652" w:rsidRDefault="00146652">
      <w:pPr>
        <w:spacing w:line="360" w:lineRule="auto"/>
        <w:jc w:val="both"/>
        <w:rPr>
          <w:rFonts w:ascii="Cambria" w:hAnsi="Cambria"/>
        </w:rPr>
        <w:sectPr w:rsidR="00146652">
          <w:pgSz w:w="12240" w:h="15840"/>
          <w:pgMar w:top="1400" w:right="1220" w:bottom="1720" w:left="1220" w:header="0" w:footer="1446" w:gutter="0"/>
          <w:cols w:space="720"/>
        </w:sectPr>
      </w:pPr>
    </w:p>
    <w:p w14:paraId="1584AA19" w14:textId="77777777" w:rsidR="00146652" w:rsidRDefault="005A02F2">
      <w:pPr>
        <w:pStyle w:val="Heading1"/>
        <w:numPr>
          <w:ilvl w:val="1"/>
          <w:numId w:val="31"/>
        </w:numPr>
        <w:tabs>
          <w:tab w:val="left" w:pos="3467"/>
          <w:tab w:val="left" w:pos="3468"/>
        </w:tabs>
        <w:spacing w:before="37"/>
        <w:ind w:left="3467"/>
        <w:jc w:val="left"/>
        <w:rPr>
          <w:u w:val="none"/>
        </w:rPr>
      </w:pPr>
      <w:bookmarkStart w:id="31" w:name="_Toc103007183"/>
      <w:r>
        <w:rPr>
          <w:u w:val="none"/>
        </w:rPr>
        <w:lastRenderedPageBreak/>
        <w:t>CIVIL RIGHTS LAWS AND</w:t>
      </w:r>
      <w:r>
        <w:rPr>
          <w:spacing w:val="-5"/>
          <w:u w:val="none"/>
        </w:rPr>
        <w:t xml:space="preserve"> </w:t>
      </w:r>
      <w:r>
        <w:rPr>
          <w:u w:val="none"/>
        </w:rPr>
        <w:t>REGULATIONS</w:t>
      </w:r>
      <w:bookmarkEnd w:id="31"/>
    </w:p>
    <w:p w14:paraId="1D7E36A8" w14:textId="77777777" w:rsidR="00146652" w:rsidRDefault="00146652">
      <w:pPr>
        <w:rPr>
          <w:b/>
        </w:rPr>
      </w:pPr>
    </w:p>
    <w:p w14:paraId="64E9C012" w14:textId="77777777" w:rsidR="00146652" w:rsidRPr="00663392" w:rsidRDefault="005A02F2" w:rsidP="00663392">
      <w:pPr>
        <w:rPr>
          <w:b/>
          <w:bCs/>
          <w:u w:val="single"/>
        </w:rPr>
      </w:pPr>
      <w:r w:rsidRPr="00663392">
        <w:rPr>
          <w:b/>
          <w:bCs/>
          <w:u w:val="single"/>
        </w:rPr>
        <w:t>Applicability to Contracts</w:t>
      </w:r>
    </w:p>
    <w:p w14:paraId="4D2CF2C5" w14:textId="77777777" w:rsidR="00146652" w:rsidRDefault="005A02F2">
      <w:pPr>
        <w:spacing w:before="56"/>
        <w:ind w:left="940"/>
      </w:pPr>
      <w:r>
        <w:t>The following Federal Civil Rights laws and regulations apply to all contracts.</w:t>
      </w:r>
    </w:p>
    <w:p w14:paraId="1BBF47BA" w14:textId="77777777" w:rsidR="00146652" w:rsidRPr="006C3E1D" w:rsidRDefault="005A02F2">
      <w:pPr>
        <w:pStyle w:val="Title"/>
        <w:numPr>
          <w:ilvl w:val="0"/>
          <w:numId w:val="22"/>
        </w:numPr>
        <w:tabs>
          <w:tab w:val="left" w:pos="1661"/>
        </w:tabs>
        <w:spacing w:line="360" w:lineRule="auto"/>
        <w:ind w:right="216" w:hanging="360"/>
        <w:jc w:val="both"/>
        <w:rPr>
          <w:b w:val="0"/>
          <w:bCs w:val="0"/>
        </w:rPr>
      </w:pPr>
      <w:r w:rsidRPr="006C3E1D">
        <w:rPr>
          <w:b w:val="0"/>
          <w:bCs w:val="0"/>
          <w:sz w:val="22"/>
          <w:u w:val="single"/>
        </w:rPr>
        <w:t>Federal Equal Employment Opportunity (EEO) Requirements</w:t>
      </w:r>
      <w:r w:rsidRPr="006C3E1D">
        <w:rPr>
          <w:b w:val="0"/>
          <w:bCs w:val="0"/>
          <w:sz w:val="22"/>
        </w:rPr>
        <w:t>. These include, but are not limited</w:t>
      </w:r>
      <w:r w:rsidRPr="006C3E1D">
        <w:rPr>
          <w:b w:val="0"/>
          <w:bCs w:val="0"/>
          <w:spacing w:val="-3"/>
          <w:sz w:val="22"/>
        </w:rPr>
        <w:t xml:space="preserve"> </w:t>
      </w:r>
      <w:r w:rsidRPr="006C3E1D">
        <w:rPr>
          <w:b w:val="0"/>
          <w:bCs w:val="0"/>
          <w:sz w:val="22"/>
        </w:rPr>
        <w:t>to:</w:t>
      </w:r>
    </w:p>
    <w:p w14:paraId="142F707B" w14:textId="77777777" w:rsidR="00146652" w:rsidRPr="006C3E1D" w:rsidRDefault="005A02F2">
      <w:pPr>
        <w:pStyle w:val="Title"/>
        <w:numPr>
          <w:ilvl w:val="1"/>
          <w:numId w:val="22"/>
        </w:numPr>
        <w:tabs>
          <w:tab w:val="left" w:pos="2380"/>
        </w:tabs>
        <w:spacing w:line="360" w:lineRule="auto"/>
        <w:ind w:right="214"/>
        <w:jc w:val="both"/>
        <w:rPr>
          <w:b w:val="0"/>
          <w:bCs w:val="0"/>
        </w:rPr>
      </w:pPr>
      <w:r w:rsidRPr="006C3E1D">
        <w:rPr>
          <w:b w:val="0"/>
          <w:bCs w:val="0"/>
          <w:sz w:val="22"/>
          <w:u w:val="single"/>
        </w:rPr>
        <w:t>Nondiscrimination in Federal Public Transportation Programs</w:t>
      </w:r>
      <w:r w:rsidRPr="006C3E1D">
        <w:rPr>
          <w:b w:val="0"/>
          <w:bCs w:val="0"/>
          <w:sz w:val="22"/>
        </w:rPr>
        <w:t xml:space="preserve">. 49 U.S.C. § 5332, covering projects, programs, and activities financed under 49 U.S.C. Chapter 53, prohibits discrimination </w:t>
      </w:r>
      <w:proofErr w:type="gramStart"/>
      <w:r w:rsidRPr="006C3E1D">
        <w:rPr>
          <w:b w:val="0"/>
          <w:bCs w:val="0"/>
          <w:sz w:val="22"/>
        </w:rPr>
        <w:t>on the basis of</w:t>
      </w:r>
      <w:proofErr w:type="gramEnd"/>
      <w:r w:rsidRPr="006C3E1D">
        <w:rPr>
          <w:b w:val="0"/>
          <w:bCs w:val="0"/>
          <w:sz w:val="22"/>
        </w:rPr>
        <w:t xml:space="preserve"> race, color, religion, national origin, sex (including sexual orientation and gender identity), disability, or age, and prohibits discrimination in employment or business</w:t>
      </w:r>
      <w:r w:rsidRPr="006C3E1D">
        <w:rPr>
          <w:b w:val="0"/>
          <w:bCs w:val="0"/>
          <w:spacing w:val="-12"/>
          <w:sz w:val="22"/>
        </w:rPr>
        <w:t xml:space="preserve"> </w:t>
      </w:r>
      <w:r w:rsidRPr="006C3E1D">
        <w:rPr>
          <w:b w:val="0"/>
          <w:bCs w:val="0"/>
          <w:sz w:val="22"/>
        </w:rPr>
        <w:t>opportunity.</w:t>
      </w:r>
    </w:p>
    <w:p w14:paraId="7AFAE437" w14:textId="77777777" w:rsidR="00146652" w:rsidRPr="006C3E1D" w:rsidRDefault="005A02F2">
      <w:pPr>
        <w:pStyle w:val="Title"/>
        <w:numPr>
          <w:ilvl w:val="1"/>
          <w:numId w:val="22"/>
        </w:numPr>
        <w:tabs>
          <w:tab w:val="left" w:pos="2381"/>
        </w:tabs>
        <w:spacing w:before="1" w:line="360" w:lineRule="auto"/>
        <w:ind w:left="2379" w:right="215"/>
        <w:jc w:val="both"/>
        <w:rPr>
          <w:b w:val="0"/>
          <w:bCs w:val="0"/>
        </w:rPr>
      </w:pPr>
      <w:r w:rsidRPr="006C3E1D">
        <w:rPr>
          <w:b w:val="0"/>
          <w:bCs w:val="0"/>
          <w:sz w:val="22"/>
          <w:u w:val="single"/>
        </w:rPr>
        <w:t>Prohibition against Employment Discrimination</w:t>
      </w:r>
      <w:r w:rsidRPr="006C3E1D">
        <w:rPr>
          <w:b w:val="0"/>
          <w:bCs w:val="0"/>
          <w:sz w:val="22"/>
        </w:rPr>
        <w:t xml:space="preserve">. Title VII of the Civil Rights </w:t>
      </w:r>
      <w:proofErr w:type="gramStart"/>
      <w:r w:rsidRPr="006C3E1D">
        <w:rPr>
          <w:b w:val="0"/>
          <w:bCs w:val="0"/>
          <w:sz w:val="22"/>
        </w:rPr>
        <w:t>Act  of</w:t>
      </w:r>
      <w:proofErr w:type="gramEnd"/>
      <w:r w:rsidRPr="006C3E1D">
        <w:rPr>
          <w:b w:val="0"/>
          <w:bCs w:val="0"/>
          <w:sz w:val="22"/>
        </w:rPr>
        <w:t xml:space="preserve"> 1964, as amended, 42 U.S.C. § 2000e, and Executive Order No. 11246, “Equal Employment Opportunity,” September 24, 1965, as amended, prohibit discrimination in employment on the basis of race, color, religion, sex, or national</w:t>
      </w:r>
      <w:r w:rsidRPr="006C3E1D">
        <w:rPr>
          <w:b w:val="0"/>
          <w:bCs w:val="0"/>
          <w:spacing w:val="-4"/>
          <w:sz w:val="22"/>
        </w:rPr>
        <w:t xml:space="preserve"> </w:t>
      </w:r>
      <w:r w:rsidRPr="006C3E1D">
        <w:rPr>
          <w:b w:val="0"/>
          <w:bCs w:val="0"/>
          <w:sz w:val="22"/>
        </w:rPr>
        <w:t>origin.</w:t>
      </w:r>
    </w:p>
    <w:p w14:paraId="06120167" w14:textId="77777777" w:rsidR="00146652" w:rsidRPr="006C3E1D" w:rsidRDefault="005A02F2">
      <w:pPr>
        <w:pStyle w:val="Title"/>
        <w:numPr>
          <w:ilvl w:val="0"/>
          <w:numId w:val="22"/>
        </w:numPr>
        <w:tabs>
          <w:tab w:val="left" w:pos="1661"/>
        </w:tabs>
        <w:spacing w:line="360" w:lineRule="auto"/>
        <w:ind w:left="1659" w:right="215" w:hanging="360"/>
        <w:jc w:val="both"/>
        <w:rPr>
          <w:b w:val="0"/>
          <w:bCs w:val="0"/>
        </w:rPr>
      </w:pPr>
      <w:r w:rsidRPr="006C3E1D">
        <w:rPr>
          <w:b w:val="0"/>
          <w:bCs w:val="0"/>
          <w:sz w:val="22"/>
          <w:u w:val="single"/>
        </w:rPr>
        <w:t xml:space="preserve">Nondiscrimination </w:t>
      </w:r>
      <w:proofErr w:type="gramStart"/>
      <w:r w:rsidRPr="006C3E1D">
        <w:rPr>
          <w:b w:val="0"/>
          <w:bCs w:val="0"/>
          <w:sz w:val="22"/>
          <w:u w:val="single"/>
        </w:rPr>
        <w:t>on the Basis of</w:t>
      </w:r>
      <w:proofErr w:type="gramEnd"/>
      <w:r w:rsidRPr="006C3E1D">
        <w:rPr>
          <w:b w:val="0"/>
          <w:bCs w:val="0"/>
          <w:sz w:val="22"/>
          <w:u w:val="single"/>
        </w:rPr>
        <w:t xml:space="preserve"> Sex</w:t>
      </w:r>
      <w:r w:rsidRPr="006C3E1D">
        <w:rPr>
          <w:b w:val="0"/>
          <w:bCs w:val="0"/>
          <w:sz w:val="22"/>
        </w:rPr>
        <w:t xml:space="preserve">. Title IX of the Education Amendments of </w:t>
      </w:r>
      <w:proofErr w:type="gramStart"/>
      <w:r w:rsidRPr="006C3E1D">
        <w:rPr>
          <w:b w:val="0"/>
          <w:bCs w:val="0"/>
          <w:sz w:val="22"/>
        </w:rPr>
        <w:t>1972,  as</w:t>
      </w:r>
      <w:proofErr w:type="gramEnd"/>
      <w:r w:rsidRPr="006C3E1D">
        <w:rPr>
          <w:b w:val="0"/>
          <w:bCs w:val="0"/>
          <w:sz w:val="22"/>
        </w:rPr>
        <w:t xml:space="preserve"> amended, 20 U.S.C. § 1681 </w:t>
      </w:r>
      <w:r w:rsidRPr="006C3E1D">
        <w:rPr>
          <w:b w:val="0"/>
          <w:bCs w:val="0"/>
          <w:i/>
          <w:sz w:val="22"/>
        </w:rPr>
        <w:t>et seq</w:t>
      </w:r>
      <w:r w:rsidRPr="006C3E1D">
        <w:rPr>
          <w:b w:val="0"/>
          <w:bCs w:val="0"/>
          <w:sz w:val="22"/>
        </w:rPr>
        <w:t>. and implementing Federal regulations, “Nondiscrimination on the Basis of Sex in Education Programs or Activities Receiving Federal Financial Assistance,” 49 C.F.R. part 25 prohibit discrimination on the basis of sex.</w:t>
      </w:r>
    </w:p>
    <w:p w14:paraId="4EF98B23" w14:textId="6BE260EB" w:rsidR="00146652" w:rsidRPr="006C3E1D" w:rsidRDefault="005A02F2" w:rsidP="002A70BF">
      <w:pPr>
        <w:pStyle w:val="Title"/>
        <w:numPr>
          <w:ilvl w:val="0"/>
          <w:numId w:val="22"/>
        </w:numPr>
        <w:tabs>
          <w:tab w:val="left" w:pos="1661"/>
        </w:tabs>
        <w:spacing w:before="37" w:line="360" w:lineRule="auto"/>
        <w:ind w:left="1659" w:right="216" w:hanging="360"/>
        <w:jc w:val="both"/>
        <w:rPr>
          <w:b w:val="0"/>
          <w:bCs w:val="0"/>
        </w:rPr>
      </w:pPr>
      <w:r w:rsidRPr="002A70BF">
        <w:rPr>
          <w:b w:val="0"/>
          <w:bCs w:val="0"/>
          <w:sz w:val="22"/>
          <w:u w:val="single"/>
        </w:rPr>
        <w:t xml:space="preserve">Nondiscrimination </w:t>
      </w:r>
      <w:proofErr w:type="gramStart"/>
      <w:r w:rsidRPr="002A70BF">
        <w:rPr>
          <w:b w:val="0"/>
          <w:bCs w:val="0"/>
          <w:sz w:val="22"/>
          <w:u w:val="single"/>
        </w:rPr>
        <w:t>on the Basis of</w:t>
      </w:r>
      <w:proofErr w:type="gramEnd"/>
      <w:r w:rsidRPr="002A70BF">
        <w:rPr>
          <w:b w:val="0"/>
          <w:bCs w:val="0"/>
          <w:sz w:val="22"/>
          <w:u w:val="single"/>
        </w:rPr>
        <w:t xml:space="preserve"> Age</w:t>
      </w:r>
      <w:r w:rsidRPr="006C3E1D">
        <w:rPr>
          <w:b w:val="0"/>
          <w:bCs w:val="0"/>
          <w:sz w:val="22"/>
        </w:rPr>
        <w:t xml:space="preserve">. The “Age Discrimination Act of 1975,” as amended, 42 U.S.C. § 6101 </w:t>
      </w:r>
      <w:r w:rsidRPr="002A70BF">
        <w:rPr>
          <w:b w:val="0"/>
          <w:bCs w:val="0"/>
          <w:i/>
          <w:sz w:val="22"/>
        </w:rPr>
        <w:t>et seq</w:t>
      </w:r>
      <w:r w:rsidRPr="006C3E1D">
        <w:rPr>
          <w:b w:val="0"/>
          <w:bCs w:val="0"/>
          <w:sz w:val="22"/>
        </w:rPr>
        <w:t xml:space="preserve">., and Department of Health and Human Services implementing regulations, “Nondiscrimination </w:t>
      </w:r>
      <w:proofErr w:type="gramStart"/>
      <w:r w:rsidRPr="006C3E1D">
        <w:rPr>
          <w:b w:val="0"/>
          <w:bCs w:val="0"/>
          <w:sz w:val="22"/>
        </w:rPr>
        <w:t>on the Basis of</w:t>
      </w:r>
      <w:proofErr w:type="gramEnd"/>
      <w:r w:rsidRPr="006C3E1D">
        <w:rPr>
          <w:b w:val="0"/>
          <w:bCs w:val="0"/>
          <w:sz w:val="22"/>
        </w:rPr>
        <w:t xml:space="preserve"> Age in Programs or Activities Receiving Federal Financial Assistance,” 45 C.F.R. part 90, prohibit discrimination by participants in federally assisted programs against individuals on the basis of age. The Age Discrimination in Employment Act (ADEA), 29 U.S.C. § 621 </w:t>
      </w:r>
      <w:r w:rsidRPr="002A70BF">
        <w:rPr>
          <w:b w:val="0"/>
          <w:bCs w:val="0"/>
          <w:i/>
          <w:sz w:val="22"/>
        </w:rPr>
        <w:t>et seq</w:t>
      </w:r>
      <w:r w:rsidRPr="006C3E1D">
        <w:rPr>
          <w:b w:val="0"/>
          <w:bCs w:val="0"/>
          <w:sz w:val="22"/>
        </w:rPr>
        <w:t>., and Equal Employment Opportunity Commission (EEOC) implementing regulations,</w:t>
      </w:r>
      <w:r w:rsidRPr="002A70BF">
        <w:rPr>
          <w:b w:val="0"/>
          <w:bCs w:val="0"/>
          <w:sz w:val="22"/>
        </w:rPr>
        <w:t xml:space="preserve"> </w:t>
      </w:r>
      <w:r w:rsidRPr="006C3E1D">
        <w:rPr>
          <w:b w:val="0"/>
          <w:bCs w:val="0"/>
          <w:sz w:val="22"/>
        </w:rPr>
        <w:t>“Age</w:t>
      </w:r>
      <w:r w:rsidR="002A70BF" w:rsidRPr="002A70BF">
        <w:rPr>
          <w:b w:val="0"/>
          <w:bCs w:val="0"/>
          <w:sz w:val="22"/>
        </w:rPr>
        <w:t xml:space="preserve"> </w:t>
      </w:r>
      <w:r w:rsidRPr="002A70BF">
        <w:rPr>
          <w:b w:val="0"/>
          <w:bCs w:val="0"/>
          <w:sz w:val="22"/>
        </w:rPr>
        <w:t xml:space="preserve">Discrimination in Employment Act,” 29 C.F.R. part 1625, also prohibit employment discrimination against individuals </w:t>
      </w:r>
      <w:proofErr w:type="gramStart"/>
      <w:r w:rsidRPr="002A70BF">
        <w:rPr>
          <w:b w:val="0"/>
          <w:bCs w:val="0"/>
          <w:sz w:val="22"/>
        </w:rPr>
        <w:t>age</w:t>
      </w:r>
      <w:proofErr w:type="gramEnd"/>
      <w:r w:rsidRPr="002A70BF">
        <w:rPr>
          <w:b w:val="0"/>
          <w:bCs w:val="0"/>
          <w:sz w:val="22"/>
        </w:rPr>
        <w:t xml:space="preserve"> 40 and over on the basis of age.</w:t>
      </w:r>
    </w:p>
    <w:p w14:paraId="565BAD6F" w14:textId="77777777" w:rsidR="00146652" w:rsidRPr="006C3E1D" w:rsidRDefault="005A02F2">
      <w:pPr>
        <w:pStyle w:val="Title"/>
        <w:numPr>
          <w:ilvl w:val="0"/>
          <w:numId w:val="22"/>
        </w:numPr>
        <w:tabs>
          <w:tab w:val="left" w:pos="1661"/>
        </w:tabs>
        <w:spacing w:line="360" w:lineRule="auto"/>
        <w:ind w:left="1659" w:right="214" w:hanging="360"/>
        <w:jc w:val="both"/>
        <w:rPr>
          <w:b w:val="0"/>
          <w:bCs w:val="0"/>
        </w:rPr>
      </w:pPr>
      <w:r w:rsidRPr="006C3E1D">
        <w:rPr>
          <w:b w:val="0"/>
          <w:bCs w:val="0"/>
          <w:sz w:val="22"/>
          <w:u w:val="single"/>
        </w:rPr>
        <w:t>Federal Protections for Individuals with Disabilities</w:t>
      </w:r>
      <w:r w:rsidRPr="006C3E1D">
        <w:rPr>
          <w:b w:val="0"/>
          <w:bCs w:val="0"/>
          <w:sz w:val="22"/>
        </w:rPr>
        <w:t xml:space="preserve">. The Americans with Disabilities Act of 1990, as amended (ADA), 42 U.S.C. § 12101 </w:t>
      </w:r>
      <w:r w:rsidRPr="006C3E1D">
        <w:rPr>
          <w:b w:val="0"/>
          <w:bCs w:val="0"/>
          <w:i/>
          <w:sz w:val="22"/>
        </w:rPr>
        <w:t>et seq</w:t>
      </w:r>
      <w:r w:rsidRPr="006C3E1D">
        <w:rPr>
          <w:b w:val="0"/>
          <w:bCs w:val="0"/>
          <w:sz w:val="22"/>
        </w:rPr>
        <w:t xml:space="preserve">., prohibits discrimination against qualified individuals with disabilities in programs, activities, and services, and imposes </w:t>
      </w:r>
      <w:r w:rsidRPr="006C3E1D">
        <w:rPr>
          <w:b w:val="0"/>
          <w:bCs w:val="0"/>
          <w:sz w:val="22"/>
        </w:rPr>
        <w:lastRenderedPageBreak/>
        <w:t>specific requirements on public and private entities. Third party contractors must comply with their responsibilities under Titles I, II, III, IV, and V of the ADA in employment, public services, public accommodations, telecommunications, and other provisions, many of which are subject to regulations issued by other Federal</w:t>
      </w:r>
      <w:r w:rsidRPr="006C3E1D">
        <w:rPr>
          <w:b w:val="0"/>
          <w:bCs w:val="0"/>
          <w:spacing w:val="-21"/>
          <w:sz w:val="22"/>
        </w:rPr>
        <w:t xml:space="preserve"> </w:t>
      </w:r>
      <w:r w:rsidRPr="006C3E1D">
        <w:rPr>
          <w:b w:val="0"/>
          <w:bCs w:val="0"/>
          <w:sz w:val="22"/>
        </w:rPr>
        <w:t>agencies.</w:t>
      </w:r>
    </w:p>
    <w:p w14:paraId="16194E7F" w14:textId="77777777" w:rsidR="00146652" w:rsidRDefault="005A02F2" w:rsidP="00663392">
      <w:r w:rsidRPr="00663392">
        <w:rPr>
          <w:b/>
          <w:bCs/>
          <w:u w:val="single"/>
        </w:rPr>
        <w:t>Flow Down</w:t>
      </w:r>
    </w:p>
    <w:p w14:paraId="69739C94" w14:textId="77777777" w:rsidR="00146652" w:rsidRDefault="005A02F2">
      <w:pPr>
        <w:spacing w:before="57" w:line="360" w:lineRule="auto"/>
        <w:ind w:left="219" w:right="225" w:firstLine="720"/>
      </w:pPr>
      <w:r>
        <w:t xml:space="preserve">The Civil Rights requirements flow down to all </w:t>
      </w:r>
      <w:proofErr w:type="gramStart"/>
      <w:r>
        <w:t>third party</w:t>
      </w:r>
      <w:proofErr w:type="gramEnd"/>
      <w:r>
        <w:t xml:space="preserve"> contractors and their contracts at every tier.</w:t>
      </w:r>
    </w:p>
    <w:p w14:paraId="389BDC26" w14:textId="77777777" w:rsidR="00146652" w:rsidRPr="00663392" w:rsidRDefault="005A02F2" w:rsidP="00663392">
      <w:pPr>
        <w:rPr>
          <w:b/>
          <w:bCs/>
          <w:u w:val="single"/>
        </w:rPr>
      </w:pPr>
      <w:r w:rsidRPr="00663392">
        <w:rPr>
          <w:b/>
          <w:bCs/>
          <w:u w:val="single"/>
        </w:rPr>
        <w:t>Model Clause/Language</w:t>
      </w:r>
    </w:p>
    <w:p w14:paraId="5619AB99" w14:textId="20AC908C" w:rsidR="00146652" w:rsidRDefault="005A02F2">
      <w:pPr>
        <w:spacing w:before="57" w:line="360" w:lineRule="auto"/>
        <w:ind w:left="219" w:right="225" w:firstLine="720"/>
      </w:pPr>
      <w:r>
        <w:t>Every federally funded contract must include an Equal Opportunity clause. Recipients can draw on the following language for inclusion in their federally funded procurements.</w:t>
      </w:r>
    </w:p>
    <w:p w14:paraId="6D22DFD4" w14:textId="77777777" w:rsidR="00146652" w:rsidRPr="00663392" w:rsidRDefault="005A02F2" w:rsidP="00663392">
      <w:pPr>
        <w:rPr>
          <w:b/>
          <w:bCs/>
          <w:u w:val="single"/>
        </w:rPr>
      </w:pPr>
      <w:r w:rsidRPr="00663392">
        <w:rPr>
          <w:b/>
          <w:bCs/>
          <w:u w:val="single"/>
        </w:rPr>
        <w:t>Civil Rights and Equal Opportunity</w:t>
      </w:r>
    </w:p>
    <w:p w14:paraId="6EF42597" w14:textId="77777777" w:rsidR="00146652" w:rsidRDefault="005A02F2">
      <w:pPr>
        <w:spacing w:before="57" w:line="360" w:lineRule="auto"/>
        <w:ind w:left="1228" w:right="215" w:firstLine="359"/>
        <w:jc w:val="both"/>
      </w:pPr>
      <w:r>
        <w:t>The AGENCY is an Equal Opportunity Employer. As such, the AGENCY agrees to comply with all applicable Federal civil rights laws and implementing regulations. Apart from inconsistent requirements imposed by Federal laws or regulations, the AGENCY agrees to comply with the requirements of 49 U.S.C. § 5323(h) (3) by not using any Federal assistance awarded by FTA to support procurements using exclusionary or discriminatory specifications.</w:t>
      </w:r>
    </w:p>
    <w:p w14:paraId="2752FB22" w14:textId="77777777" w:rsidR="00146652" w:rsidRDefault="00146652">
      <w:pPr>
        <w:spacing w:before="7"/>
        <w:rPr>
          <w:sz w:val="19"/>
        </w:rPr>
      </w:pPr>
    </w:p>
    <w:p w14:paraId="357902C5" w14:textId="77777777" w:rsidR="00146652" w:rsidRDefault="005A02F2">
      <w:pPr>
        <w:spacing w:line="360" w:lineRule="auto"/>
        <w:ind w:left="1227" w:right="215" w:firstLine="360"/>
        <w:jc w:val="both"/>
      </w:pPr>
      <w:r>
        <w:t xml:space="preserve">Under this Agreement, the Contractor shall </w:t>
      </w:r>
      <w:proofErr w:type="gramStart"/>
      <w:r>
        <w:t>at all times</w:t>
      </w:r>
      <w:proofErr w:type="gramEnd"/>
      <w:r>
        <w:t xml:space="preserve"> comply with the following requirements and shall include these requirements in each subcontract entered into as part thereof.</w:t>
      </w:r>
    </w:p>
    <w:p w14:paraId="7E6C1AFA" w14:textId="77777777" w:rsidR="00146652" w:rsidRDefault="00146652">
      <w:pPr>
        <w:spacing w:before="9"/>
        <w:rPr>
          <w:sz w:val="19"/>
        </w:rPr>
      </w:pPr>
    </w:p>
    <w:p w14:paraId="58206EC2" w14:textId="1E0698BE" w:rsidR="00146652" w:rsidRPr="002A70BF" w:rsidRDefault="005A02F2" w:rsidP="002A70BF">
      <w:pPr>
        <w:pStyle w:val="Title"/>
        <w:numPr>
          <w:ilvl w:val="0"/>
          <w:numId w:val="21"/>
        </w:numPr>
        <w:tabs>
          <w:tab w:val="left" w:pos="1660"/>
        </w:tabs>
        <w:spacing w:before="37" w:line="360" w:lineRule="auto"/>
        <w:ind w:right="217"/>
        <w:jc w:val="both"/>
        <w:rPr>
          <w:b w:val="0"/>
          <w:bCs w:val="0"/>
        </w:rPr>
      </w:pPr>
      <w:r w:rsidRPr="002A70BF">
        <w:rPr>
          <w:b w:val="0"/>
          <w:bCs w:val="0"/>
          <w:sz w:val="22"/>
        </w:rPr>
        <w:t>N</w:t>
      </w:r>
      <w:r w:rsidRPr="002A70BF">
        <w:rPr>
          <w:b w:val="0"/>
          <w:bCs w:val="0"/>
          <w:sz w:val="22"/>
          <w:szCs w:val="22"/>
        </w:rPr>
        <w:t>ondiscrimination. In accordance with Federal transit law at 49 U.S.C. § 5332, the Contractor agrees that it will not discriminate against any employee or applicant for</w:t>
      </w:r>
      <w:r w:rsidR="002A70BF" w:rsidRPr="002A70BF">
        <w:rPr>
          <w:b w:val="0"/>
          <w:bCs w:val="0"/>
          <w:sz w:val="22"/>
          <w:szCs w:val="22"/>
        </w:rPr>
        <w:t xml:space="preserve"> </w:t>
      </w:r>
      <w:r w:rsidRPr="002A70BF">
        <w:rPr>
          <w:b w:val="0"/>
          <w:bCs w:val="0"/>
          <w:sz w:val="22"/>
          <w:szCs w:val="22"/>
        </w:rPr>
        <w:t>employment because of race, color, religion, national origin, sex, disability, or age. In addition, the Contractor agrees to comply with applicable Federal implementing regulations and other implementing requirements FTA may issue.</w:t>
      </w:r>
    </w:p>
    <w:p w14:paraId="6A7D6743" w14:textId="2CF6AD23" w:rsidR="00146652" w:rsidRPr="002A70BF" w:rsidRDefault="005A02F2" w:rsidP="002A70BF">
      <w:pPr>
        <w:pStyle w:val="Title"/>
        <w:numPr>
          <w:ilvl w:val="0"/>
          <w:numId w:val="21"/>
        </w:numPr>
        <w:tabs>
          <w:tab w:val="left" w:pos="1660"/>
        </w:tabs>
        <w:spacing w:before="1" w:line="360" w:lineRule="auto"/>
        <w:ind w:right="214" w:hanging="361"/>
        <w:jc w:val="both"/>
        <w:rPr>
          <w:b w:val="0"/>
          <w:bCs w:val="0"/>
          <w:sz w:val="22"/>
        </w:rPr>
      </w:pPr>
      <w:r w:rsidRPr="002A70BF">
        <w:rPr>
          <w:b w:val="0"/>
          <w:bCs w:val="0"/>
          <w:sz w:val="22"/>
        </w:rPr>
        <w:t xml:space="preserve">Race, Color, Religion, National Origin, Sex. In accordance with Title VII of the Civil  Rights Act, as amended, 42 U.S.C. § 2000e </w:t>
      </w:r>
      <w:r w:rsidRPr="002A70BF">
        <w:rPr>
          <w:b w:val="0"/>
          <w:bCs w:val="0"/>
          <w:i/>
          <w:sz w:val="22"/>
        </w:rPr>
        <w:t>et seq</w:t>
      </w:r>
      <w:r w:rsidRPr="002A70BF">
        <w:rPr>
          <w:b w:val="0"/>
          <w:bCs w:val="0"/>
          <w:sz w:val="22"/>
        </w:rPr>
        <w:t>.,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w:t>
      </w:r>
      <w:r w:rsidRPr="002A70BF">
        <w:rPr>
          <w:b w:val="0"/>
          <w:bCs w:val="0"/>
          <w:spacing w:val="17"/>
          <w:sz w:val="22"/>
        </w:rPr>
        <w:t xml:space="preserve"> </w:t>
      </w:r>
      <w:r w:rsidRPr="002A70BF">
        <w:rPr>
          <w:b w:val="0"/>
          <w:bCs w:val="0"/>
          <w:sz w:val="22"/>
        </w:rPr>
        <w:t>by</w:t>
      </w:r>
      <w:r w:rsidRPr="002A70BF">
        <w:rPr>
          <w:b w:val="0"/>
          <w:bCs w:val="0"/>
          <w:spacing w:val="19"/>
          <w:sz w:val="22"/>
        </w:rPr>
        <w:t xml:space="preserve"> </w:t>
      </w:r>
      <w:r w:rsidRPr="002A70BF">
        <w:rPr>
          <w:b w:val="0"/>
          <w:bCs w:val="0"/>
          <w:sz w:val="22"/>
        </w:rPr>
        <w:t>any</w:t>
      </w:r>
      <w:r w:rsidRPr="002A70BF">
        <w:rPr>
          <w:b w:val="0"/>
          <w:bCs w:val="0"/>
          <w:spacing w:val="19"/>
          <w:sz w:val="22"/>
        </w:rPr>
        <w:t xml:space="preserve"> </w:t>
      </w:r>
      <w:r w:rsidRPr="002A70BF">
        <w:rPr>
          <w:b w:val="0"/>
          <w:bCs w:val="0"/>
          <w:sz w:val="22"/>
        </w:rPr>
        <w:lastRenderedPageBreak/>
        <w:t>later</w:t>
      </w:r>
      <w:r w:rsidRPr="002A70BF">
        <w:rPr>
          <w:b w:val="0"/>
          <w:bCs w:val="0"/>
          <w:spacing w:val="18"/>
          <w:sz w:val="22"/>
        </w:rPr>
        <w:t xml:space="preserve"> </w:t>
      </w:r>
      <w:r w:rsidRPr="002A70BF">
        <w:rPr>
          <w:b w:val="0"/>
          <w:bCs w:val="0"/>
          <w:sz w:val="22"/>
        </w:rPr>
        <w:t>Executive</w:t>
      </w:r>
      <w:r w:rsidRPr="002A70BF">
        <w:rPr>
          <w:b w:val="0"/>
          <w:bCs w:val="0"/>
          <w:spacing w:val="19"/>
          <w:sz w:val="22"/>
        </w:rPr>
        <w:t xml:space="preserve"> </w:t>
      </w:r>
      <w:r w:rsidRPr="002A70BF">
        <w:rPr>
          <w:b w:val="0"/>
          <w:bCs w:val="0"/>
          <w:sz w:val="22"/>
        </w:rPr>
        <w:t>Order</w:t>
      </w:r>
      <w:r w:rsidRPr="002A70BF">
        <w:rPr>
          <w:b w:val="0"/>
          <w:bCs w:val="0"/>
          <w:spacing w:val="18"/>
          <w:sz w:val="22"/>
        </w:rPr>
        <w:t xml:space="preserve"> </w:t>
      </w:r>
      <w:r w:rsidRPr="002A70BF">
        <w:rPr>
          <w:b w:val="0"/>
          <w:bCs w:val="0"/>
          <w:sz w:val="22"/>
        </w:rPr>
        <w:t>that</w:t>
      </w:r>
      <w:r w:rsidRPr="002A70BF">
        <w:rPr>
          <w:b w:val="0"/>
          <w:bCs w:val="0"/>
          <w:spacing w:val="19"/>
          <w:sz w:val="22"/>
        </w:rPr>
        <w:t xml:space="preserve"> </w:t>
      </w:r>
      <w:r w:rsidRPr="002A70BF">
        <w:rPr>
          <w:b w:val="0"/>
          <w:bCs w:val="0"/>
          <w:sz w:val="22"/>
        </w:rPr>
        <w:t>amends</w:t>
      </w:r>
      <w:r w:rsidRPr="002A70BF">
        <w:rPr>
          <w:b w:val="0"/>
          <w:bCs w:val="0"/>
          <w:spacing w:val="18"/>
          <w:sz w:val="22"/>
        </w:rPr>
        <w:t xml:space="preserve"> </w:t>
      </w:r>
      <w:r w:rsidRPr="002A70BF">
        <w:rPr>
          <w:b w:val="0"/>
          <w:bCs w:val="0"/>
          <w:sz w:val="22"/>
        </w:rPr>
        <w:t>or</w:t>
      </w:r>
      <w:r w:rsidRPr="002A70BF">
        <w:rPr>
          <w:b w:val="0"/>
          <w:bCs w:val="0"/>
          <w:spacing w:val="17"/>
          <w:sz w:val="22"/>
        </w:rPr>
        <w:t xml:space="preserve"> </w:t>
      </w:r>
      <w:r w:rsidRPr="002A70BF">
        <w:rPr>
          <w:b w:val="0"/>
          <w:bCs w:val="0"/>
          <w:sz w:val="22"/>
        </w:rPr>
        <w:t>supersedes</w:t>
      </w:r>
      <w:r w:rsidRPr="002A70BF">
        <w:rPr>
          <w:b w:val="0"/>
          <w:bCs w:val="0"/>
          <w:spacing w:val="18"/>
          <w:sz w:val="22"/>
        </w:rPr>
        <w:t xml:space="preserve"> </w:t>
      </w:r>
      <w:r w:rsidRPr="002A70BF">
        <w:rPr>
          <w:b w:val="0"/>
          <w:bCs w:val="0"/>
          <w:sz w:val="22"/>
        </w:rPr>
        <w:t>it,</w:t>
      </w:r>
      <w:r w:rsidRPr="002A70BF">
        <w:rPr>
          <w:b w:val="0"/>
          <w:bCs w:val="0"/>
          <w:spacing w:val="18"/>
          <w:sz w:val="22"/>
        </w:rPr>
        <w:t xml:space="preserve"> </w:t>
      </w:r>
      <w:r w:rsidRPr="002A70BF">
        <w:rPr>
          <w:b w:val="0"/>
          <w:bCs w:val="0"/>
          <w:sz w:val="22"/>
        </w:rPr>
        <w:t>referenced</w:t>
      </w:r>
      <w:r w:rsidRPr="002A70BF">
        <w:rPr>
          <w:b w:val="0"/>
          <w:bCs w:val="0"/>
          <w:spacing w:val="18"/>
          <w:sz w:val="22"/>
        </w:rPr>
        <w:t xml:space="preserve"> </w:t>
      </w:r>
      <w:r w:rsidRPr="002A70BF">
        <w:rPr>
          <w:b w:val="0"/>
          <w:bCs w:val="0"/>
          <w:sz w:val="22"/>
        </w:rPr>
        <w:t>in</w:t>
      </w:r>
      <w:r w:rsidRPr="002A70BF">
        <w:rPr>
          <w:b w:val="0"/>
          <w:bCs w:val="0"/>
          <w:spacing w:val="18"/>
          <w:sz w:val="22"/>
        </w:rPr>
        <w:t xml:space="preserve"> </w:t>
      </w:r>
      <w:r w:rsidRPr="002A70BF">
        <w:rPr>
          <w:b w:val="0"/>
          <w:bCs w:val="0"/>
          <w:sz w:val="22"/>
        </w:rPr>
        <w:t>42</w:t>
      </w:r>
      <w:r w:rsidR="002A70BF" w:rsidRPr="002A70BF">
        <w:rPr>
          <w:b w:val="0"/>
          <w:bCs w:val="0"/>
          <w:sz w:val="22"/>
        </w:rPr>
        <w:t xml:space="preserve"> </w:t>
      </w:r>
      <w:r w:rsidRPr="002A70BF">
        <w:rPr>
          <w:b w:val="0"/>
          <w:bCs w:val="0"/>
        </w:rPr>
        <w:t>U.S.C. § 2000e note</w:t>
      </w:r>
      <w:r w:rsidRPr="002A70BF">
        <w:rPr>
          <w:b w:val="0"/>
          <w:bCs w:val="0"/>
          <w:sz w:val="22"/>
        </w:rPr>
        <w:t xml:space="preserv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w:t>
      </w:r>
      <w:proofErr w:type="gramStart"/>
      <w:r w:rsidRPr="002A70BF">
        <w:rPr>
          <w:b w:val="0"/>
          <w:bCs w:val="0"/>
          <w:sz w:val="22"/>
        </w:rPr>
        <w:t>layoff</w:t>
      </w:r>
      <w:proofErr w:type="gramEnd"/>
      <w:r w:rsidRPr="002A70BF">
        <w:rPr>
          <w:b w:val="0"/>
          <w:bCs w:val="0"/>
          <w:sz w:val="22"/>
        </w:rPr>
        <w:t xml:space="preserve"> or termination; rates of pay or other forms of compensation; and selection for training, including apprenticeship. In addition, the Contractor agrees to comply with any implementing requirements FTA may issue.</w:t>
      </w:r>
    </w:p>
    <w:p w14:paraId="67EF71F2" w14:textId="77777777" w:rsidR="00146652" w:rsidRPr="002A70BF" w:rsidRDefault="005A02F2">
      <w:pPr>
        <w:pStyle w:val="Title"/>
        <w:numPr>
          <w:ilvl w:val="0"/>
          <w:numId w:val="21"/>
        </w:numPr>
        <w:tabs>
          <w:tab w:val="left" w:pos="1660"/>
        </w:tabs>
        <w:spacing w:line="360" w:lineRule="auto"/>
        <w:ind w:right="215"/>
        <w:jc w:val="both"/>
        <w:rPr>
          <w:b w:val="0"/>
          <w:bCs w:val="0"/>
        </w:rPr>
      </w:pPr>
      <w:r w:rsidRPr="002A70BF">
        <w:rPr>
          <w:b w:val="0"/>
          <w:bCs w:val="0"/>
          <w:sz w:val="22"/>
        </w:rPr>
        <w:t xml:space="preserve">Age. In accordance with the Age Discrimination in Employment Act, 29 U.S.C. §§ 621- 634, U.S. Equal Employment Opportunity Commission (U.S. EEOC) regulations, “Age Discrimination in Employment Act,” 29 C.F.R. part 1625, the Age Discrimination Act of 1975, as amended, 42 U.S.C. § 6101 </w:t>
      </w:r>
      <w:r w:rsidRPr="002A70BF">
        <w:rPr>
          <w:b w:val="0"/>
          <w:bCs w:val="0"/>
          <w:i/>
          <w:sz w:val="22"/>
        </w:rPr>
        <w:t>et seq</w:t>
      </w:r>
      <w:r w:rsidRPr="002A70BF">
        <w:rPr>
          <w:b w:val="0"/>
          <w:bCs w:val="0"/>
          <w:sz w:val="22"/>
        </w:rPr>
        <w:t>., U.S. Health and Human Services regulations, “Nondiscrimination on the Basis of Age in Programs or Activities Receiving Federal Financial Assistance,” 45 C.F.R. part 90, and Federal transit law at 49 U.S.C. § 5332, the Contractor agrees to refrain from discrimination against present and prospective employees for reason of age. In addition, the Contractor agrees to comply with any implementing requirements FTA may</w:t>
      </w:r>
      <w:r w:rsidRPr="002A70BF">
        <w:rPr>
          <w:b w:val="0"/>
          <w:bCs w:val="0"/>
          <w:spacing w:val="-4"/>
          <w:sz w:val="22"/>
        </w:rPr>
        <w:t xml:space="preserve"> </w:t>
      </w:r>
      <w:r w:rsidRPr="002A70BF">
        <w:rPr>
          <w:b w:val="0"/>
          <w:bCs w:val="0"/>
          <w:sz w:val="22"/>
        </w:rPr>
        <w:t>issue.</w:t>
      </w:r>
    </w:p>
    <w:p w14:paraId="67F32D60" w14:textId="77777777" w:rsidR="00146652" w:rsidRPr="002A70BF" w:rsidRDefault="005A02F2" w:rsidP="002A70BF">
      <w:pPr>
        <w:pStyle w:val="Title"/>
        <w:numPr>
          <w:ilvl w:val="0"/>
          <w:numId w:val="21"/>
        </w:numPr>
        <w:tabs>
          <w:tab w:val="left" w:pos="1660"/>
        </w:tabs>
        <w:spacing w:line="360" w:lineRule="auto"/>
        <w:ind w:left="1656" w:right="216" w:hanging="361"/>
        <w:jc w:val="both"/>
        <w:rPr>
          <w:b w:val="0"/>
          <w:bCs w:val="0"/>
          <w:sz w:val="22"/>
        </w:rPr>
      </w:pPr>
      <w:r w:rsidRPr="002A70BF">
        <w:rPr>
          <w:b w:val="0"/>
          <w:bCs w:val="0"/>
          <w:sz w:val="22"/>
        </w:rPr>
        <w:t>Disabilities. In accordance with section 504 of the Rehabilitation Act of 1973, as amended, 29 U.S.C. § 794, the Americans with Disabilities Act of 1990, as amended, 42</w:t>
      </w:r>
    </w:p>
    <w:p w14:paraId="13D5D078" w14:textId="30406F9B" w:rsidR="00146652" w:rsidRPr="002A70BF" w:rsidRDefault="005A02F2" w:rsidP="002A70BF">
      <w:pPr>
        <w:spacing w:line="360" w:lineRule="auto"/>
        <w:ind w:left="1656"/>
        <w:jc w:val="both"/>
        <w:rPr>
          <w:szCs w:val="28"/>
        </w:rPr>
      </w:pPr>
      <w:r w:rsidRPr="002A70BF">
        <w:rPr>
          <w:szCs w:val="28"/>
        </w:rPr>
        <w:t xml:space="preserve">U.S.C. § 12101 et seq., the Architectural Barriers Act of 1968, as amended, 42 U.S.C. §4151 et seq., and Federal transit law at 49 U.S.C. § 5332, the Contractor agrees that it will not discriminate against individuals </w:t>
      </w:r>
      <w:proofErr w:type="gramStart"/>
      <w:r w:rsidRPr="002A70BF">
        <w:rPr>
          <w:szCs w:val="28"/>
        </w:rPr>
        <w:t>on the basis of</w:t>
      </w:r>
      <w:proofErr w:type="gramEnd"/>
      <w:r w:rsidRPr="002A70BF">
        <w:rPr>
          <w:szCs w:val="28"/>
        </w:rPr>
        <w:t xml:space="preserve"> disability. In addition, the Contractor agrees to comply with any implementing requirements FTA may issue.</w:t>
      </w:r>
    </w:p>
    <w:p w14:paraId="0CAB4F2F" w14:textId="77777777" w:rsidR="00146652" w:rsidRDefault="00146652">
      <w:pPr>
        <w:spacing w:line="360" w:lineRule="auto"/>
        <w:jc w:val="both"/>
        <w:sectPr w:rsidR="00146652">
          <w:pgSz w:w="12240" w:h="15840"/>
          <w:pgMar w:top="1400" w:right="1220" w:bottom="1720" w:left="1220" w:header="0" w:footer="1446" w:gutter="0"/>
          <w:cols w:space="720"/>
        </w:sectPr>
      </w:pPr>
    </w:p>
    <w:p w14:paraId="23096B68" w14:textId="77777777" w:rsidR="00146652" w:rsidRDefault="005A02F2">
      <w:pPr>
        <w:pStyle w:val="Heading1"/>
        <w:numPr>
          <w:ilvl w:val="1"/>
          <w:numId w:val="31"/>
        </w:numPr>
        <w:tabs>
          <w:tab w:val="left" w:pos="3128"/>
          <w:tab w:val="left" w:pos="3129"/>
        </w:tabs>
        <w:spacing w:before="37"/>
        <w:ind w:left="3128"/>
        <w:jc w:val="left"/>
        <w:rPr>
          <w:u w:val="none"/>
        </w:rPr>
      </w:pPr>
      <w:bookmarkStart w:id="32" w:name="_Toc103007184"/>
      <w:r>
        <w:rPr>
          <w:u w:val="none"/>
        </w:rPr>
        <w:lastRenderedPageBreak/>
        <w:t>DISADVANTAGED BUSINESS ENTERPRISE</w:t>
      </w:r>
      <w:r>
        <w:rPr>
          <w:spacing w:val="-6"/>
          <w:u w:val="none"/>
        </w:rPr>
        <w:t xml:space="preserve"> </w:t>
      </w:r>
      <w:r>
        <w:rPr>
          <w:u w:val="none"/>
        </w:rPr>
        <w:t>(DBE)</w:t>
      </w:r>
      <w:bookmarkEnd w:id="32"/>
    </w:p>
    <w:p w14:paraId="3B6A4A80" w14:textId="77777777" w:rsidR="00146652" w:rsidRDefault="00146652">
      <w:pPr>
        <w:spacing w:before="8"/>
        <w:rPr>
          <w:b/>
          <w:sz w:val="30"/>
        </w:rPr>
      </w:pPr>
    </w:p>
    <w:p w14:paraId="77B8E28B" w14:textId="77777777" w:rsidR="00146652" w:rsidRDefault="005A02F2">
      <w:pPr>
        <w:ind w:left="1082" w:right="364"/>
        <w:jc w:val="center"/>
      </w:pPr>
      <w:r>
        <w:t>49 C.F.R. part 26</w:t>
      </w:r>
    </w:p>
    <w:p w14:paraId="1854C1B5" w14:textId="77777777" w:rsidR="00146652" w:rsidRPr="00663392" w:rsidRDefault="005A02F2" w:rsidP="00663392">
      <w:pPr>
        <w:rPr>
          <w:b/>
          <w:bCs/>
          <w:u w:val="single"/>
        </w:rPr>
      </w:pPr>
      <w:r w:rsidRPr="00663392">
        <w:rPr>
          <w:b/>
          <w:bCs/>
          <w:u w:val="single"/>
        </w:rPr>
        <w:t>Background and Applicability</w:t>
      </w:r>
    </w:p>
    <w:p w14:paraId="0E29F622" w14:textId="77777777" w:rsidR="00146652" w:rsidRDefault="005A02F2">
      <w:pPr>
        <w:spacing w:before="57" w:line="360" w:lineRule="auto"/>
        <w:ind w:left="219" w:right="214" w:firstLine="720"/>
        <w:jc w:val="both"/>
      </w:pPr>
      <w:r>
        <w:t>The Disadvantaged Business Enterprise (DBE) program applies to FTA recipients receiving planning, capital and/or operating assistance that will award prime contracts (excluding transit vehicle purchases) exceeding $250,000 in FTA funds in a Federal fiscal year. All FTA recipients above this threshold must submit a DBE program and overall triennial goal for DBE participation. The overall goal reflects the anticipated amount of DBE participation on DOT-assisted contracts. As part of its DBE program, FTA recipients must require that each transit vehicle manufacturer (TVM), as a condition of being authorized to bid or propose on FTA assisted transit vehicle procurements, certify that it has complied with the requirements of 49 C.F.R. § 26.49. Only those transit vehicle manufacturers listed on FTA's certified list of Transit Vehicle Manufacturers, or that have submitted a goal methodology to FTA that has been approved or has not been disapproved at the time of solicitation, are eligible to bid.</w:t>
      </w:r>
    </w:p>
    <w:p w14:paraId="7AD43DAE" w14:textId="77777777" w:rsidR="00146652" w:rsidRDefault="00146652">
      <w:pPr>
        <w:spacing w:before="6"/>
        <w:rPr>
          <w:sz w:val="19"/>
        </w:rPr>
      </w:pPr>
    </w:p>
    <w:p w14:paraId="3B4F396B" w14:textId="77777777" w:rsidR="00146652" w:rsidRDefault="005A02F2">
      <w:pPr>
        <w:spacing w:line="360" w:lineRule="auto"/>
        <w:ind w:left="219" w:right="215" w:firstLine="720"/>
        <w:jc w:val="both"/>
      </w:pPr>
      <w:r>
        <w:t xml:space="preserve">FTA recipients must meet the maximum feasible portion of their overall goal using race-neutral methods. Where appropriate, however, recipients are responsible for establishing DBE contract </w:t>
      </w:r>
      <w:proofErr w:type="gramStart"/>
      <w:r>
        <w:t>goals  on</w:t>
      </w:r>
      <w:proofErr w:type="gramEnd"/>
      <w:r>
        <w:t xml:space="preserve"> individual DOT-assisted contracts. FTA recipients may use contract goals only on those DOT-assisted contracts that have subcontracting responsibilities. </w:t>
      </w:r>
      <w:r>
        <w:rPr>
          <w:i/>
        </w:rPr>
        <w:t xml:space="preserve">See </w:t>
      </w:r>
      <w:r>
        <w:t>49 C.F.R. § 26.51(e). Furthermore, while FTA recipients are not required to set a contract goal on every DOT-assisted contract, they are responsible for achieving their overall program goals by administering their DBE program in good</w:t>
      </w:r>
      <w:r>
        <w:rPr>
          <w:spacing w:val="-18"/>
        </w:rPr>
        <w:t xml:space="preserve"> </w:t>
      </w:r>
      <w:r>
        <w:t>faith.</w:t>
      </w:r>
    </w:p>
    <w:p w14:paraId="695A856D" w14:textId="77777777" w:rsidR="00146652" w:rsidRDefault="00146652">
      <w:pPr>
        <w:spacing w:before="8"/>
        <w:rPr>
          <w:sz w:val="19"/>
        </w:rPr>
      </w:pPr>
    </w:p>
    <w:p w14:paraId="50BD9258" w14:textId="77777777" w:rsidR="00146652" w:rsidRDefault="005A02F2">
      <w:pPr>
        <w:spacing w:line="360" w:lineRule="auto"/>
        <w:ind w:left="219" w:right="216" w:firstLine="720"/>
        <w:jc w:val="both"/>
      </w:pPr>
      <w:r>
        <w:t xml:space="preserve">FTA recipients and </w:t>
      </w:r>
      <w:proofErr w:type="gramStart"/>
      <w:r>
        <w:t>third party</w:t>
      </w:r>
      <w:proofErr w:type="gramEnd"/>
      <w:r>
        <w:t xml:space="preserve"> contractors can obtain information about the DBE program at the following website locations:</w:t>
      </w:r>
    </w:p>
    <w:p w14:paraId="13A41B74" w14:textId="77777777" w:rsidR="00146652" w:rsidRDefault="00146652">
      <w:pPr>
        <w:spacing w:before="9"/>
        <w:rPr>
          <w:sz w:val="19"/>
        </w:rPr>
      </w:pPr>
    </w:p>
    <w:p w14:paraId="19BDF0AF" w14:textId="77777777" w:rsidR="00146652" w:rsidRDefault="005A02F2">
      <w:pPr>
        <w:ind w:left="939"/>
      </w:pPr>
      <w:r>
        <w:rPr>
          <w:color w:val="0000FF"/>
          <w:u w:val="single" w:color="0000FF"/>
        </w:rPr>
        <w:t xml:space="preserve">Federal Transit Administration </w:t>
      </w:r>
      <w:proofErr w:type="gramStart"/>
      <w:r>
        <w:rPr>
          <w:color w:val="0000FF"/>
          <w:u w:val="single" w:color="0000FF"/>
        </w:rPr>
        <w:t>website</w:t>
      </w:r>
      <w:proofErr w:type="gramEnd"/>
      <w:r>
        <w:rPr>
          <w:color w:val="0000FF"/>
          <w:u w:val="single" w:color="0000FF"/>
        </w:rPr>
        <w:t xml:space="preserve"> Disadvantaged Business Enterprise page click here</w:t>
      </w:r>
    </w:p>
    <w:p w14:paraId="26C71E40" w14:textId="77777777" w:rsidR="00146652" w:rsidRDefault="00146652">
      <w:pPr>
        <w:spacing w:before="1"/>
        <w:rPr>
          <w:sz w:val="26"/>
        </w:rPr>
      </w:pPr>
    </w:p>
    <w:p w14:paraId="3FE04B53" w14:textId="77777777" w:rsidR="00146652" w:rsidRDefault="005A02F2">
      <w:pPr>
        <w:spacing w:before="57"/>
        <w:ind w:left="940"/>
      </w:pPr>
      <w:r>
        <w:rPr>
          <w:color w:val="0000FF"/>
          <w:u w:val="single" w:color="0000FF"/>
        </w:rPr>
        <w:t>Department of Transportation website Disadvantaged Business Enterprise Program click here</w:t>
      </w:r>
    </w:p>
    <w:p w14:paraId="1AB69356" w14:textId="77777777" w:rsidR="00146652" w:rsidRDefault="00146652">
      <w:pPr>
        <w:spacing w:before="10"/>
        <w:rPr>
          <w:sz w:val="25"/>
        </w:rPr>
      </w:pPr>
    </w:p>
    <w:p w14:paraId="693EF819" w14:textId="77777777" w:rsidR="00146652" w:rsidRPr="00663392" w:rsidRDefault="005A02F2" w:rsidP="00663392">
      <w:pPr>
        <w:rPr>
          <w:b/>
          <w:bCs/>
          <w:u w:val="single"/>
        </w:rPr>
      </w:pPr>
      <w:r w:rsidRPr="00663392">
        <w:rPr>
          <w:b/>
          <w:bCs/>
          <w:u w:val="single"/>
        </w:rPr>
        <w:t>Flow Down</w:t>
      </w:r>
    </w:p>
    <w:p w14:paraId="0F41948C" w14:textId="77777777" w:rsidR="00146652" w:rsidRDefault="005A02F2">
      <w:pPr>
        <w:spacing w:before="37" w:line="360" w:lineRule="auto"/>
        <w:ind w:left="219" w:right="213" w:firstLine="720"/>
        <w:jc w:val="both"/>
      </w:pPr>
      <w:r>
        <w:t xml:space="preserve">The DBE contracting requirements flow down to all </w:t>
      </w:r>
      <w:proofErr w:type="gramStart"/>
      <w:r>
        <w:t>third party</w:t>
      </w:r>
      <w:proofErr w:type="gramEnd"/>
      <w:r>
        <w:t xml:space="preserve"> contractors and their contracts at every tier. It is the recipient’s and prime contractor’s responsibility to ensure the DBE requirements are applied across the board to all subrecipients/contractors/subcontractors. Should a subcontractor fail to comply with the DBE regulations, FTA would look to the recipient to make sure it intervenes to monitor compliance. The onus for compliance is on the recipient.</w:t>
      </w:r>
    </w:p>
    <w:p w14:paraId="61EC70FC" w14:textId="77777777" w:rsidR="00146652" w:rsidRDefault="00146652">
      <w:pPr>
        <w:spacing w:before="7"/>
        <w:rPr>
          <w:sz w:val="19"/>
        </w:rPr>
      </w:pPr>
    </w:p>
    <w:p w14:paraId="46B7613E" w14:textId="77777777" w:rsidR="00146652" w:rsidRDefault="005A02F2" w:rsidP="00663392">
      <w:r w:rsidRPr="00663392">
        <w:rPr>
          <w:b/>
          <w:bCs/>
          <w:u w:val="single"/>
        </w:rPr>
        <w:t>Clause Language</w:t>
      </w:r>
    </w:p>
    <w:p w14:paraId="02A303A2" w14:textId="77777777" w:rsidR="00146652" w:rsidRDefault="005A02F2">
      <w:pPr>
        <w:spacing w:before="56" w:line="360" w:lineRule="auto"/>
        <w:ind w:left="219" w:right="430" w:firstLine="720"/>
      </w:pPr>
      <w:r>
        <w:t>For all DOT-assisted contracts, each FTA recipient must include assurances that third party contractors will comply with the DBE program requirements of 49 C.F.R. part 26, when applicable. The following contract clause is required in all DOT-assisted prime and subcontracts:</w:t>
      </w:r>
    </w:p>
    <w:p w14:paraId="42CF1C44" w14:textId="77777777" w:rsidR="00146652" w:rsidRDefault="005A02F2">
      <w:pPr>
        <w:spacing w:before="122" w:line="360" w:lineRule="auto"/>
        <w:ind w:left="1659" w:right="215" w:firstLine="720"/>
        <w:jc w:val="both"/>
      </w:pPr>
      <w:r>
        <w:t xml:space="preserve">The contractor, subrecipient or subcontractor shall not discriminate </w:t>
      </w:r>
      <w:proofErr w:type="gramStart"/>
      <w:r>
        <w:t>on the basis of</w:t>
      </w:r>
      <w:proofErr w:type="gramEnd"/>
      <w:r>
        <w:t xml:space="preserve">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w:t>
      </w:r>
      <w:r>
        <w:rPr>
          <w:spacing w:val="-2"/>
        </w:rPr>
        <w:t xml:space="preserve"> </w:t>
      </w:r>
      <w:r>
        <w:t>to:</w:t>
      </w:r>
    </w:p>
    <w:p w14:paraId="1E7C4250" w14:textId="77777777" w:rsidR="00146652" w:rsidRPr="002A70BF" w:rsidRDefault="005A02F2">
      <w:pPr>
        <w:pStyle w:val="Title"/>
        <w:numPr>
          <w:ilvl w:val="0"/>
          <w:numId w:val="20"/>
        </w:numPr>
        <w:tabs>
          <w:tab w:val="left" w:pos="1955"/>
        </w:tabs>
        <w:spacing w:before="120"/>
        <w:jc w:val="both"/>
        <w:rPr>
          <w:b w:val="0"/>
          <w:bCs w:val="0"/>
        </w:rPr>
      </w:pPr>
      <w:r w:rsidRPr="002A70BF">
        <w:rPr>
          <w:b w:val="0"/>
          <w:bCs w:val="0"/>
          <w:sz w:val="22"/>
        </w:rPr>
        <w:t>Withholding monthly progress</w:t>
      </w:r>
      <w:r w:rsidRPr="002A70BF">
        <w:rPr>
          <w:b w:val="0"/>
          <w:bCs w:val="0"/>
          <w:spacing w:val="-3"/>
          <w:sz w:val="22"/>
        </w:rPr>
        <w:t xml:space="preserve"> </w:t>
      </w:r>
      <w:proofErr w:type="gramStart"/>
      <w:r w:rsidRPr="002A70BF">
        <w:rPr>
          <w:b w:val="0"/>
          <w:bCs w:val="0"/>
          <w:sz w:val="22"/>
        </w:rPr>
        <w:t>payments;</w:t>
      </w:r>
      <w:proofErr w:type="gramEnd"/>
    </w:p>
    <w:p w14:paraId="2008A6DE" w14:textId="77777777" w:rsidR="00146652" w:rsidRPr="002A70BF" w:rsidRDefault="00146652">
      <w:pPr>
        <w:spacing w:before="8"/>
        <w:rPr>
          <w:sz w:val="20"/>
        </w:rPr>
      </w:pPr>
    </w:p>
    <w:p w14:paraId="06F66825" w14:textId="77777777" w:rsidR="00146652" w:rsidRPr="002A70BF" w:rsidRDefault="005A02F2">
      <w:pPr>
        <w:pStyle w:val="Title"/>
        <w:numPr>
          <w:ilvl w:val="0"/>
          <w:numId w:val="20"/>
        </w:numPr>
        <w:tabs>
          <w:tab w:val="left" w:pos="1958"/>
        </w:tabs>
        <w:ind w:left="1957" w:hanging="299"/>
        <w:jc w:val="both"/>
        <w:rPr>
          <w:b w:val="0"/>
          <w:bCs w:val="0"/>
        </w:rPr>
      </w:pPr>
      <w:r w:rsidRPr="002A70BF">
        <w:rPr>
          <w:b w:val="0"/>
          <w:bCs w:val="0"/>
          <w:sz w:val="22"/>
        </w:rPr>
        <w:t>Assessing</w:t>
      </w:r>
      <w:r w:rsidRPr="002A70BF">
        <w:rPr>
          <w:b w:val="0"/>
          <w:bCs w:val="0"/>
          <w:spacing w:val="-2"/>
          <w:sz w:val="22"/>
        </w:rPr>
        <w:t xml:space="preserve"> </w:t>
      </w:r>
      <w:proofErr w:type="gramStart"/>
      <w:r w:rsidRPr="002A70BF">
        <w:rPr>
          <w:b w:val="0"/>
          <w:bCs w:val="0"/>
          <w:sz w:val="22"/>
        </w:rPr>
        <w:t>sanctions;</w:t>
      </w:r>
      <w:proofErr w:type="gramEnd"/>
    </w:p>
    <w:p w14:paraId="36061095" w14:textId="77777777" w:rsidR="00146652" w:rsidRPr="002A70BF" w:rsidRDefault="00146652">
      <w:pPr>
        <w:spacing w:before="10"/>
        <w:rPr>
          <w:sz w:val="20"/>
        </w:rPr>
      </w:pPr>
    </w:p>
    <w:p w14:paraId="21B7065D" w14:textId="77777777" w:rsidR="00146652" w:rsidRPr="002A70BF" w:rsidRDefault="005A02F2">
      <w:pPr>
        <w:pStyle w:val="Title"/>
        <w:numPr>
          <w:ilvl w:val="0"/>
          <w:numId w:val="20"/>
        </w:numPr>
        <w:tabs>
          <w:tab w:val="left" w:pos="1955"/>
        </w:tabs>
        <w:spacing w:before="1"/>
        <w:ind w:left="1955"/>
        <w:jc w:val="both"/>
        <w:rPr>
          <w:b w:val="0"/>
          <w:bCs w:val="0"/>
        </w:rPr>
      </w:pPr>
      <w:r w:rsidRPr="002A70BF">
        <w:rPr>
          <w:b w:val="0"/>
          <w:bCs w:val="0"/>
          <w:sz w:val="22"/>
        </w:rPr>
        <w:t>Liquidated damages;</w:t>
      </w:r>
      <w:r w:rsidRPr="002A70BF">
        <w:rPr>
          <w:b w:val="0"/>
          <w:bCs w:val="0"/>
          <w:spacing w:val="-1"/>
          <w:sz w:val="22"/>
        </w:rPr>
        <w:t xml:space="preserve"> </w:t>
      </w:r>
      <w:r w:rsidRPr="002A70BF">
        <w:rPr>
          <w:b w:val="0"/>
          <w:bCs w:val="0"/>
          <w:sz w:val="22"/>
        </w:rPr>
        <w:t>and/or</w:t>
      </w:r>
    </w:p>
    <w:p w14:paraId="057BD649" w14:textId="77777777" w:rsidR="00146652" w:rsidRPr="002A70BF" w:rsidRDefault="00146652">
      <w:pPr>
        <w:spacing w:before="10"/>
        <w:rPr>
          <w:sz w:val="20"/>
        </w:rPr>
      </w:pPr>
    </w:p>
    <w:p w14:paraId="7AD86058" w14:textId="77777777" w:rsidR="00146652" w:rsidRPr="002A70BF" w:rsidRDefault="005A02F2">
      <w:pPr>
        <w:pStyle w:val="Title"/>
        <w:numPr>
          <w:ilvl w:val="0"/>
          <w:numId w:val="20"/>
        </w:numPr>
        <w:tabs>
          <w:tab w:val="left" w:pos="1999"/>
        </w:tabs>
        <w:spacing w:line="360" w:lineRule="auto"/>
        <w:ind w:left="1659" w:right="218" w:firstLine="0"/>
        <w:rPr>
          <w:b w:val="0"/>
          <w:bCs w:val="0"/>
        </w:rPr>
      </w:pPr>
      <w:r w:rsidRPr="002A70BF">
        <w:rPr>
          <w:b w:val="0"/>
          <w:bCs w:val="0"/>
          <w:sz w:val="22"/>
        </w:rPr>
        <w:t>Disqualifying the contractor from future bidding as non-responsible. 49 C.F.R. § 26.13(b).</w:t>
      </w:r>
    </w:p>
    <w:p w14:paraId="59F50827" w14:textId="77777777" w:rsidR="00146652" w:rsidRDefault="00146652">
      <w:pPr>
        <w:spacing w:before="9"/>
        <w:rPr>
          <w:sz w:val="19"/>
        </w:rPr>
      </w:pPr>
    </w:p>
    <w:p w14:paraId="0FF766C4" w14:textId="7D6F449A" w:rsidR="00146652" w:rsidRDefault="005A02F2" w:rsidP="002A70BF">
      <w:pPr>
        <w:spacing w:line="360" w:lineRule="auto"/>
        <w:ind w:left="219" w:right="213" w:firstLine="720"/>
        <w:jc w:val="both"/>
      </w:pPr>
      <w:r>
        <w:t>Further, recipients must establish a contract clause to require prime contractors to pay subcontractors for satisfactory performance of their contracts no later than 30 days from receipt of each payment the recipient makes to the prime contractor. 49 C.F.R. § 26.29(a). Finally, for contracts with defined DBE contract goals, each FTA recipient must include in each prime contract a provision stating that the contractor shall utilize the specific DBEs listed unless the contractor obtains the recipient’s written consent; and that, unless the recipient’s consent is provided, the contractor shall not be entitled</w:t>
      </w:r>
      <w:r w:rsidR="002A70BF">
        <w:t xml:space="preserve"> </w:t>
      </w:r>
      <w:r>
        <w:t>to any payment for work or material unless it is performed or supplied by the listed DBE. 49 C.F.R. § 26.53(f) (1).</w:t>
      </w:r>
    </w:p>
    <w:p w14:paraId="212E3224" w14:textId="77777777" w:rsidR="00146652" w:rsidRDefault="00146652">
      <w:pPr>
        <w:spacing w:before="8"/>
        <w:rPr>
          <w:sz w:val="19"/>
        </w:rPr>
      </w:pPr>
    </w:p>
    <w:p w14:paraId="044646C1" w14:textId="77777777" w:rsidR="00146652" w:rsidRDefault="005A02F2">
      <w:pPr>
        <w:spacing w:line="360" w:lineRule="auto"/>
        <w:ind w:left="219" w:right="216" w:firstLine="720"/>
        <w:jc w:val="both"/>
      </w:pPr>
      <w:r>
        <w:t>As an additional resource, recipients can draw on the following language for inclusion in their federally funded procurements.</w:t>
      </w:r>
    </w:p>
    <w:p w14:paraId="17150C05" w14:textId="77777777" w:rsidR="00146652" w:rsidRDefault="00146652">
      <w:pPr>
        <w:spacing w:before="7"/>
        <w:rPr>
          <w:sz w:val="19"/>
        </w:rPr>
      </w:pPr>
    </w:p>
    <w:p w14:paraId="1D7ACE3F" w14:textId="77777777" w:rsidR="00146652" w:rsidRPr="00663392" w:rsidRDefault="005A02F2" w:rsidP="00663392">
      <w:pPr>
        <w:rPr>
          <w:b/>
          <w:bCs/>
          <w:u w:val="single"/>
        </w:rPr>
      </w:pPr>
      <w:r w:rsidRPr="00663392">
        <w:rPr>
          <w:b/>
          <w:bCs/>
          <w:u w:val="single"/>
        </w:rPr>
        <w:t>Overview</w:t>
      </w:r>
    </w:p>
    <w:p w14:paraId="3E66E34B" w14:textId="77777777" w:rsidR="00146652" w:rsidRDefault="005A02F2">
      <w:pPr>
        <w:spacing w:line="360" w:lineRule="auto"/>
        <w:ind w:left="220" w:right="214" w:firstLine="720"/>
        <w:jc w:val="both"/>
      </w:pPr>
      <w:r>
        <w:t xml:space="preserve">It is the policy of the AGENCY and the United States Department of Transportation (“DOT”) that Disadvantaged Business Enterprises (“DBE’s”), as defined herein and in the Federal regulations published </w:t>
      </w:r>
      <w:r>
        <w:lastRenderedPageBreak/>
        <w:t>at 49 C.F.R. part 26, shall have an equal opportunity to participate in DOT-assisted contracts.  It is also the policy of the AGENCY to:</w:t>
      </w:r>
    </w:p>
    <w:p w14:paraId="5512F0C3" w14:textId="77777777" w:rsidR="00146652" w:rsidRPr="002A70BF" w:rsidRDefault="005A02F2">
      <w:pPr>
        <w:pStyle w:val="Title"/>
        <w:numPr>
          <w:ilvl w:val="0"/>
          <w:numId w:val="19"/>
        </w:numPr>
        <w:tabs>
          <w:tab w:val="left" w:pos="1301"/>
        </w:tabs>
        <w:rPr>
          <w:b w:val="0"/>
          <w:bCs w:val="0"/>
        </w:rPr>
      </w:pPr>
      <w:r w:rsidRPr="002A70BF">
        <w:rPr>
          <w:b w:val="0"/>
          <w:bCs w:val="0"/>
          <w:sz w:val="22"/>
        </w:rPr>
        <w:t>Ensure nondiscrimination in the award and administration of DOT-assisted</w:t>
      </w:r>
      <w:r w:rsidRPr="002A70BF">
        <w:rPr>
          <w:b w:val="0"/>
          <w:bCs w:val="0"/>
          <w:spacing w:val="-32"/>
          <w:sz w:val="22"/>
        </w:rPr>
        <w:t xml:space="preserve"> </w:t>
      </w:r>
      <w:proofErr w:type="gramStart"/>
      <w:r w:rsidRPr="002A70BF">
        <w:rPr>
          <w:b w:val="0"/>
          <w:bCs w:val="0"/>
          <w:sz w:val="22"/>
        </w:rPr>
        <w:t>contracts;</w:t>
      </w:r>
      <w:proofErr w:type="gramEnd"/>
    </w:p>
    <w:p w14:paraId="52AB48BF" w14:textId="77777777" w:rsidR="00146652" w:rsidRPr="002A70BF" w:rsidRDefault="005A02F2">
      <w:pPr>
        <w:pStyle w:val="Title"/>
        <w:numPr>
          <w:ilvl w:val="0"/>
          <w:numId w:val="19"/>
        </w:numPr>
        <w:tabs>
          <w:tab w:val="left" w:pos="1301"/>
        </w:tabs>
        <w:spacing w:before="132"/>
        <w:rPr>
          <w:b w:val="0"/>
          <w:bCs w:val="0"/>
        </w:rPr>
      </w:pPr>
      <w:r w:rsidRPr="002A70BF">
        <w:rPr>
          <w:b w:val="0"/>
          <w:bCs w:val="0"/>
          <w:sz w:val="22"/>
        </w:rPr>
        <w:t>Create a level playing field on which DBE’s can compete fairly for DOT-assisted</w:t>
      </w:r>
      <w:r w:rsidRPr="002A70BF">
        <w:rPr>
          <w:b w:val="0"/>
          <w:bCs w:val="0"/>
          <w:spacing w:val="-36"/>
          <w:sz w:val="22"/>
        </w:rPr>
        <w:t xml:space="preserve"> </w:t>
      </w:r>
      <w:proofErr w:type="gramStart"/>
      <w:r w:rsidRPr="002A70BF">
        <w:rPr>
          <w:b w:val="0"/>
          <w:bCs w:val="0"/>
          <w:sz w:val="22"/>
        </w:rPr>
        <w:t>contracts;</w:t>
      </w:r>
      <w:proofErr w:type="gramEnd"/>
    </w:p>
    <w:p w14:paraId="1012B469" w14:textId="77777777" w:rsidR="00146652" w:rsidRPr="002A70BF" w:rsidRDefault="005A02F2">
      <w:pPr>
        <w:pStyle w:val="Title"/>
        <w:numPr>
          <w:ilvl w:val="0"/>
          <w:numId w:val="19"/>
        </w:numPr>
        <w:tabs>
          <w:tab w:val="left" w:pos="1301"/>
        </w:tabs>
        <w:spacing w:before="135"/>
        <w:rPr>
          <w:b w:val="0"/>
          <w:bCs w:val="0"/>
        </w:rPr>
      </w:pPr>
      <w:r w:rsidRPr="002A70BF">
        <w:rPr>
          <w:b w:val="0"/>
          <w:bCs w:val="0"/>
          <w:sz w:val="22"/>
        </w:rPr>
        <w:t>Ensure that the DBE program is narrowly tailored in accordance with applicable</w:t>
      </w:r>
      <w:r w:rsidRPr="002A70BF">
        <w:rPr>
          <w:b w:val="0"/>
          <w:bCs w:val="0"/>
          <w:spacing w:val="-22"/>
          <w:sz w:val="22"/>
        </w:rPr>
        <w:t xml:space="preserve"> </w:t>
      </w:r>
      <w:proofErr w:type="gramStart"/>
      <w:r w:rsidRPr="002A70BF">
        <w:rPr>
          <w:b w:val="0"/>
          <w:bCs w:val="0"/>
          <w:sz w:val="22"/>
        </w:rPr>
        <w:t>law;</w:t>
      </w:r>
      <w:proofErr w:type="gramEnd"/>
    </w:p>
    <w:p w14:paraId="389FDEA3" w14:textId="77777777" w:rsidR="00146652" w:rsidRPr="002A70BF" w:rsidRDefault="005A02F2">
      <w:pPr>
        <w:pStyle w:val="Title"/>
        <w:numPr>
          <w:ilvl w:val="0"/>
          <w:numId w:val="19"/>
        </w:numPr>
        <w:tabs>
          <w:tab w:val="left" w:pos="1301"/>
        </w:tabs>
        <w:spacing w:before="134" w:line="360" w:lineRule="auto"/>
        <w:ind w:right="216"/>
        <w:rPr>
          <w:b w:val="0"/>
          <w:bCs w:val="0"/>
        </w:rPr>
      </w:pPr>
      <w:r w:rsidRPr="002A70BF">
        <w:rPr>
          <w:b w:val="0"/>
          <w:bCs w:val="0"/>
          <w:sz w:val="22"/>
        </w:rPr>
        <w:t xml:space="preserve">Ensure that only firms that fully meet 49 C.F.R. part 26 eligibility standards are permitted to participate as </w:t>
      </w:r>
      <w:proofErr w:type="gramStart"/>
      <w:r w:rsidRPr="002A70BF">
        <w:rPr>
          <w:b w:val="0"/>
          <w:bCs w:val="0"/>
          <w:sz w:val="22"/>
        </w:rPr>
        <w:t>DBE’s;</w:t>
      </w:r>
      <w:proofErr w:type="gramEnd"/>
    </w:p>
    <w:p w14:paraId="682CD96C" w14:textId="77777777" w:rsidR="00146652" w:rsidRPr="002A70BF" w:rsidRDefault="005A02F2">
      <w:pPr>
        <w:pStyle w:val="Title"/>
        <w:numPr>
          <w:ilvl w:val="0"/>
          <w:numId w:val="19"/>
        </w:numPr>
        <w:tabs>
          <w:tab w:val="left" w:pos="1301"/>
        </w:tabs>
        <w:spacing w:before="1"/>
        <w:rPr>
          <w:b w:val="0"/>
          <w:bCs w:val="0"/>
        </w:rPr>
      </w:pPr>
      <w:r w:rsidRPr="002A70BF">
        <w:rPr>
          <w:b w:val="0"/>
          <w:bCs w:val="0"/>
          <w:sz w:val="22"/>
        </w:rPr>
        <w:t>Help remove barriers to the participation of DBEs in DOT assisted</w:t>
      </w:r>
      <w:r w:rsidRPr="002A70BF">
        <w:rPr>
          <w:b w:val="0"/>
          <w:bCs w:val="0"/>
          <w:spacing w:val="-16"/>
          <w:sz w:val="22"/>
        </w:rPr>
        <w:t xml:space="preserve"> </w:t>
      </w:r>
      <w:proofErr w:type="gramStart"/>
      <w:r w:rsidRPr="002A70BF">
        <w:rPr>
          <w:b w:val="0"/>
          <w:bCs w:val="0"/>
          <w:sz w:val="22"/>
        </w:rPr>
        <w:t>contracts;</w:t>
      </w:r>
      <w:proofErr w:type="gramEnd"/>
    </w:p>
    <w:p w14:paraId="1B9DE5A5" w14:textId="77777777" w:rsidR="00146652" w:rsidRPr="002A70BF" w:rsidRDefault="005A02F2">
      <w:pPr>
        <w:pStyle w:val="Title"/>
        <w:numPr>
          <w:ilvl w:val="0"/>
          <w:numId w:val="19"/>
        </w:numPr>
        <w:tabs>
          <w:tab w:val="left" w:pos="1301"/>
        </w:tabs>
        <w:spacing w:before="135" w:line="360" w:lineRule="auto"/>
        <w:ind w:right="213"/>
        <w:rPr>
          <w:b w:val="0"/>
          <w:bCs w:val="0"/>
        </w:rPr>
      </w:pPr>
      <w:r w:rsidRPr="002A70BF">
        <w:rPr>
          <w:b w:val="0"/>
          <w:bCs w:val="0"/>
          <w:sz w:val="22"/>
        </w:rPr>
        <w:t>To promote the use of DBEs in all types of federally assisted contracts and procurement activities;</w:t>
      </w:r>
      <w:r w:rsidRPr="002A70BF">
        <w:rPr>
          <w:b w:val="0"/>
          <w:bCs w:val="0"/>
          <w:spacing w:val="-2"/>
          <w:sz w:val="22"/>
        </w:rPr>
        <w:t xml:space="preserve"> </w:t>
      </w:r>
      <w:r w:rsidRPr="002A70BF">
        <w:rPr>
          <w:b w:val="0"/>
          <w:bCs w:val="0"/>
          <w:sz w:val="22"/>
        </w:rPr>
        <w:t>and</w:t>
      </w:r>
    </w:p>
    <w:p w14:paraId="137FA384" w14:textId="77777777" w:rsidR="00146652" w:rsidRPr="002A70BF" w:rsidRDefault="005A02F2">
      <w:pPr>
        <w:pStyle w:val="Title"/>
        <w:numPr>
          <w:ilvl w:val="0"/>
          <w:numId w:val="19"/>
        </w:numPr>
        <w:tabs>
          <w:tab w:val="left" w:pos="1302"/>
        </w:tabs>
        <w:spacing w:line="360" w:lineRule="auto"/>
        <w:ind w:left="1301" w:right="214"/>
        <w:rPr>
          <w:b w:val="0"/>
          <w:bCs w:val="0"/>
        </w:rPr>
      </w:pPr>
      <w:r w:rsidRPr="002A70BF">
        <w:rPr>
          <w:b w:val="0"/>
          <w:bCs w:val="0"/>
          <w:sz w:val="22"/>
        </w:rPr>
        <w:t>Assist in the development of firms that can compete successfully in the marketplace outside the DBE program.</w:t>
      </w:r>
    </w:p>
    <w:p w14:paraId="22B0B7C0" w14:textId="77777777" w:rsidR="00146652" w:rsidRDefault="005A02F2">
      <w:pPr>
        <w:spacing w:line="360" w:lineRule="auto"/>
        <w:ind w:left="220" w:right="215" w:firstLine="720"/>
        <w:jc w:val="both"/>
      </w:pPr>
      <w:r>
        <w:t xml:space="preserve">This Contract is subject to 49 C.F.R. part 26. Therefore, the Contractor must satisfy the requirements for DBE participation as set forth herein. These requirements are in addition to all other equal opportunity employment requirements of this Contract. The AGENCY shall make all determinations </w:t>
      </w:r>
      <w:proofErr w:type="gramStart"/>
      <w:r>
        <w:t>with regard to</w:t>
      </w:r>
      <w:proofErr w:type="gramEnd"/>
      <w:r>
        <w:t xml:space="preserve"> whether or not a Bidder/Offeror is in compliance with the requirements stated herein. In assessing compliance, the AGENCY may consider during its review of the Bidder/Offeror’s submission package, the Bidder/Offeror’s documented history of non-compliance with DBE requirements on previous contracts with the</w:t>
      </w:r>
      <w:r>
        <w:rPr>
          <w:spacing w:val="-8"/>
        </w:rPr>
        <w:t xml:space="preserve"> </w:t>
      </w:r>
      <w:r>
        <w:t>AGENCY.</w:t>
      </w:r>
    </w:p>
    <w:p w14:paraId="70860E73" w14:textId="77777777" w:rsidR="00146652" w:rsidRDefault="00146652">
      <w:pPr>
        <w:spacing w:before="6"/>
        <w:rPr>
          <w:sz w:val="19"/>
        </w:rPr>
      </w:pPr>
    </w:p>
    <w:p w14:paraId="61E5397A" w14:textId="77777777" w:rsidR="00146652" w:rsidRPr="00663392" w:rsidRDefault="005A02F2" w:rsidP="00663392">
      <w:pPr>
        <w:rPr>
          <w:b/>
          <w:bCs/>
          <w:u w:val="single"/>
        </w:rPr>
      </w:pPr>
      <w:r w:rsidRPr="00663392">
        <w:rPr>
          <w:b/>
          <w:bCs/>
          <w:u w:val="single"/>
        </w:rPr>
        <w:t>Contract Assurance</w:t>
      </w:r>
    </w:p>
    <w:p w14:paraId="35BBF7B4" w14:textId="77777777" w:rsidR="00146652" w:rsidRDefault="005A02F2">
      <w:pPr>
        <w:spacing w:before="37" w:line="360" w:lineRule="auto"/>
        <w:ind w:left="219" w:right="214" w:firstLine="720"/>
        <w:jc w:val="both"/>
      </w:pPr>
      <w:r>
        <w:t xml:space="preserve">The Contractor, subrecipient or subcontractor shall not discriminate </w:t>
      </w:r>
      <w:proofErr w:type="gramStart"/>
      <w:r>
        <w:t>on the basis of</w:t>
      </w:r>
      <w:proofErr w:type="gramEnd"/>
      <w:r>
        <w:t xml:space="preserve">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AGENCY deems appropriate.</w:t>
      </w:r>
    </w:p>
    <w:p w14:paraId="071A7B34" w14:textId="77777777" w:rsidR="00146652" w:rsidRDefault="00146652">
      <w:pPr>
        <w:spacing w:before="7"/>
        <w:rPr>
          <w:sz w:val="19"/>
        </w:rPr>
      </w:pPr>
    </w:p>
    <w:p w14:paraId="1DF51FF5" w14:textId="77777777" w:rsidR="00146652" w:rsidRPr="002B5F56" w:rsidRDefault="005A02F2" w:rsidP="002B5F56">
      <w:pPr>
        <w:rPr>
          <w:b/>
          <w:bCs/>
          <w:u w:val="single"/>
        </w:rPr>
      </w:pPr>
      <w:r w:rsidRPr="002B5F56">
        <w:rPr>
          <w:b/>
          <w:bCs/>
          <w:u w:val="single"/>
        </w:rPr>
        <w:t>DBE Participation</w:t>
      </w:r>
    </w:p>
    <w:p w14:paraId="71B9873F" w14:textId="77777777" w:rsidR="00146652" w:rsidRDefault="005A02F2">
      <w:pPr>
        <w:spacing w:before="56"/>
        <w:ind w:left="940"/>
      </w:pPr>
      <w:proofErr w:type="gramStart"/>
      <w:r>
        <w:t>For the purpose of</w:t>
      </w:r>
      <w:proofErr w:type="gramEnd"/>
      <w:r>
        <w:t xml:space="preserve"> this Contract, the AGENCY will accept only DBE’s who are:</w:t>
      </w:r>
    </w:p>
    <w:p w14:paraId="43089377" w14:textId="77777777" w:rsidR="00146652" w:rsidRPr="002A70BF" w:rsidRDefault="005A02F2">
      <w:pPr>
        <w:pStyle w:val="Title"/>
        <w:numPr>
          <w:ilvl w:val="0"/>
          <w:numId w:val="18"/>
        </w:numPr>
        <w:tabs>
          <w:tab w:val="left" w:pos="1659"/>
          <w:tab w:val="left" w:pos="1661"/>
        </w:tabs>
        <w:spacing w:line="360" w:lineRule="auto"/>
        <w:ind w:right="216"/>
        <w:jc w:val="both"/>
        <w:rPr>
          <w:b w:val="0"/>
          <w:bCs w:val="0"/>
        </w:rPr>
      </w:pPr>
      <w:r w:rsidRPr="002A70BF">
        <w:rPr>
          <w:b w:val="0"/>
          <w:bCs w:val="0"/>
          <w:sz w:val="22"/>
        </w:rPr>
        <w:t>Certified, at the time of bid opening or proposal evaluation, by the [</w:t>
      </w:r>
      <w:r w:rsidRPr="002A70BF">
        <w:rPr>
          <w:b w:val="0"/>
          <w:bCs w:val="0"/>
          <w:i/>
          <w:sz w:val="22"/>
        </w:rPr>
        <w:t>certifying agency or the Unified Certification Program (UCP)</w:t>
      </w:r>
      <w:r w:rsidRPr="002A70BF">
        <w:rPr>
          <w:b w:val="0"/>
          <w:bCs w:val="0"/>
          <w:sz w:val="22"/>
        </w:rPr>
        <w:t>];</w:t>
      </w:r>
      <w:r w:rsidRPr="002A70BF">
        <w:rPr>
          <w:b w:val="0"/>
          <w:bCs w:val="0"/>
          <w:spacing w:val="-5"/>
          <w:sz w:val="22"/>
        </w:rPr>
        <w:t xml:space="preserve"> </w:t>
      </w:r>
      <w:r w:rsidRPr="002A70BF">
        <w:rPr>
          <w:b w:val="0"/>
          <w:bCs w:val="0"/>
          <w:sz w:val="22"/>
        </w:rPr>
        <w:t>or</w:t>
      </w:r>
    </w:p>
    <w:p w14:paraId="3B0E14B9" w14:textId="77777777" w:rsidR="00146652" w:rsidRPr="002A70BF" w:rsidRDefault="00146652">
      <w:pPr>
        <w:spacing w:before="8"/>
        <w:rPr>
          <w:sz w:val="19"/>
        </w:rPr>
      </w:pPr>
    </w:p>
    <w:p w14:paraId="263DC48A" w14:textId="77777777" w:rsidR="00146652" w:rsidRPr="002A70BF" w:rsidRDefault="005A02F2">
      <w:pPr>
        <w:pStyle w:val="Title"/>
        <w:numPr>
          <w:ilvl w:val="0"/>
          <w:numId w:val="18"/>
        </w:numPr>
        <w:tabs>
          <w:tab w:val="left" w:pos="1659"/>
          <w:tab w:val="left" w:pos="1661"/>
        </w:tabs>
        <w:spacing w:before="1" w:line="360" w:lineRule="auto"/>
        <w:ind w:left="1659" w:right="215" w:hanging="720"/>
        <w:jc w:val="both"/>
        <w:rPr>
          <w:b w:val="0"/>
          <w:bCs w:val="0"/>
        </w:rPr>
      </w:pPr>
      <w:r w:rsidRPr="002A70BF">
        <w:rPr>
          <w:b w:val="0"/>
          <w:bCs w:val="0"/>
          <w:sz w:val="22"/>
        </w:rPr>
        <w:t xml:space="preserve">An out-of-state firm who has been certified by either a local government, state </w:t>
      </w:r>
      <w:r w:rsidRPr="002A70BF">
        <w:rPr>
          <w:b w:val="0"/>
          <w:bCs w:val="0"/>
          <w:sz w:val="22"/>
        </w:rPr>
        <w:lastRenderedPageBreak/>
        <w:t>government or Federal government entity authorized to certify DBE status or an agency whose DBE certification process has received FTA approval;</w:t>
      </w:r>
      <w:r w:rsidRPr="002A70BF">
        <w:rPr>
          <w:b w:val="0"/>
          <w:bCs w:val="0"/>
          <w:spacing w:val="-10"/>
          <w:sz w:val="22"/>
        </w:rPr>
        <w:t xml:space="preserve"> </w:t>
      </w:r>
      <w:r w:rsidRPr="002A70BF">
        <w:rPr>
          <w:b w:val="0"/>
          <w:bCs w:val="0"/>
          <w:sz w:val="22"/>
        </w:rPr>
        <w:t>or</w:t>
      </w:r>
    </w:p>
    <w:p w14:paraId="2AA9B8FA" w14:textId="77777777" w:rsidR="00146652" w:rsidRPr="002A70BF" w:rsidRDefault="00146652">
      <w:pPr>
        <w:spacing w:before="6"/>
        <w:rPr>
          <w:sz w:val="19"/>
        </w:rPr>
      </w:pPr>
    </w:p>
    <w:p w14:paraId="4C2A164D" w14:textId="77777777" w:rsidR="00146652" w:rsidRPr="002A70BF" w:rsidRDefault="005A02F2">
      <w:pPr>
        <w:pStyle w:val="Title"/>
        <w:numPr>
          <w:ilvl w:val="0"/>
          <w:numId w:val="18"/>
        </w:numPr>
        <w:tabs>
          <w:tab w:val="left" w:pos="1659"/>
          <w:tab w:val="left" w:pos="1661"/>
        </w:tabs>
        <w:rPr>
          <w:b w:val="0"/>
          <w:bCs w:val="0"/>
        </w:rPr>
      </w:pPr>
      <w:r w:rsidRPr="002A70BF">
        <w:rPr>
          <w:b w:val="0"/>
          <w:bCs w:val="0"/>
          <w:sz w:val="22"/>
        </w:rPr>
        <w:t>Certified by another agency approved by the</w:t>
      </w:r>
      <w:r w:rsidRPr="002A70BF">
        <w:rPr>
          <w:b w:val="0"/>
          <w:bCs w:val="0"/>
          <w:spacing w:val="-4"/>
          <w:sz w:val="22"/>
        </w:rPr>
        <w:t xml:space="preserve"> </w:t>
      </w:r>
      <w:r w:rsidRPr="002A70BF">
        <w:rPr>
          <w:b w:val="0"/>
          <w:bCs w:val="0"/>
          <w:sz w:val="22"/>
        </w:rPr>
        <w:t>AGENCY.</w:t>
      </w:r>
    </w:p>
    <w:p w14:paraId="05A66CC1" w14:textId="77777777" w:rsidR="00146652" w:rsidRDefault="00146652">
      <w:pPr>
        <w:spacing w:before="9"/>
        <w:rPr>
          <w:sz w:val="30"/>
        </w:rPr>
      </w:pPr>
    </w:p>
    <w:p w14:paraId="5CA6E75A" w14:textId="77777777" w:rsidR="00146652" w:rsidRPr="00663392" w:rsidRDefault="005A02F2" w:rsidP="00663392">
      <w:pPr>
        <w:rPr>
          <w:b/>
          <w:bCs/>
          <w:u w:val="single"/>
        </w:rPr>
      </w:pPr>
      <w:r w:rsidRPr="00663392">
        <w:rPr>
          <w:b/>
          <w:bCs/>
          <w:u w:val="single"/>
        </w:rPr>
        <w:t>DBE Participation Goal</w:t>
      </w:r>
    </w:p>
    <w:p w14:paraId="2ECD6245" w14:textId="77777777" w:rsidR="00146652" w:rsidRDefault="005A02F2">
      <w:pPr>
        <w:tabs>
          <w:tab w:val="left" w:pos="3819"/>
          <w:tab w:val="left" w:pos="6699"/>
        </w:tabs>
        <w:spacing w:before="56" w:line="360" w:lineRule="auto"/>
        <w:ind w:left="220" w:right="214" w:firstLine="720"/>
        <w:jc w:val="both"/>
      </w:pPr>
      <w:r>
        <w:t>The DBE participation goal for this Contract is</w:t>
      </w:r>
      <w:r>
        <w:rPr>
          <w:spacing w:val="-15"/>
        </w:rPr>
        <w:t xml:space="preserve"> </w:t>
      </w:r>
      <w:r>
        <w:t>set at</w:t>
      </w:r>
      <w:r>
        <w:rPr>
          <w:u w:val="single"/>
        </w:rPr>
        <w:t xml:space="preserve"> </w:t>
      </w:r>
      <w:r>
        <w:rPr>
          <w:u w:val="single"/>
        </w:rPr>
        <w:tab/>
      </w:r>
      <w:r>
        <w:t>%. This goal represents those elements of work under this Contract performed by qualified Disadvantaged Business Enterprises for amounts totalin</w:t>
      </w:r>
      <w:r w:rsidRPr="002A70BF">
        <w:t>g not</w:t>
      </w:r>
      <w:r w:rsidRPr="002A70BF">
        <w:rPr>
          <w:spacing w:val="-7"/>
        </w:rPr>
        <w:t xml:space="preserve"> </w:t>
      </w:r>
      <w:r w:rsidRPr="002A70BF">
        <w:t>less</w:t>
      </w:r>
      <w:r w:rsidRPr="002A70BF">
        <w:rPr>
          <w:spacing w:val="-3"/>
        </w:rPr>
        <w:t xml:space="preserve"> </w:t>
      </w:r>
      <w:r w:rsidRPr="002A70BF">
        <w:t>than</w:t>
      </w:r>
      <w:r w:rsidRPr="002A70BF">
        <w:rPr>
          <w:u w:val="single"/>
        </w:rPr>
        <w:t xml:space="preserve"> </w:t>
      </w:r>
      <w:r w:rsidRPr="002A70BF">
        <w:rPr>
          <w:u w:val="single"/>
        </w:rPr>
        <w:tab/>
      </w:r>
      <w:r w:rsidRPr="002A70BF">
        <w:t>% of the total Contract price. Failure to meet the stated goal at the time of proposal submission may render</w:t>
      </w:r>
      <w:r>
        <w:t xml:space="preserve"> the Bidder/Offeror</w:t>
      </w:r>
      <w:r>
        <w:rPr>
          <w:spacing w:val="-8"/>
        </w:rPr>
        <w:t xml:space="preserve"> </w:t>
      </w:r>
      <w:r>
        <w:t>non-responsive.</w:t>
      </w:r>
    </w:p>
    <w:p w14:paraId="183FAD63" w14:textId="77777777" w:rsidR="00146652" w:rsidRDefault="00146652">
      <w:pPr>
        <w:spacing w:before="7"/>
        <w:rPr>
          <w:sz w:val="19"/>
        </w:rPr>
      </w:pPr>
    </w:p>
    <w:p w14:paraId="5DEB6AE8" w14:textId="77777777" w:rsidR="00146652" w:rsidRPr="00663392" w:rsidRDefault="005A02F2" w:rsidP="00663392">
      <w:pPr>
        <w:rPr>
          <w:b/>
          <w:bCs/>
          <w:u w:val="single"/>
        </w:rPr>
      </w:pPr>
      <w:r w:rsidRPr="00663392">
        <w:rPr>
          <w:b/>
          <w:bCs/>
          <w:u w:val="single"/>
        </w:rPr>
        <w:t>Proposed Submission</w:t>
      </w:r>
    </w:p>
    <w:p w14:paraId="2B712C1C" w14:textId="77777777" w:rsidR="00146652" w:rsidRDefault="005A02F2">
      <w:pPr>
        <w:spacing w:before="135"/>
        <w:ind w:left="940"/>
      </w:pPr>
      <w:r>
        <w:t>Each Bidder/Offeror, as part of its submission, shall supply the following information:</w:t>
      </w:r>
    </w:p>
    <w:p w14:paraId="7480D6B8" w14:textId="77777777" w:rsidR="00146652" w:rsidRPr="002A70BF" w:rsidRDefault="005A02F2">
      <w:pPr>
        <w:pStyle w:val="Title"/>
        <w:numPr>
          <w:ilvl w:val="0"/>
          <w:numId w:val="17"/>
        </w:numPr>
        <w:tabs>
          <w:tab w:val="left" w:pos="1659"/>
          <w:tab w:val="left" w:pos="1661"/>
        </w:tabs>
        <w:spacing w:line="360" w:lineRule="auto"/>
        <w:ind w:right="216"/>
        <w:jc w:val="both"/>
        <w:rPr>
          <w:b w:val="0"/>
          <w:bCs w:val="0"/>
          <w:sz w:val="22"/>
          <w:szCs w:val="22"/>
        </w:rPr>
      </w:pPr>
      <w:r w:rsidRPr="002A70BF">
        <w:rPr>
          <w:b w:val="0"/>
          <w:bCs w:val="0"/>
          <w:sz w:val="22"/>
          <w:szCs w:val="22"/>
        </w:rPr>
        <w:t>A completed DBE Utilization Form (see below) that indicates the percentage and dollar value of the total bid/contract amount to be supplied by Disadvantaged Business Enterprises under this</w:t>
      </w:r>
      <w:r w:rsidRPr="002A70BF">
        <w:rPr>
          <w:b w:val="0"/>
          <w:bCs w:val="0"/>
          <w:spacing w:val="-3"/>
          <w:sz w:val="22"/>
          <w:szCs w:val="22"/>
        </w:rPr>
        <w:t xml:space="preserve"> </w:t>
      </w:r>
      <w:r w:rsidRPr="002A70BF">
        <w:rPr>
          <w:b w:val="0"/>
          <w:bCs w:val="0"/>
          <w:sz w:val="22"/>
          <w:szCs w:val="22"/>
        </w:rPr>
        <w:t>Contract.</w:t>
      </w:r>
    </w:p>
    <w:p w14:paraId="250B73FD" w14:textId="309FC147" w:rsidR="00146652" w:rsidRPr="002A70BF" w:rsidRDefault="005A02F2" w:rsidP="002A70BF">
      <w:pPr>
        <w:pStyle w:val="Title"/>
        <w:numPr>
          <w:ilvl w:val="0"/>
          <w:numId w:val="17"/>
        </w:numPr>
        <w:tabs>
          <w:tab w:val="left" w:pos="1659"/>
          <w:tab w:val="left" w:pos="1661"/>
        </w:tabs>
        <w:spacing w:before="37" w:line="360" w:lineRule="auto"/>
        <w:ind w:left="1659" w:right="214"/>
        <w:jc w:val="both"/>
        <w:rPr>
          <w:b w:val="0"/>
          <w:bCs w:val="0"/>
          <w:sz w:val="22"/>
          <w:szCs w:val="22"/>
        </w:rPr>
      </w:pPr>
      <w:r w:rsidRPr="002A70BF">
        <w:rPr>
          <w:b w:val="0"/>
          <w:bCs w:val="0"/>
          <w:sz w:val="22"/>
          <w:szCs w:val="22"/>
        </w:rPr>
        <w:t xml:space="preserve">A list of those qualified </w:t>
      </w:r>
      <w:proofErr w:type="gramStart"/>
      <w:r w:rsidRPr="002A70BF">
        <w:rPr>
          <w:b w:val="0"/>
          <w:bCs w:val="0"/>
          <w:sz w:val="22"/>
          <w:szCs w:val="22"/>
        </w:rPr>
        <w:t>DBE’s</w:t>
      </w:r>
      <w:proofErr w:type="gramEnd"/>
      <w:r w:rsidRPr="002A70BF">
        <w:rPr>
          <w:b w:val="0"/>
          <w:bCs w:val="0"/>
          <w:sz w:val="22"/>
          <w:szCs w:val="22"/>
        </w:rPr>
        <w:t xml:space="preserve"> with whom the Bidder/Offeror intends to contract for the performance</w:t>
      </w:r>
      <w:r w:rsidRPr="002A70BF">
        <w:rPr>
          <w:b w:val="0"/>
          <w:bCs w:val="0"/>
          <w:spacing w:val="7"/>
          <w:sz w:val="22"/>
          <w:szCs w:val="22"/>
        </w:rPr>
        <w:t xml:space="preserve"> </w:t>
      </w:r>
      <w:r w:rsidRPr="002A70BF">
        <w:rPr>
          <w:b w:val="0"/>
          <w:bCs w:val="0"/>
          <w:sz w:val="22"/>
          <w:szCs w:val="22"/>
        </w:rPr>
        <w:t>of</w:t>
      </w:r>
      <w:r w:rsidRPr="002A70BF">
        <w:rPr>
          <w:b w:val="0"/>
          <w:bCs w:val="0"/>
          <w:spacing w:val="7"/>
          <w:sz w:val="22"/>
          <w:szCs w:val="22"/>
        </w:rPr>
        <w:t xml:space="preserve"> </w:t>
      </w:r>
      <w:r w:rsidRPr="002A70BF">
        <w:rPr>
          <w:b w:val="0"/>
          <w:bCs w:val="0"/>
          <w:sz w:val="22"/>
          <w:szCs w:val="22"/>
        </w:rPr>
        <w:t>portions</w:t>
      </w:r>
      <w:r w:rsidRPr="002A70BF">
        <w:rPr>
          <w:b w:val="0"/>
          <w:bCs w:val="0"/>
          <w:spacing w:val="5"/>
          <w:sz w:val="22"/>
          <w:szCs w:val="22"/>
        </w:rPr>
        <w:t xml:space="preserve"> </w:t>
      </w:r>
      <w:r w:rsidRPr="002A70BF">
        <w:rPr>
          <w:b w:val="0"/>
          <w:bCs w:val="0"/>
          <w:sz w:val="22"/>
          <w:szCs w:val="22"/>
        </w:rPr>
        <w:t>of</w:t>
      </w:r>
      <w:r w:rsidRPr="002A70BF">
        <w:rPr>
          <w:b w:val="0"/>
          <w:bCs w:val="0"/>
          <w:spacing w:val="4"/>
          <w:sz w:val="22"/>
          <w:szCs w:val="22"/>
        </w:rPr>
        <w:t xml:space="preserve"> </w:t>
      </w:r>
      <w:r w:rsidRPr="002A70BF">
        <w:rPr>
          <w:b w:val="0"/>
          <w:bCs w:val="0"/>
          <w:sz w:val="22"/>
          <w:szCs w:val="22"/>
        </w:rPr>
        <w:t>the</w:t>
      </w:r>
      <w:r w:rsidRPr="002A70BF">
        <w:rPr>
          <w:b w:val="0"/>
          <w:bCs w:val="0"/>
          <w:spacing w:val="8"/>
          <w:sz w:val="22"/>
          <w:szCs w:val="22"/>
        </w:rPr>
        <w:t xml:space="preserve"> </w:t>
      </w:r>
      <w:r w:rsidRPr="002A70BF">
        <w:rPr>
          <w:b w:val="0"/>
          <w:bCs w:val="0"/>
          <w:sz w:val="22"/>
          <w:szCs w:val="22"/>
        </w:rPr>
        <w:t>work</w:t>
      </w:r>
      <w:r w:rsidRPr="002A70BF">
        <w:rPr>
          <w:b w:val="0"/>
          <w:bCs w:val="0"/>
          <w:spacing w:val="8"/>
          <w:sz w:val="22"/>
          <w:szCs w:val="22"/>
        </w:rPr>
        <w:t xml:space="preserve"> </w:t>
      </w:r>
      <w:r w:rsidRPr="002A70BF">
        <w:rPr>
          <w:b w:val="0"/>
          <w:bCs w:val="0"/>
          <w:sz w:val="22"/>
          <w:szCs w:val="22"/>
        </w:rPr>
        <w:t>under</w:t>
      </w:r>
      <w:r w:rsidRPr="002A70BF">
        <w:rPr>
          <w:b w:val="0"/>
          <w:bCs w:val="0"/>
          <w:spacing w:val="7"/>
          <w:sz w:val="22"/>
          <w:szCs w:val="22"/>
        </w:rPr>
        <w:t xml:space="preserve"> </w:t>
      </w:r>
      <w:r w:rsidRPr="002A70BF">
        <w:rPr>
          <w:b w:val="0"/>
          <w:bCs w:val="0"/>
          <w:sz w:val="22"/>
          <w:szCs w:val="22"/>
        </w:rPr>
        <w:t>the</w:t>
      </w:r>
      <w:r w:rsidRPr="002A70BF">
        <w:rPr>
          <w:b w:val="0"/>
          <w:bCs w:val="0"/>
          <w:spacing w:val="7"/>
          <w:sz w:val="22"/>
          <w:szCs w:val="22"/>
        </w:rPr>
        <w:t xml:space="preserve"> </w:t>
      </w:r>
      <w:r w:rsidRPr="002A70BF">
        <w:rPr>
          <w:b w:val="0"/>
          <w:bCs w:val="0"/>
          <w:sz w:val="22"/>
          <w:szCs w:val="22"/>
        </w:rPr>
        <w:t>Contract,</w:t>
      </w:r>
      <w:r w:rsidRPr="002A70BF">
        <w:rPr>
          <w:b w:val="0"/>
          <w:bCs w:val="0"/>
          <w:spacing w:val="7"/>
          <w:sz w:val="22"/>
          <w:szCs w:val="22"/>
        </w:rPr>
        <w:t xml:space="preserve"> </w:t>
      </w:r>
      <w:r w:rsidRPr="002A70BF">
        <w:rPr>
          <w:b w:val="0"/>
          <w:bCs w:val="0"/>
          <w:sz w:val="22"/>
          <w:szCs w:val="22"/>
        </w:rPr>
        <w:t>the</w:t>
      </w:r>
      <w:r w:rsidRPr="002A70BF">
        <w:rPr>
          <w:b w:val="0"/>
          <w:bCs w:val="0"/>
          <w:spacing w:val="8"/>
          <w:sz w:val="22"/>
          <w:szCs w:val="22"/>
        </w:rPr>
        <w:t xml:space="preserve"> </w:t>
      </w:r>
      <w:r w:rsidRPr="002A70BF">
        <w:rPr>
          <w:b w:val="0"/>
          <w:bCs w:val="0"/>
          <w:sz w:val="22"/>
          <w:szCs w:val="22"/>
        </w:rPr>
        <w:t>agreed</w:t>
      </w:r>
      <w:r w:rsidRPr="002A70BF">
        <w:rPr>
          <w:b w:val="0"/>
          <w:bCs w:val="0"/>
          <w:spacing w:val="6"/>
          <w:sz w:val="22"/>
          <w:szCs w:val="22"/>
        </w:rPr>
        <w:t xml:space="preserve"> </w:t>
      </w:r>
      <w:r w:rsidRPr="002A70BF">
        <w:rPr>
          <w:b w:val="0"/>
          <w:bCs w:val="0"/>
          <w:sz w:val="22"/>
          <w:szCs w:val="22"/>
        </w:rPr>
        <w:t>price</w:t>
      </w:r>
      <w:r w:rsidRPr="002A70BF">
        <w:rPr>
          <w:b w:val="0"/>
          <w:bCs w:val="0"/>
          <w:spacing w:val="8"/>
          <w:sz w:val="22"/>
          <w:szCs w:val="22"/>
        </w:rPr>
        <w:t xml:space="preserve"> </w:t>
      </w:r>
      <w:r w:rsidRPr="002A70BF">
        <w:rPr>
          <w:b w:val="0"/>
          <w:bCs w:val="0"/>
          <w:sz w:val="22"/>
          <w:szCs w:val="22"/>
        </w:rPr>
        <w:t>to</w:t>
      </w:r>
      <w:r w:rsidRPr="002A70BF">
        <w:rPr>
          <w:b w:val="0"/>
          <w:bCs w:val="0"/>
          <w:spacing w:val="9"/>
          <w:sz w:val="22"/>
          <w:szCs w:val="22"/>
        </w:rPr>
        <w:t xml:space="preserve"> </w:t>
      </w:r>
      <w:r w:rsidRPr="002A70BF">
        <w:rPr>
          <w:b w:val="0"/>
          <w:bCs w:val="0"/>
          <w:sz w:val="22"/>
          <w:szCs w:val="22"/>
        </w:rPr>
        <w:t>be</w:t>
      </w:r>
      <w:r w:rsidRPr="002A70BF">
        <w:rPr>
          <w:b w:val="0"/>
          <w:bCs w:val="0"/>
          <w:spacing w:val="6"/>
          <w:sz w:val="22"/>
          <w:szCs w:val="22"/>
        </w:rPr>
        <w:t xml:space="preserve"> </w:t>
      </w:r>
      <w:r w:rsidRPr="002A70BF">
        <w:rPr>
          <w:b w:val="0"/>
          <w:bCs w:val="0"/>
          <w:sz w:val="22"/>
          <w:szCs w:val="22"/>
        </w:rPr>
        <w:t>paid</w:t>
      </w:r>
      <w:r w:rsidRPr="002A70BF">
        <w:rPr>
          <w:b w:val="0"/>
          <w:bCs w:val="0"/>
          <w:spacing w:val="6"/>
          <w:sz w:val="22"/>
          <w:szCs w:val="22"/>
        </w:rPr>
        <w:t xml:space="preserve"> </w:t>
      </w:r>
      <w:r w:rsidRPr="002A70BF">
        <w:rPr>
          <w:b w:val="0"/>
          <w:bCs w:val="0"/>
          <w:sz w:val="22"/>
          <w:szCs w:val="22"/>
        </w:rPr>
        <w:t>to</w:t>
      </w:r>
      <w:r w:rsidR="002A70BF" w:rsidRPr="002A70BF">
        <w:rPr>
          <w:b w:val="0"/>
          <w:bCs w:val="0"/>
          <w:sz w:val="22"/>
          <w:szCs w:val="22"/>
        </w:rPr>
        <w:t xml:space="preserve"> </w:t>
      </w:r>
      <w:r w:rsidRPr="002A70BF">
        <w:rPr>
          <w:b w:val="0"/>
          <w:bCs w:val="0"/>
          <w:sz w:val="22"/>
          <w:szCs w:val="22"/>
        </w:rPr>
        <w:t>each DBE for work, the Contract items or parts to be performed by each DBE, a proposed timetable for the performance or delivery of the Contract item, and other information as required by the DBE Participation Schedule (see below). No work shall be included in the Schedule that the Bidder/Offeror has reason to believe the listed DBE will subcontract, at any tier, to other than another DBE. If awarded the Contract, the Bidder/Offeror may not deviate from the DBE Participation Schedule submitted in response to the bid. Any subsequent changes and/or substitutions of DBE firms will require review and written approval by the</w:t>
      </w:r>
      <w:r w:rsidRPr="002A70BF">
        <w:rPr>
          <w:b w:val="0"/>
          <w:bCs w:val="0"/>
          <w:spacing w:val="-3"/>
          <w:sz w:val="22"/>
          <w:szCs w:val="22"/>
        </w:rPr>
        <w:t xml:space="preserve"> </w:t>
      </w:r>
      <w:r w:rsidRPr="002A70BF">
        <w:rPr>
          <w:b w:val="0"/>
          <w:bCs w:val="0"/>
          <w:sz w:val="22"/>
          <w:szCs w:val="22"/>
        </w:rPr>
        <w:t>AGENCY.</w:t>
      </w:r>
    </w:p>
    <w:p w14:paraId="436D74A5" w14:textId="77777777" w:rsidR="00146652" w:rsidRPr="002A70BF" w:rsidRDefault="005A02F2">
      <w:pPr>
        <w:pStyle w:val="Title"/>
        <w:numPr>
          <w:ilvl w:val="0"/>
          <w:numId w:val="17"/>
        </w:numPr>
        <w:tabs>
          <w:tab w:val="left" w:pos="1659"/>
          <w:tab w:val="left" w:pos="1660"/>
        </w:tabs>
        <w:spacing w:line="360" w:lineRule="auto"/>
        <w:ind w:left="1659" w:right="215"/>
        <w:jc w:val="both"/>
        <w:rPr>
          <w:b w:val="0"/>
          <w:bCs w:val="0"/>
          <w:sz w:val="22"/>
          <w:szCs w:val="22"/>
        </w:rPr>
      </w:pPr>
      <w:r w:rsidRPr="002A70BF">
        <w:rPr>
          <w:b w:val="0"/>
          <w:bCs w:val="0"/>
          <w:sz w:val="22"/>
          <w:szCs w:val="22"/>
        </w:rPr>
        <w:t>An original DBE Letter of Intent (see below) from each DBE listed in the DBE Participation</w:t>
      </w:r>
      <w:r w:rsidRPr="002A70BF">
        <w:rPr>
          <w:b w:val="0"/>
          <w:bCs w:val="0"/>
          <w:spacing w:val="-2"/>
          <w:sz w:val="22"/>
          <w:szCs w:val="22"/>
        </w:rPr>
        <w:t xml:space="preserve"> </w:t>
      </w:r>
      <w:r w:rsidRPr="002A70BF">
        <w:rPr>
          <w:b w:val="0"/>
          <w:bCs w:val="0"/>
          <w:sz w:val="22"/>
          <w:szCs w:val="22"/>
        </w:rPr>
        <w:t>Schedule.</w:t>
      </w:r>
    </w:p>
    <w:p w14:paraId="586237E1" w14:textId="77777777" w:rsidR="00146652" w:rsidRPr="002A70BF" w:rsidRDefault="005A02F2">
      <w:pPr>
        <w:pStyle w:val="Title"/>
        <w:numPr>
          <w:ilvl w:val="0"/>
          <w:numId w:val="17"/>
        </w:numPr>
        <w:tabs>
          <w:tab w:val="left" w:pos="1659"/>
          <w:tab w:val="left" w:pos="1660"/>
        </w:tabs>
        <w:spacing w:line="360" w:lineRule="auto"/>
        <w:ind w:left="1659" w:right="218" w:hanging="720"/>
        <w:jc w:val="both"/>
        <w:rPr>
          <w:b w:val="0"/>
          <w:bCs w:val="0"/>
          <w:sz w:val="22"/>
          <w:szCs w:val="22"/>
        </w:rPr>
      </w:pPr>
      <w:r w:rsidRPr="002A70BF">
        <w:rPr>
          <w:b w:val="0"/>
          <w:bCs w:val="0"/>
          <w:sz w:val="22"/>
          <w:szCs w:val="22"/>
        </w:rPr>
        <w:t>An original DBE Affidavit (see below) from each DBE stating that there has not been any change in its status since the date of its last</w:t>
      </w:r>
      <w:r w:rsidRPr="002A70BF">
        <w:rPr>
          <w:b w:val="0"/>
          <w:bCs w:val="0"/>
          <w:spacing w:val="-3"/>
          <w:sz w:val="22"/>
          <w:szCs w:val="22"/>
        </w:rPr>
        <w:t xml:space="preserve"> </w:t>
      </w:r>
      <w:r w:rsidRPr="002A70BF">
        <w:rPr>
          <w:b w:val="0"/>
          <w:bCs w:val="0"/>
          <w:sz w:val="22"/>
          <w:szCs w:val="22"/>
        </w:rPr>
        <w:t>certification.</w:t>
      </w:r>
    </w:p>
    <w:p w14:paraId="4B068589" w14:textId="77777777" w:rsidR="00146652" w:rsidRDefault="00146652">
      <w:pPr>
        <w:spacing w:before="9"/>
        <w:rPr>
          <w:sz w:val="19"/>
        </w:rPr>
      </w:pPr>
    </w:p>
    <w:p w14:paraId="2D8F3122" w14:textId="77777777" w:rsidR="002A70BF" w:rsidRDefault="005A02F2" w:rsidP="002A70BF">
      <w:pPr>
        <w:rPr>
          <w:b/>
          <w:bCs/>
          <w:u w:val="single"/>
        </w:rPr>
      </w:pPr>
      <w:r w:rsidRPr="002B5F56">
        <w:rPr>
          <w:b/>
          <w:bCs/>
          <w:u w:val="single"/>
        </w:rPr>
        <w:t>Good Faith Efforts</w:t>
      </w:r>
    </w:p>
    <w:p w14:paraId="0318276F" w14:textId="610C3D0E" w:rsidR="00146652" w:rsidRPr="002A70BF" w:rsidRDefault="005A02F2" w:rsidP="002A70BF">
      <w:pPr>
        <w:spacing w:line="360" w:lineRule="auto"/>
        <w:ind w:firstLine="720"/>
      </w:pPr>
      <w:r w:rsidRPr="002A70BF">
        <w:t xml:space="preserve">If the Bidder/Offeror is unable to meet the goal set forth above (DBE Participation Goal), the AGENCY </w:t>
      </w:r>
      <w:r w:rsidRPr="002A70BF">
        <w:lastRenderedPageBreak/>
        <w:t>will consider the Bidder/Offeror’s documented good faith efforts to meet the goal in determining responsiveness. The types of actions that the AGENCY will consider as part of the Bidder/Offeror’s good faith efforts include, but are not limited to, the following:</w:t>
      </w:r>
    </w:p>
    <w:p w14:paraId="2CB438D2" w14:textId="77777777" w:rsidR="00146652" w:rsidRPr="002A70BF" w:rsidRDefault="005A02F2" w:rsidP="002A70BF">
      <w:pPr>
        <w:pStyle w:val="Title"/>
        <w:numPr>
          <w:ilvl w:val="0"/>
          <w:numId w:val="16"/>
        </w:numPr>
        <w:tabs>
          <w:tab w:val="left" w:pos="1659"/>
          <w:tab w:val="left" w:pos="1661"/>
        </w:tabs>
        <w:spacing w:before="1" w:line="360" w:lineRule="auto"/>
        <w:ind w:right="215"/>
        <w:jc w:val="both"/>
        <w:rPr>
          <w:b w:val="0"/>
          <w:bCs w:val="0"/>
        </w:rPr>
      </w:pPr>
      <w:r w:rsidRPr="002A70BF">
        <w:rPr>
          <w:b w:val="0"/>
          <w:bCs w:val="0"/>
          <w:sz w:val="22"/>
        </w:rPr>
        <w:t>Documented communication with the AGENCY’s DBE Coordinator (questions of IFB or RFP requirements, subcontracting opportunities, appropriate certification, will be addressed in a timely</w:t>
      </w:r>
      <w:r w:rsidRPr="002A70BF">
        <w:rPr>
          <w:b w:val="0"/>
          <w:bCs w:val="0"/>
          <w:spacing w:val="-7"/>
          <w:sz w:val="22"/>
        </w:rPr>
        <w:t xml:space="preserve"> </w:t>
      </w:r>
      <w:r w:rsidRPr="002A70BF">
        <w:rPr>
          <w:b w:val="0"/>
          <w:bCs w:val="0"/>
          <w:sz w:val="22"/>
        </w:rPr>
        <w:t>fashion</w:t>
      </w:r>
      <w:proofErr w:type="gramStart"/>
      <w:r w:rsidRPr="002A70BF">
        <w:rPr>
          <w:b w:val="0"/>
          <w:bCs w:val="0"/>
          <w:sz w:val="22"/>
        </w:rPr>
        <w:t>);</w:t>
      </w:r>
      <w:proofErr w:type="gramEnd"/>
    </w:p>
    <w:p w14:paraId="18F48B2F" w14:textId="77777777" w:rsidR="00146652" w:rsidRPr="002A70BF" w:rsidRDefault="005A02F2" w:rsidP="002A70BF">
      <w:pPr>
        <w:pStyle w:val="Title"/>
        <w:numPr>
          <w:ilvl w:val="0"/>
          <w:numId w:val="16"/>
        </w:numPr>
        <w:tabs>
          <w:tab w:val="left" w:pos="1660"/>
          <w:tab w:val="left" w:pos="1661"/>
        </w:tabs>
        <w:spacing w:before="1" w:line="360" w:lineRule="auto"/>
        <w:ind w:right="215"/>
        <w:jc w:val="both"/>
        <w:rPr>
          <w:b w:val="0"/>
          <w:bCs w:val="0"/>
        </w:rPr>
      </w:pPr>
      <w:r w:rsidRPr="002A70BF">
        <w:rPr>
          <w:b w:val="0"/>
          <w:bCs w:val="0"/>
          <w:sz w:val="22"/>
        </w:rPr>
        <w:t>Pre-bid meeting attendance. At the pre-bid meeting, the AGENCY generally informs potential Bidder/Offeror’s of DBE subcontracting</w:t>
      </w:r>
      <w:r w:rsidRPr="002A70BF">
        <w:rPr>
          <w:b w:val="0"/>
          <w:bCs w:val="0"/>
          <w:spacing w:val="-11"/>
          <w:sz w:val="22"/>
        </w:rPr>
        <w:t xml:space="preserve"> </w:t>
      </w:r>
      <w:proofErr w:type="gramStart"/>
      <w:r w:rsidRPr="002A70BF">
        <w:rPr>
          <w:b w:val="0"/>
          <w:bCs w:val="0"/>
          <w:sz w:val="22"/>
        </w:rPr>
        <w:t>opportunities;</w:t>
      </w:r>
      <w:proofErr w:type="gramEnd"/>
    </w:p>
    <w:p w14:paraId="788C5B12" w14:textId="77777777" w:rsidR="00146652" w:rsidRPr="002A70BF" w:rsidRDefault="005A02F2" w:rsidP="002A70BF">
      <w:pPr>
        <w:pStyle w:val="Title"/>
        <w:numPr>
          <w:ilvl w:val="0"/>
          <w:numId w:val="16"/>
        </w:numPr>
        <w:tabs>
          <w:tab w:val="left" w:pos="1660"/>
          <w:tab w:val="left" w:pos="1661"/>
        </w:tabs>
        <w:spacing w:line="360" w:lineRule="auto"/>
        <w:ind w:right="215" w:hanging="720"/>
        <w:jc w:val="both"/>
        <w:rPr>
          <w:b w:val="0"/>
          <w:bCs w:val="0"/>
        </w:rPr>
      </w:pPr>
      <w:r w:rsidRPr="002A70BF">
        <w:rPr>
          <w:b w:val="0"/>
          <w:bCs w:val="0"/>
          <w:sz w:val="22"/>
        </w:rPr>
        <w:t>The Bidder/Offeror’s own solicitations to obtain DBE involvement in general circulation media, trade association publication, minority-focus media and other reasonable and available means within sufficient time to allow DBEs to respond to the</w:t>
      </w:r>
      <w:r w:rsidRPr="002A70BF">
        <w:rPr>
          <w:b w:val="0"/>
          <w:bCs w:val="0"/>
          <w:spacing w:val="-22"/>
          <w:sz w:val="22"/>
        </w:rPr>
        <w:t xml:space="preserve"> </w:t>
      </w:r>
      <w:proofErr w:type="gramStart"/>
      <w:r w:rsidRPr="002A70BF">
        <w:rPr>
          <w:b w:val="0"/>
          <w:bCs w:val="0"/>
          <w:sz w:val="22"/>
        </w:rPr>
        <w:t>solicitation;</w:t>
      </w:r>
      <w:proofErr w:type="gramEnd"/>
    </w:p>
    <w:p w14:paraId="3B8EA8F1" w14:textId="77777777" w:rsidR="00146652" w:rsidRPr="002A70BF" w:rsidRDefault="005A02F2" w:rsidP="002A70BF">
      <w:pPr>
        <w:pStyle w:val="Title"/>
        <w:numPr>
          <w:ilvl w:val="0"/>
          <w:numId w:val="16"/>
        </w:numPr>
        <w:tabs>
          <w:tab w:val="left" w:pos="1659"/>
          <w:tab w:val="left" w:pos="1661"/>
        </w:tabs>
        <w:spacing w:line="360" w:lineRule="auto"/>
        <w:jc w:val="both"/>
        <w:rPr>
          <w:b w:val="0"/>
          <w:bCs w:val="0"/>
        </w:rPr>
      </w:pPr>
      <w:r w:rsidRPr="002A70BF">
        <w:rPr>
          <w:b w:val="0"/>
          <w:bCs w:val="0"/>
          <w:sz w:val="22"/>
        </w:rPr>
        <w:t>Written notification to DBE’s encouraging participation in the proposed Contract;</w:t>
      </w:r>
      <w:r w:rsidRPr="002A70BF">
        <w:rPr>
          <w:b w:val="0"/>
          <w:bCs w:val="0"/>
          <w:spacing w:val="-22"/>
          <w:sz w:val="22"/>
        </w:rPr>
        <w:t xml:space="preserve"> </w:t>
      </w:r>
      <w:r w:rsidRPr="002A70BF">
        <w:rPr>
          <w:b w:val="0"/>
          <w:bCs w:val="0"/>
          <w:sz w:val="22"/>
        </w:rPr>
        <w:t>and</w:t>
      </w:r>
    </w:p>
    <w:p w14:paraId="6AF3F280" w14:textId="77777777" w:rsidR="00146652" w:rsidRPr="002A70BF" w:rsidRDefault="005A02F2" w:rsidP="002A70BF">
      <w:pPr>
        <w:pStyle w:val="Title"/>
        <w:numPr>
          <w:ilvl w:val="0"/>
          <w:numId w:val="16"/>
        </w:numPr>
        <w:tabs>
          <w:tab w:val="left" w:pos="1659"/>
          <w:tab w:val="left" w:pos="1661"/>
        </w:tabs>
        <w:spacing w:before="135" w:line="360" w:lineRule="auto"/>
        <w:jc w:val="both"/>
        <w:rPr>
          <w:b w:val="0"/>
          <w:bCs w:val="0"/>
        </w:rPr>
      </w:pPr>
      <w:r w:rsidRPr="002A70BF">
        <w:rPr>
          <w:b w:val="0"/>
          <w:bCs w:val="0"/>
          <w:sz w:val="22"/>
        </w:rPr>
        <w:t>Efforts made to identify specific portions of the work that might be performed by</w:t>
      </w:r>
      <w:r w:rsidRPr="002A70BF">
        <w:rPr>
          <w:b w:val="0"/>
          <w:bCs w:val="0"/>
          <w:spacing w:val="-21"/>
          <w:sz w:val="22"/>
        </w:rPr>
        <w:t xml:space="preserve"> </w:t>
      </w:r>
      <w:r w:rsidRPr="002A70BF">
        <w:rPr>
          <w:b w:val="0"/>
          <w:bCs w:val="0"/>
          <w:sz w:val="22"/>
        </w:rPr>
        <w:t>DBE’s.</w:t>
      </w:r>
    </w:p>
    <w:p w14:paraId="5B41C158" w14:textId="77777777" w:rsidR="00146652" w:rsidRDefault="005A02F2">
      <w:pPr>
        <w:spacing w:before="37" w:line="360" w:lineRule="auto"/>
        <w:ind w:left="219" w:right="216" w:firstLine="720"/>
        <w:jc w:val="both"/>
      </w:pPr>
      <w:r>
        <w:t xml:space="preserve">The Bidder/Offeror shall provide the following details, at a minimum, of the specific efforts it made to negotiate in good faith with </w:t>
      </w:r>
      <w:proofErr w:type="gramStart"/>
      <w:r>
        <w:t>DBE’s</w:t>
      </w:r>
      <w:proofErr w:type="gramEnd"/>
      <w:r>
        <w:t xml:space="preserve"> for elements of the Contract:</w:t>
      </w:r>
    </w:p>
    <w:p w14:paraId="04A3356C" w14:textId="77777777" w:rsidR="00146652" w:rsidRDefault="00146652">
      <w:pPr>
        <w:spacing w:before="8"/>
        <w:rPr>
          <w:sz w:val="19"/>
        </w:rPr>
      </w:pPr>
    </w:p>
    <w:p w14:paraId="04452BA8" w14:textId="77777777" w:rsidR="00146652" w:rsidRPr="002A70BF" w:rsidRDefault="005A02F2">
      <w:pPr>
        <w:pStyle w:val="Title"/>
        <w:numPr>
          <w:ilvl w:val="0"/>
          <w:numId w:val="15"/>
        </w:numPr>
        <w:tabs>
          <w:tab w:val="left" w:pos="1659"/>
          <w:tab w:val="left" w:pos="1660"/>
        </w:tabs>
        <w:jc w:val="both"/>
        <w:rPr>
          <w:b w:val="0"/>
          <w:bCs w:val="0"/>
        </w:rPr>
      </w:pPr>
      <w:r w:rsidRPr="002A70BF">
        <w:rPr>
          <w:b w:val="0"/>
          <w:bCs w:val="0"/>
          <w:sz w:val="22"/>
        </w:rPr>
        <w:t>The names, addresses, and telephone numbers of DBE’s that were</w:t>
      </w:r>
      <w:r w:rsidRPr="002A70BF">
        <w:rPr>
          <w:b w:val="0"/>
          <w:bCs w:val="0"/>
          <w:spacing w:val="-14"/>
          <w:sz w:val="22"/>
        </w:rPr>
        <w:t xml:space="preserve"> </w:t>
      </w:r>
      <w:proofErr w:type="gramStart"/>
      <w:r w:rsidRPr="002A70BF">
        <w:rPr>
          <w:b w:val="0"/>
          <w:bCs w:val="0"/>
          <w:sz w:val="22"/>
        </w:rPr>
        <w:t>contacted;</w:t>
      </w:r>
      <w:proofErr w:type="gramEnd"/>
    </w:p>
    <w:p w14:paraId="6CA88114" w14:textId="77777777" w:rsidR="00146652" w:rsidRPr="002A70BF" w:rsidRDefault="005A02F2">
      <w:pPr>
        <w:pStyle w:val="Title"/>
        <w:numPr>
          <w:ilvl w:val="0"/>
          <w:numId w:val="15"/>
        </w:numPr>
        <w:tabs>
          <w:tab w:val="left" w:pos="1660"/>
          <w:tab w:val="left" w:pos="1661"/>
        </w:tabs>
        <w:spacing w:before="135" w:line="357" w:lineRule="auto"/>
        <w:ind w:left="1660" w:right="216"/>
        <w:jc w:val="both"/>
        <w:rPr>
          <w:b w:val="0"/>
          <w:bCs w:val="0"/>
        </w:rPr>
      </w:pPr>
      <w:r w:rsidRPr="002A70BF">
        <w:rPr>
          <w:b w:val="0"/>
          <w:bCs w:val="0"/>
          <w:sz w:val="22"/>
        </w:rPr>
        <w:t>A description of the information provided to targeted DBE’s regarding the specifications and bid proposals for portions of the</w:t>
      </w:r>
      <w:r w:rsidRPr="002A70BF">
        <w:rPr>
          <w:b w:val="0"/>
          <w:bCs w:val="0"/>
          <w:spacing w:val="-11"/>
          <w:sz w:val="22"/>
        </w:rPr>
        <w:t xml:space="preserve"> </w:t>
      </w:r>
      <w:proofErr w:type="gramStart"/>
      <w:r w:rsidRPr="002A70BF">
        <w:rPr>
          <w:b w:val="0"/>
          <w:bCs w:val="0"/>
          <w:sz w:val="22"/>
        </w:rPr>
        <w:t>work;</w:t>
      </w:r>
      <w:proofErr w:type="gramEnd"/>
    </w:p>
    <w:p w14:paraId="176CCD2F" w14:textId="77777777" w:rsidR="00146652" w:rsidRPr="002A70BF" w:rsidRDefault="005A02F2">
      <w:pPr>
        <w:pStyle w:val="Title"/>
        <w:numPr>
          <w:ilvl w:val="0"/>
          <w:numId w:val="15"/>
        </w:numPr>
        <w:tabs>
          <w:tab w:val="left" w:pos="1660"/>
          <w:tab w:val="left" w:pos="1661"/>
        </w:tabs>
        <w:spacing w:before="4" w:line="360" w:lineRule="auto"/>
        <w:ind w:left="1660" w:right="216"/>
        <w:jc w:val="both"/>
        <w:rPr>
          <w:b w:val="0"/>
          <w:bCs w:val="0"/>
        </w:rPr>
      </w:pPr>
      <w:r w:rsidRPr="002A70BF">
        <w:rPr>
          <w:b w:val="0"/>
          <w:bCs w:val="0"/>
          <w:sz w:val="22"/>
        </w:rPr>
        <w:t xml:space="preserve">Efforts made to assist </w:t>
      </w:r>
      <w:proofErr w:type="gramStart"/>
      <w:r w:rsidRPr="002A70BF">
        <w:rPr>
          <w:b w:val="0"/>
          <w:bCs w:val="0"/>
          <w:sz w:val="22"/>
        </w:rPr>
        <w:t>DBE’s</w:t>
      </w:r>
      <w:proofErr w:type="gramEnd"/>
      <w:r w:rsidRPr="002A70BF">
        <w:rPr>
          <w:b w:val="0"/>
          <w:bCs w:val="0"/>
          <w:sz w:val="22"/>
        </w:rPr>
        <w:t xml:space="preserve"> contacted in obtaining bonding or insurance required by the Bidder or the</w:t>
      </w:r>
      <w:r w:rsidRPr="002A70BF">
        <w:rPr>
          <w:b w:val="0"/>
          <w:bCs w:val="0"/>
          <w:spacing w:val="-2"/>
          <w:sz w:val="22"/>
        </w:rPr>
        <w:t xml:space="preserve"> </w:t>
      </w:r>
      <w:r w:rsidRPr="002A70BF">
        <w:rPr>
          <w:b w:val="0"/>
          <w:bCs w:val="0"/>
          <w:sz w:val="22"/>
        </w:rPr>
        <w:t>Authority.</w:t>
      </w:r>
    </w:p>
    <w:p w14:paraId="440853B9" w14:textId="77777777" w:rsidR="00146652" w:rsidRDefault="005A02F2">
      <w:pPr>
        <w:spacing w:line="360" w:lineRule="auto"/>
        <w:ind w:left="220" w:right="214" w:firstLine="720"/>
        <w:jc w:val="both"/>
      </w:pPr>
      <w:r>
        <w:t xml:space="preserve">Further, the documentation of good faith efforts must include copies of each DBE and non-DBE subcontractor quote submitted when a non-DBE subcontractor was selected over a DBE for work on the contract. 49 C.F.R. § 26.53(b) (2) (VI). In determining whether a Bidder has made good faith efforts, the Authority may </w:t>
      </w:r>
      <w:proofErr w:type="gramStart"/>
      <w:r>
        <w:t>take into account</w:t>
      </w:r>
      <w:proofErr w:type="gramEnd"/>
      <w:r>
        <w:t xml:space="preserve"> the performance of other Bidders in meeting the Contract goals. For example, if the apparent successful Bidder failed to meet the </w:t>
      </w:r>
      <w:proofErr w:type="gramStart"/>
      <w:r>
        <w:t>goal, but</w:t>
      </w:r>
      <w:proofErr w:type="gramEnd"/>
      <w:r>
        <w:t xml:space="preserve"> meets or exceeds the average DBE participation obtained by other Bidders, the Authority may view this as evidence of the Bidder having made good faith</w:t>
      </w:r>
      <w:r>
        <w:rPr>
          <w:spacing w:val="-5"/>
        </w:rPr>
        <w:t xml:space="preserve"> </w:t>
      </w:r>
      <w:r>
        <w:t>efforts.</w:t>
      </w:r>
    </w:p>
    <w:p w14:paraId="0E80BD45" w14:textId="77777777" w:rsidR="00146652" w:rsidRDefault="00146652">
      <w:pPr>
        <w:spacing w:before="9"/>
        <w:rPr>
          <w:sz w:val="19"/>
        </w:rPr>
      </w:pPr>
    </w:p>
    <w:p w14:paraId="7BE9CA78" w14:textId="77777777" w:rsidR="00146652" w:rsidRPr="002B5F56" w:rsidRDefault="005A02F2" w:rsidP="002B5F56">
      <w:pPr>
        <w:rPr>
          <w:b/>
          <w:bCs/>
          <w:u w:val="single"/>
        </w:rPr>
      </w:pPr>
      <w:r w:rsidRPr="002B5F56">
        <w:rPr>
          <w:b/>
          <w:bCs/>
          <w:u w:val="single"/>
        </w:rPr>
        <w:t>Administrative Reconsideration</w:t>
      </w:r>
    </w:p>
    <w:p w14:paraId="25BFB68E" w14:textId="77777777" w:rsidR="00146652" w:rsidRDefault="005A02F2">
      <w:pPr>
        <w:spacing w:before="56" w:line="360" w:lineRule="auto"/>
        <w:ind w:left="219" w:right="214" w:firstLine="720"/>
        <w:jc w:val="both"/>
      </w:pPr>
      <w:r>
        <w:t xml:space="preserve">Within five (5) business days of being informed by the AGENCY that it is </w:t>
      </w:r>
      <w:r>
        <w:rPr>
          <w:spacing w:val="-2"/>
        </w:rPr>
        <w:t xml:space="preserve">not </w:t>
      </w:r>
      <w:r>
        <w:t xml:space="preserve">responsive or responsible because it has not documented sufficient good faith efforts, the Bidder/Offeror may request </w:t>
      </w:r>
      <w:r>
        <w:lastRenderedPageBreak/>
        <w:t xml:space="preserve">administrative reconsideration. The Bidder should make this request in writing to the </w:t>
      </w:r>
      <w:proofErr w:type="gramStart"/>
      <w:r>
        <w:t>AGENCY’s  [</w:t>
      </w:r>
      <w:proofErr w:type="gramEnd"/>
      <w:r>
        <w:rPr>
          <w:i/>
        </w:rPr>
        <w:t>Contact Name</w:t>
      </w:r>
      <w:r>
        <w:t>]. The [</w:t>
      </w:r>
      <w:r>
        <w:rPr>
          <w:i/>
        </w:rPr>
        <w:t>Contact Name</w:t>
      </w:r>
      <w:r>
        <w:t>] will forward the Bidder/Offeror’s request to a reconsideration official who will not have played any role in the original determination that the Bidder/Offeror did not document sufficient good faith</w:t>
      </w:r>
      <w:r>
        <w:rPr>
          <w:spacing w:val="-1"/>
        </w:rPr>
        <w:t xml:space="preserve"> </w:t>
      </w:r>
      <w:r>
        <w:t>efforts.</w:t>
      </w:r>
    </w:p>
    <w:p w14:paraId="46CB335D" w14:textId="77777777" w:rsidR="00146652" w:rsidRDefault="00146652">
      <w:pPr>
        <w:spacing w:before="8"/>
        <w:rPr>
          <w:sz w:val="19"/>
        </w:rPr>
      </w:pPr>
    </w:p>
    <w:p w14:paraId="518B3015" w14:textId="44374864" w:rsidR="00146652" w:rsidRDefault="005A02F2" w:rsidP="002A70BF">
      <w:pPr>
        <w:spacing w:line="360" w:lineRule="auto"/>
        <w:ind w:left="219" w:right="213" w:firstLine="720"/>
        <w:jc w:val="both"/>
      </w:pPr>
      <w:r>
        <w:t>As part of this reconsideration, the Bidder/Offeror will have the opportunity to provide written documentation or argument concerning the issue of whether it met the goal or made adequate good faith efforts to do so. The Bidder/Offeror will have the opportunity to meet in person with the assigned reconsideration official to discuss the issue of whether it met the goal or made adequate good faith efforts to do so. The AGENCY will send the Bidder/Offeror a written decision on its reconsideration, explaining the basis for finding that the Bidder/Offeror did or did not meet the goal or make adequate</w:t>
      </w:r>
      <w:r w:rsidR="002A70BF">
        <w:t xml:space="preserve"> </w:t>
      </w:r>
      <w:r>
        <w:t>good faith efforts to do so. The result of the reconsideration process is not administratively appealable to the Department of</w:t>
      </w:r>
      <w:r>
        <w:rPr>
          <w:spacing w:val="-5"/>
        </w:rPr>
        <w:t xml:space="preserve"> </w:t>
      </w:r>
      <w:r>
        <w:t>Transportation.</w:t>
      </w:r>
    </w:p>
    <w:p w14:paraId="63C07F47" w14:textId="77777777" w:rsidR="00146652" w:rsidRDefault="00146652">
      <w:pPr>
        <w:spacing w:before="8"/>
        <w:rPr>
          <w:sz w:val="19"/>
        </w:rPr>
      </w:pPr>
    </w:p>
    <w:p w14:paraId="6ADFA4FA" w14:textId="77777777" w:rsidR="00146652" w:rsidRPr="002B5F56" w:rsidRDefault="005A02F2" w:rsidP="002B5F56">
      <w:pPr>
        <w:rPr>
          <w:b/>
          <w:bCs/>
          <w:u w:val="single"/>
        </w:rPr>
      </w:pPr>
      <w:r w:rsidRPr="002B5F56">
        <w:rPr>
          <w:b/>
          <w:bCs/>
          <w:u w:val="single"/>
        </w:rPr>
        <w:t>Termination of DBE Subcontractor</w:t>
      </w:r>
    </w:p>
    <w:p w14:paraId="57D343BA" w14:textId="77777777" w:rsidR="00146652" w:rsidRDefault="005A02F2">
      <w:pPr>
        <w:spacing w:before="57" w:line="360" w:lineRule="auto"/>
        <w:ind w:left="220" w:right="213" w:firstLine="719"/>
        <w:jc w:val="both"/>
      </w:pPr>
      <w:r>
        <w:t xml:space="preserve">The Contractor shall not terminate the DBE subcontractor(s) listed in the </w:t>
      </w:r>
      <w:r>
        <w:rPr>
          <w:b/>
        </w:rPr>
        <w:t xml:space="preserve">DBE Participation Schedule </w:t>
      </w:r>
      <w:r>
        <w:t>(see below) without the AGENCY’s prior written consent. The AGENCY may provide such written consent only if the Contractor has good cause to terminate the DBE firm. Before transmitting a request to terminate, the Contractor shall give notice in writing to the DBE subcontractor of its intent to terminate and the reason for the request. The Contractor shall give the DBE five days to respond to the notice and advise of the reasons why it objects to the proposed termination. When a DBE subcontractor is terminated or fails to complete its work on the Contract for any reason, the Contractor shall make good faith efforts to find another DBE subcontractor to substitute for the original DBE and immediately notify the AGENCY in writing of its efforts to replace the original DBE. These good faith efforts shall be directed at finding another DBE to perform at least the same amount of work under the Contract as the DBE that was terminated, to the extent needed to meet the Contract goal established for this procurement. Failure to comply with these requirements will be in accordance with Section 8 below (Sanctions for Violations).</w:t>
      </w:r>
    </w:p>
    <w:p w14:paraId="5EDA1A86" w14:textId="77777777" w:rsidR="00146652" w:rsidRDefault="00146652">
      <w:pPr>
        <w:spacing w:before="8"/>
        <w:rPr>
          <w:sz w:val="19"/>
        </w:rPr>
      </w:pPr>
    </w:p>
    <w:p w14:paraId="70386C5B" w14:textId="77777777" w:rsidR="00146652" w:rsidRPr="002B5F56" w:rsidRDefault="005A02F2" w:rsidP="002B5F56">
      <w:pPr>
        <w:rPr>
          <w:b/>
          <w:bCs/>
          <w:u w:val="single"/>
        </w:rPr>
      </w:pPr>
      <w:r w:rsidRPr="002B5F56">
        <w:rPr>
          <w:b/>
          <w:bCs/>
          <w:u w:val="single"/>
        </w:rPr>
        <w:t>Continued Compliance</w:t>
      </w:r>
    </w:p>
    <w:p w14:paraId="3D0AE106" w14:textId="77777777" w:rsidR="00146652" w:rsidRDefault="005A02F2">
      <w:pPr>
        <w:spacing w:before="57" w:line="360" w:lineRule="auto"/>
        <w:ind w:left="219" w:right="215" w:firstLine="720"/>
        <w:jc w:val="both"/>
      </w:pPr>
      <w:r>
        <w:t>The AGENCY shall monitor the Contractor’s DBE compliance during the life of the Contract. In the event this p</w:t>
      </w:r>
      <w:r w:rsidRPr="002A70BF">
        <w:t>rocurement exceeds ninety (90) days, it will be the responsibility of the Contractor to submit quarterly written reports to the AGENCY that summarize the total DBE value for this Contract. These reports shall provide the following</w:t>
      </w:r>
      <w:r w:rsidRPr="002A70BF">
        <w:rPr>
          <w:spacing w:val="-3"/>
        </w:rPr>
        <w:t xml:space="preserve"> </w:t>
      </w:r>
      <w:r w:rsidRPr="002A70BF">
        <w:t>details</w:t>
      </w:r>
      <w:r>
        <w:t>:</w:t>
      </w:r>
    </w:p>
    <w:p w14:paraId="4F958A95" w14:textId="77777777" w:rsidR="00146652" w:rsidRPr="002A70BF" w:rsidRDefault="005A02F2">
      <w:pPr>
        <w:pStyle w:val="Title"/>
        <w:numPr>
          <w:ilvl w:val="0"/>
          <w:numId w:val="14"/>
        </w:numPr>
        <w:tabs>
          <w:tab w:val="left" w:pos="1659"/>
          <w:tab w:val="left" w:pos="1660"/>
        </w:tabs>
        <w:rPr>
          <w:b w:val="0"/>
          <w:bCs w:val="0"/>
        </w:rPr>
      </w:pPr>
      <w:r w:rsidRPr="002A70BF">
        <w:rPr>
          <w:b w:val="0"/>
          <w:bCs w:val="0"/>
          <w:sz w:val="22"/>
        </w:rPr>
        <w:lastRenderedPageBreak/>
        <w:t>DBE utilization established for the</w:t>
      </w:r>
      <w:r w:rsidRPr="002A70BF">
        <w:rPr>
          <w:b w:val="0"/>
          <w:bCs w:val="0"/>
          <w:spacing w:val="-6"/>
          <w:sz w:val="22"/>
        </w:rPr>
        <w:t xml:space="preserve"> </w:t>
      </w:r>
      <w:proofErr w:type="gramStart"/>
      <w:r w:rsidRPr="002A70BF">
        <w:rPr>
          <w:b w:val="0"/>
          <w:bCs w:val="0"/>
          <w:sz w:val="22"/>
        </w:rPr>
        <w:t>Contract;</w:t>
      </w:r>
      <w:proofErr w:type="gramEnd"/>
    </w:p>
    <w:p w14:paraId="36F2475A" w14:textId="77777777" w:rsidR="00146652" w:rsidRPr="002A70BF" w:rsidRDefault="005A02F2">
      <w:pPr>
        <w:pStyle w:val="Title"/>
        <w:numPr>
          <w:ilvl w:val="0"/>
          <w:numId w:val="14"/>
        </w:numPr>
        <w:tabs>
          <w:tab w:val="left" w:pos="1659"/>
          <w:tab w:val="left" w:pos="1660"/>
        </w:tabs>
        <w:spacing w:before="134"/>
        <w:rPr>
          <w:b w:val="0"/>
          <w:bCs w:val="0"/>
        </w:rPr>
      </w:pPr>
      <w:r w:rsidRPr="002A70BF">
        <w:rPr>
          <w:b w:val="0"/>
          <w:bCs w:val="0"/>
          <w:sz w:val="22"/>
        </w:rPr>
        <w:t>Total value of expenditures with DBE firms for the</w:t>
      </w:r>
      <w:r w:rsidRPr="002A70BF">
        <w:rPr>
          <w:b w:val="0"/>
          <w:bCs w:val="0"/>
          <w:spacing w:val="-16"/>
          <w:sz w:val="22"/>
        </w:rPr>
        <w:t xml:space="preserve"> </w:t>
      </w:r>
      <w:proofErr w:type="gramStart"/>
      <w:r w:rsidRPr="002A70BF">
        <w:rPr>
          <w:b w:val="0"/>
          <w:bCs w:val="0"/>
          <w:sz w:val="22"/>
        </w:rPr>
        <w:t>quarter;</w:t>
      </w:r>
      <w:proofErr w:type="gramEnd"/>
    </w:p>
    <w:p w14:paraId="07A81DA4" w14:textId="77777777" w:rsidR="00146652" w:rsidRPr="002A70BF" w:rsidRDefault="005A02F2">
      <w:pPr>
        <w:pStyle w:val="Title"/>
        <w:numPr>
          <w:ilvl w:val="0"/>
          <w:numId w:val="14"/>
        </w:numPr>
        <w:tabs>
          <w:tab w:val="left" w:pos="1659"/>
          <w:tab w:val="left" w:pos="1660"/>
        </w:tabs>
        <w:spacing w:before="134"/>
        <w:rPr>
          <w:b w:val="0"/>
          <w:bCs w:val="0"/>
        </w:rPr>
      </w:pPr>
      <w:r w:rsidRPr="002A70BF">
        <w:rPr>
          <w:b w:val="0"/>
          <w:bCs w:val="0"/>
          <w:sz w:val="22"/>
        </w:rPr>
        <w:t>The value of expenditures with each DBE firm for the quarter by race and</w:t>
      </w:r>
      <w:r w:rsidRPr="002A70BF">
        <w:rPr>
          <w:b w:val="0"/>
          <w:bCs w:val="0"/>
          <w:spacing w:val="-20"/>
          <w:sz w:val="22"/>
        </w:rPr>
        <w:t xml:space="preserve"> </w:t>
      </w:r>
      <w:proofErr w:type="gramStart"/>
      <w:r w:rsidRPr="002A70BF">
        <w:rPr>
          <w:b w:val="0"/>
          <w:bCs w:val="0"/>
          <w:sz w:val="22"/>
        </w:rPr>
        <w:t>gender;</w:t>
      </w:r>
      <w:proofErr w:type="gramEnd"/>
    </w:p>
    <w:p w14:paraId="5785DD2A" w14:textId="77777777" w:rsidR="00146652" w:rsidRPr="002A70BF" w:rsidRDefault="005A02F2">
      <w:pPr>
        <w:pStyle w:val="Title"/>
        <w:numPr>
          <w:ilvl w:val="0"/>
          <w:numId w:val="14"/>
        </w:numPr>
        <w:tabs>
          <w:tab w:val="left" w:pos="1659"/>
          <w:tab w:val="left" w:pos="1660"/>
        </w:tabs>
        <w:spacing w:before="134"/>
        <w:rPr>
          <w:b w:val="0"/>
          <w:bCs w:val="0"/>
        </w:rPr>
      </w:pPr>
      <w:r w:rsidRPr="002A70BF">
        <w:rPr>
          <w:b w:val="0"/>
          <w:bCs w:val="0"/>
          <w:sz w:val="22"/>
        </w:rPr>
        <w:t>Total value of expenditures with DBE firms from inception of the Contract;</w:t>
      </w:r>
      <w:r w:rsidRPr="002A70BF">
        <w:rPr>
          <w:b w:val="0"/>
          <w:bCs w:val="0"/>
          <w:spacing w:val="-22"/>
          <w:sz w:val="22"/>
        </w:rPr>
        <w:t xml:space="preserve"> </w:t>
      </w:r>
      <w:r w:rsidRPr="002A70BF">
        <w:rPr>
          <w:b w:val="0"/>
          <w:bCs w:val="0"/>
          <w:sz w:val="22"/>
        </w:rPr>
        <w:t>and</w:t>
      </w:r>
    </w:p>
    <w:p w14:paraId="45828420" w14:textId="77777777" w:rsidR="00146652" w:rsidRPr="002A70BF" w:rsidRDefault="005A02F2">
      <w:pPr>
        <w:pStyle w:val="Title"/>
        <w:numPr>
          <w:ilvl w:val="0"/>
          <w:numId w:val="14"/>
        </w:numPr>
        <w:tabs>
          <w:tab w:val="left" w:pos="1659"/>
          <w:tab w:val="left" w:pos="1660"/>
        </w:tabs>
        <w:spacing w:before="134" w:line="345" w:lineRule="auto"/>
        <w:ind w:right="217"/>
        <w:rPr>
          <w:b w:val="0"/>
          <w:bCs w:val="0"/>
        </w:rPr>
      </w:pPr>
      <w:r w:rsidRPr="002A70BF">
        <w:rPr>
          <w:b w:val="0"/>
          <w:bCs w:val="0"/>
          <w:sz w:val="22"/>
        </w:rPr>
        <w:t>The value of expenditures with each DBE firm from the inception of the Contract by race and</w:t>
      </w:r>
      <w:r w:rsidRPr="002A70BF">
        <w:rPr>
          <w:b w:val="0"/>
          <w:bCs w:val="0"/>
          <w:spacing w:val="-2"/>
          <w:sz w:val="22"/>
        </w:rPr>
        <w:t xml:space="preserve"> </w:t>
      </w:r>
      <w:r w:rsidRPr="002A70BF">
        <w:rPr>
          <w:b w:val="0"/>
          <w:bCs w:val="0"/>
          <w:sz w:val="22"/>
        </w:rPr>
        <w:t>gender.</w:t>
      </w:r>
    </w:p>
    <w:p w14:paraId="7B0A0F5B" w14:textId="77777777" w:rsidR="00146652" w:rsidRDefault="005A02F2">
      <w:pPr>
        <w:spacing w:before="37" w:line="360" w:lineRule="auto"/>
        <w:ind w:left="219" w:right="215" w:firstLine="720"/>
        <w:jc w:val="both"/>
      </w:pPr>
      <w:r>
        <w:t>Reports and other correspondence must be submitted to the DBE Coordinator with copies provided to the [</w:t>
      </w:r>
      <w:r>
        <w:rPr>
          <w:i/>
        </w:rPr>
        <w:t>Agency Name1</w:t>
      </w:r>
      <w:r>
        <w:t>] and [</w:t>
      </w:r>
      <w:r>
        <w:rPr>
          <w:i/>
        </w:rPr>
        <w:t>Agency Name2</w:t>
      </w:r>
      <w:r>
        <w:t>]. Reports shall continue to be submitted quarterly until final payment is issued or until DBE participation is completed.</w:t>
      </w:r>
    </w:p>
    <w:p w14:paraId="1E7396BF" w14:textId="77777777" w:rsidR="00146652" w:rsidRDefault="005A02F2">
      <w:pPr>
        <w:ind w:left="1587"/>
        <w:jc w:val="both"/>
      </w:pPr>
      <w:r>
        <w:t>The successful Bidder/Offeror shall permit:</w:t>
      </w:r>
    </w:p>
    <w:p w14:paraId="446299E1" w14:textId="77777777" w:rsidR="00146652" w:rsidRPr="002A70BF" w:rsidRDefault="005A02F2">
      <w:pPr>
        <w:pStyle w:val="Title"/>
        <w:numPr>
          <w:ilvl w:val="0"/>
          <w:numId w:val="13"/>
        </w:numPr>
        <w:tabs>
          <w:tab w:val="left" w:pos="1660"/>
        </w:tabs>
        <w:spacing w:line="404" w:lineRule="exact"/>
        <w:ind w:right="214"/>
        <w:rPr>
          <w:b w:val="0"/>
          <w:bCs w:val="0"/>
          <w:sz w:val="32"/>
        </w:rPr>
      </w:pPr>
      <w:r w:rsidRPr="002A70BF">
        <w:rPr>
          <w:b w:val="0"/>
          <w:bCs w:val="0"/>
          <w:sz w:val="22"/>
        </w:rPr>
        <w:t>The AGENCY to have access to necessary records to examine information as the AGENCY deems appropriate for the purpose of investigating and determining compliance with this provision, including, but not limited to, records of expenditures, invoices,</w:t>
      </w:r>
      <w:r w:rsidRPr="002A70BF">
        <w:rPr>
          <w:b w:val="0"/>
          <w:bCs w:val="0"/>
          <w:spacing w:val="2"/>
          <w:sz w:val="22"/>
        </w:rPr>
        <w:t xml:space="preserve"> </w:t>
      </w:r>
      <w:r w:rsidRPr="002A70BF">
        <w:rPr>
          <w:b w:val="0"/>
          <w:bCs w:val="0"/>
          <w:sz w:val="22"/>
        </w:rPr>
        <w:t>and</w:t>
      </w:r>
    </w:p>
    <w:p w14:paraId="15B62442" w14:textId="77777777" w:rsidR="00146652" w:rsidRPr="002A70BF" w:rsidRDefault="005A02F2">
      <w:pPr>
        <w:spacing w:before="112" w:line="357" w:lineRule="auto"/>
        <w:ind w:left="1659" w:right="215"/>
        <w:jc w:val="both"/>
      </w:pPr>
      <w:r w:rsidRPr="002A70BF">
        <w:t xml:space="preserve">contract between the successful Bidder/Offeror and other DBE parties </w:t>
      </w:r>
      <w:proofErr w:type="gramStart"/>
      <w:r w:rsidRPr="002A70BF">
        <w:t>entered into</w:t>
      </w:r>
      <w:proofErr w:type="gramEnd"/>
      <w:r w:rsidRPr="002A70BF">
        <w:t xml:space="preserve"> during the life of the Contract.</w:t>
      </w:r>
    </w:p>
    <w:p w14:paraId="2E394878" w14:textId="77777777" w:rsidR="00146652" w:rsidRPr="002A70BF" w:rsidRDefault="005A02F2">
      <w:pPr>
        <w:pStyle w:val="Title"/>
        <w:numPr>
          <w:ilvl w:val="0"/>
          <w:numId w:val="13"/>
        </w:numPr>
        <w:tabs>
          <w:tab w:val="left" w:pos="1660"/>
        </w:tabs>
        <w:spacing w:line="404" w:lineRule="exact"/>
        <w:ind w:right="214"/>
        <w:rPr>
          <w:b w:val="0"/>
          <w:bCs w:val="0"/>
          <w:sz w:val="32"/>
        </w:rPr>
      </w:pPr>
      <w:r w:rsidRPr="002A70BF">
        <w:rPr>
          <w:b w:val="0"/>
          <w:bCs w:val="0"/>
          <w:sz w:val="22"/>
        </w:rPr>
        <w:t>The authorized representative(s) of the AGENCY, the U.S. Department of Transportation, the Comptroller General of the United States, to inspect and audit all data and record of the Contractor relating to its performance under the Disadvantaged Business Enterprise Participation provision of this</w:t>
      </w:r>
      <w:r w:rsidRPr="002A70BF">
        <w:rPr>
          <w:b w:val="0"/>
          <w:bCs w:val="0"/>
          <w:spacing w:val="-5"/>
          <w:sz w:val="22"/>
        </w:rPr>
        <w:t xml:space="preserve"> </w:t>
      </w:r>
      <w:r w:rsidRPr="002A70BF">
        <w:rPr>
          <w:b w:val="0"/>
          <w:bCs w:val="0"/>
          <w:sz w:val="22"/>
        </w:rPr>
        <w:t>Contract.</w:t>
      </w:r>
    </w:p>
    <w:p w14:paraId="52954516" w14:textId="77777777" w:rsidR="00146652" w:rsidRPr="002A70BF" w:rsidRDefault="005A02F2">
      <w:pPr>
        <w:pStyle w:val="Title"/>
        <w:numPr>
          <w:ilvl w:val="0"/>
          <w:numId w:val="13"/>
        </w:numPr>
        <w:tabs>
          <w:tab w:val="left" w:pos="1660"/>
        </w:tabs>
        <w:spacing w:line="307" w:lineRule="auto"/>
        <w:ind w:right="215"/>
        <w:rPr>
          <w:b w:val="0"/>
          <w:bCs w:val="0"/>
          <w:sz w:val="32"/>
        </w:rPr>
      </w:pPr>
      <w:r w:rsidRPr="002A70BF">
        <w:rPr>
          <w:b w:val="0"/>
          <w:bCs w:val="0"/>
          <w:sz w:val="22"/>
        </w:rPr>
        <w:t>All data/record(s) pertaining to DBE shall be maintained as stated in Section [insert reference to record keeping requirements for the</w:t>
      </w:r>
      <w:r w:rsidRPr="002A70BF">
        <w:rPr>
          <w:b w:val="0"/>
          <w:bCs w:val="0"/>
          <w:spacing w:val="-7"/>
          <w:sz w:val="22"/>
        </w:rPr>
        <w:t xml:space="preserve"> </w:t>
      </w:r>
      <w:r w:rsidRPr="002A70BF">
        <w:rPr>
          <w:b w:val="0"/>
          <w:bCs w:val="0"/>
          <w:sz w:val="22"/>
        </w:rPr>
        <w:t>Project.]</w:t>
      </w:r>
    </w:p>
    <w:p w14:paraId="438841EC" w14:textId="77777777" w:rsidR="00146652" w:rsidRDefault="00146652">
      <w:pPr>
        <w:spacing w:before="5"/>
        <w:rPr>
          <w:sz w:val="24"/>
        </w:rPr>
      </w:pPr>
    </w:p>
    <w:p w14:paraId="5D55C7E9" w14:textId="77777777" w:rsidR="00146652" w:rsidRPr="002B5F56" w:rsidRDefault="005A02F2" w:rsidP="002B5F56">
      <w:pPr>
        <w:rPr>
          <w:b/>
          <w:bCs/>
          <w:u w:val="single"/>
        </w:rPr>
      </w:pPr>
      <w:r w:rsidRPr="002B5F56">
        <w:rPr>
          <w:b/>
          <w:bCs/>
          <w:u w:val="single"/>
        </w:rPr>
        <w:t>Sanctions for Violations</w:t>
      </w:r>
    </w:p>
    <w:p w14:paraId="285A13C6" w14:textId="77777777" w:rsidR="00146652" w:rsidRDefault="005A02F2">
      <w:pPr>
        <w:spacing w:before="56" w:line="360" w:lineRule="auto"/>
        <w:ind w:left="219" w:right="215" w:firstLine="720"/>
        <w:jc w:val="both"/>
      </w:pPr>
      <w:r>
        <w:t>If at any time the AGENCY has reason to believe that the Contractor is in violation of its obligations under this Agreement or has otherwise failed to comply with terms of this Section, the AGENCY may, in addition to pursuing any other available legal remedy, commence proceedings, which may include but are not limited to, the following:</w:t>
      </w:r>
    </w:p>
    <w:p w14:paraId="1F9FD25A" w14:textId="008F4728" w:rsidR="00146652" w:rsidRPr="00144490" w:rsidRDefault="00144490">
      <w:pPr>
        <w:pStyle w:val="Title"/>
        <w:numPr>
          <w:ilvl w:val="0"/>
          <w:numId w:val="13"/>
        </w:numPr>
        <w:tabs>
          <w:tab w:val="left" w:pos="1659"/>
          <w:tab w:val="left" w:pos="1660"/>
        </w:tabs>
        <w:spacing w:line="345" w:lineRule="auto"/>
        <w:ind w:right="216"/>
        <w:rPr>
          <w:b w:val="0"/>
          <w:bCs w:val="0"/>
          <w:sz w:val="24"/>
        </w:rPr>
      </w:pPr>
      <w:r w:rsidRPr="00144490">
        <w:rPr>
          <w:b w:val="0"/>
          <w:bCs w:val="0"/>
          <w:sz w:val="22"/>
        </w:rPr>
        <w:t>S</w:t>
      </w:r>
      <w:r w:rsidR="005A02F2" w:rsidRPr="00144490">
        <w:rPr>
          <w:b w:val="0"/>
          <w:bCs w:val="0"/>
          <w:sz w:val="22"/>
        </w:rPr>
        <w:t>uspension of any payment or part due the Contractor until such time as the issues</w:t>
      </w:r>
      <w:r w:rsidRPr="00144490">
        <w:rPr>
          <w:b w:val="0"/>
          <w:bCs w:val="0"/>
          <w:sz w:val="22"/>
        </w:rPr>
        <w:t xml:space="preserve"> </w:t>
      </w:r>
      <w:r w:rsidR="005A02F2" w:rsidRPr="00144490">
        <w:rPr>
          <w:b w:val="0"/>
          <w:bCs w:val="0"/>
          <w:sz w:val="22"/>
        </w:rPr>
        <w:t>concerning the Contractor’s compliance are resolved;</w:t>
      </w:r>
      <w:r w:rsidR="005A02F2" w:rsidRPr="00144490">
        <w:rPr>
          <w:b w:val="0"/>
          <w:bCs w:val="0"/>
          <w:spacing w:val="-4"/>
          <w:sz w:val="22"/>
        </w:rPr>
        <w:t xml:space="preserve"> </w:t>
      </w:r>
      <w:r w:rsidR="005A02F2" w:rsidRPr="00144490">
        <w:rPr>
          <w:b w:val="0"/>
          <w:bCs w:val="0"/>
          <w:sz w:val="22"/>
        </w:rPr>
        <w:t>and</w:t>
      </w:r>
    </w:p>
    <w:p w14:paraId="515589E8" w14:textId="77777777" w:rsidR="00146652" w:rsidRPr="00144490" w:rsidRDefault="005A02F2">
      <w:pPr>
        <w:pStyle w:val="Title"/>
        <w:numPr>
          <w:ilvl w:val="0"/>
          <w:numId w:val="13"/>
        </w:numPr>
        <w:tabs>
          <w:tab w:val="left" w:pos="1659"/>
          <w:tab w:val="left" w:pos="1660"/>
        </w:tabs>
        <w:spacing w:before="17" w:line="352" w:lineRule="auto"/>
        <w:ind w:right="215"/>
        <w:rPr>
          <w:b w:val="0"/>
          <w:bCs w:val="0"/>
          <w:sz w:val="24"/>
        </w:rPr>
      </w:pPr>
      <w:r w:rsidRPr="00144490">
        <w:rPr>
          <w:b w:val="0"/>
          <w:bCs w:val="0"/>
          <w:sz w:val="22"/>
        </w:rPr>
        <w:t xml:space="preserve">Termination or cancellation of the Contract, in whole or in part, unless the successful Contractor </w:t>
      </w:r>
      <w:proofErr w:type="gramStart"/>
      <w:r w:rsidRPr="00144490">
        <w:rPr>
          <w:b w:val="0"/>
          <w:bCs w:val="0"/>
          <w:sz w:val="22"/>
        </w:rPr>
        <w:t>is able to</w:t>
      </w:r>
      <w:proofErr w:type="gramEnd"/>
      <w:r w:rsidRPr="00144490">
        <w:rPr>
          <w:b w:val="0"/>
          <w:bCs w:val="0"/>
          <w:sz w:val="22"/>
        </w:rPr>
        <w:t xml:space="preserve"> demonstrate within a reasonable time that it is in compliance with </w:t>
      </w:r>
      <w:r w:rsidRPr="00144490">
        <w:rPr>
          <w:b w:val="0"/>
          <w:bCs w:val="0"/>
          <w:sz w:val="22"/>
        </w:rPr>
        <w:lastRenderedPageBreak/>
        <w:t>the DBE terms stated</w:t>
      </w:r>
      <w:r w:rsidRPr="00144490">
        <w:rPr>
          <w:b w:val="0"/>
          <w:bCs w:val="0"/>
          <w:spacing w:val="-1"/>
          <w:sz w:val="22"/>
        </w:rPr>
        <w:t xml:space="preserve"> </w:t>
      </w:r>
      <w:r w:rsidRPr="00144490">
        <w:rPr>
          <w:b w:val="0"/>
          <w:bCs w:val="0"/>
          <w:sz w:val="22"/>
        </w:rPr>
        <w:t>herein.</w:t>
      </w:r>
    </w:p>
    <w:p w14:paraId="45BAD276" w14:textId="77777777" w:rsidR="00146652" w:rsidRPr="002B5F56" w:rsidRDefault="005A02F2" w:rsidP="002B5F56">
      <w:pPr>
        <w:rPr>
          <w:b/>
          <w:bCs/>
          <w:u w:val="single"/>
        </w:rPr>
      </w:pPr>
      <w:r w:rsidRPr="002B5F56">
        <w:rPr>
          <w:b/>
          <w:bCs/>
          <w:u w:val="single"/>
        </w:rPr>
        <w:t>DBE UTILIZATION FORM</w:t>
      </w:r>
    </w:p>
    <w:p w14:paraId="56B56C1C" w14:textId="77777777" w:rsidR="00146652" w:rsidRDefault="005A02F2">
      <w:pPr>
        <w:spacing w:line="360" w:lineRule="auto"/>
        <w:ind w:left="1228" w:right="225" w:firstLine="720"/>
      </w:pPr>
      <w:r>
        <w:t>The undersigned Bidder/Offeror has satisfied the requirements of the solicitation in the following manner (please check the appropriate space):</w:t>
      </w:r>
    </w:p>
    <w:p w14:paraId="09014218" w14:textId="77777777" w:rsidR="00146652" w:rsidRDefault="005A02F2">
      <w:pPr>
        <w:tabs>
          <w:tab w:val="left" w:pos="2765"/>
          <w:tab w:val="left" w:pos="8065"/>
        </w:tabs>
        <w:spacing w:before="121" w:line="357" w:lineRule="auto"/>
        <w:ind w:left="1228" w:right="214" w:firstLine="770"/>
      </w:pPr>
      <w:r>
        <w:rPr>
          <w:u w:val="single"/>
        </w:rPr>
        <w:t xml:space="preserve"> </w:t>
      </w:r>
      <w:r>
        <w:rPr>
          <w:u w:val="single"/>
        </w:rPr>
        <w:tab/>
      </w:r>
      <w:r>
        <w:rPr>
          <w:spacing w:val="5"/>
        </w:rPr>
        <w:t xml:space="preserve"> </w:t>
      </w:r>
      <w:r>
        <w:t>The Bidder/Offer is committed to a</w:t>
      </w:r>
      <w:r>
        <w:rPr>
          <w:spacing w:val="16"/>
        </w:rPr>
        <w:t xml:space="preserve"> </w:t>
      </w:r>
      <w:r>
        <w:t>minimum</w:t>
      </w:r>
      <w:r>
        <w:rPr>
          <w:spacing w:val="3"/>
        </w:rPr>
        <w:t xml:space="preserve"> </w:t>
      </w:r>
      <w:r>
        <w:t>of</w:t>
      </w:r>
      <w:r>
        <w:rPr>
          <w:u w:val="single"/>
        </w:rPr>
        <w:t xml:space="preserve"> </w:t>
      </w:r>
      <w:r>
        <w:rPr>
          <w:u w:val="single"/>
        </w:rPr>
        <w:tab/>
      </w:r>
      <w:r>
        <w:t>% DBE utilization on this</w:t>
      </w:r>
      <w:r>
        <w:rPr>
          <w:spacing w:val="-3"/>
        </w:rPr>
        <w:t xml:space="preserve"> </w:t>
      </w:r>
      <w:r>
        <w:t>contract.</w:t>
      </w:r>
    </w:p>
    <w:p w14:paraId="105156FB" w14:textId="7BF6945C" w:rsidR="00146652" w:rsidRDefault="005A02F2">
      <w:pPr>
        <w:tabs>
          <w:tab w:val="left" w:pos="2826"/>
          <w:tab w:val="left" w:pos="5012"/>
          <w:tab w:val="left" w:pos="9445"/>
        </w:tabs>
        <w:spacing w:before="124" w:line="360" w:lineRule="auto"/>
        <w:ind w:left="1228" w:right="215" w:firstLine="720"/>
        <w:jc w:val="both"/>
      </w:pPr>
      <w:r>
        <w:rPr>
          <w:u w:val="single"/>
        </w:rPr>
        <w:t xml:space="preserve"> </w:t>
      </w:r>
      <w:r>
        <w:rPr>
          <w:u w:val="single"/>
        </w:rPr>
        <w:tab/>
      </w:r>
      <w:r>
        <w:t xml:space="preserve"> The Bidder/Offeror (if unable to meet the DBE goal</w:t>
      </w:r>
      <w:r>
        <w:rPr>
          <w:spacing w:val="-10"/>
        </w:rPr>
        <w:t xml:space="preserve"> </w:t>
      </w:r>
      <w:r>
        <w:t>of</w:t>
      </w:r>
      <w:r>
        <w:rPr>
          <w:u w:val="single"/>
        </w:rPr>
        <w:t xml:space="preserve">        </w:t>
      </w:r>
      <w:r>
        <w:rPr>
          <w:spacing w:val="23"/>
          <w:u w:val="single"/>
        </w:rPr>
        <w:t xml:space="preserve"> </w:t>
      </w:r>
      <w:r>
        <w:t>%)</w:t>
      </w:r>
      <w:r>
        <w:tab/>
      </w:r>
      <w:r>
        <w:rPr>
          <w:spacing w:val="-10"/>
        </w:rPr>
        <w:t xml:space="preserve">is </w:t>
      </w:r>
      <w:r>
        <w:t>committed to a minimum of</w:t>
      </w:r>
      <w:r>
        <w:rPr>
          <w:u w:val="single"/>
        </w:rPr>
        <w:t xml:space="preserve"> </w:t>
      </w:r>
      <w:r>
        <w:rPr>
          <w:u w:val="single"/>
        </w:rPr>
        <w:tab/>
      </w:r>
      <w:r>
        <w:t>% DBE utilization on this contract and submits documentation demonstrating good faith</w:t>
      </w:r>
      <w:r>
        <w:rPr>
          <w:spacing w:val="-7"/>
        </w:rPr>
        <w:t xml:space="preserve"> </w:t>
      </w:r>
      <w:r>
        <w:t>efforts.</w:t>
      </w:r>
    </w:p>
    <w:p w14:paraId="3C96D7FF" w14:textId="77777777" w:rsidR="00146652" w:rsidRDefault="00146652">
      <w:pPr>
        <w:spacing w:before="7"/>
        <w:rPr>
          <w:sz w:val="18"/>
        </w:rPr>
      </w:pPr>
    </w:p>
    <w:p w14:paraId="01E92E2D" w14:textId="77777777" w:rsidR="00146652" w:rsidRPr="002B5F56" w:rsidRDefault="005A02F2" w:rsidP="002B5F56">
      <w:pPr>
        <w:rPr>
          <w:b/>
          <w:bCs/>
          <w:u w:val="single"/>
        </w:rPr>
      </w:pPr>
      <w:r w:rsidRPr="002B5F56">
        <w:rPr>
          <w:b/>
          <w:bCs/>
          <w:u w:val="single"/>
        </w:rPr>
        <w:t>DBE PARTICIPATION SCHEDULE</w:t>
      </w:r>
    </w:p>
    <w:p w14:paraId="4EEDA5BB" w14:textId="77777777" w:rsidR="00146652" w:rsidRDefault="005A02F2">
      <w:pPr>
        <w:spacing w:line="360" w:lineRule="auto"/>
        <w:ind w:left="219" w:right="214" w:firstLine="720"/>
        <w:jc w:val="both"/>
      </w:pPr>
      <w:r>
        <w:t>The Bidder/Offeror shall complete the following information for all DBE’s participating in the contract that comprises the DBE Utilization percent stated in the DBE Utilization Form. The Bidder/Offeror shall also furnish the name and telephone number of the appropriate contact person should the Authority have any questions in relation to the information furnished herein.</w:t>
      </w:r>
    </w:p>
    <w:p w14:paraId="51E53204" w14:textId="77777777" w:rsidR="00146652" w:rsidRPr="002B5F56" w:rsidRDefault="005A02F2" w:rsidP="002B5F56">
      <w:pPr>
        <w:rPr>
          <w:b/>
          <w:bCs/>
          <w:u w:val="single"/>
        </w:rPr>
      </w:pPr>
      <w:r w:rsidRPr="002B5F56">
        <w:rPr>
          <w:b/>
          <w:bCs/>
          <w:u w:val="single"/>
        </w:rPr>
        <w:t>DBE IDENTIFICATION AND INFORMATION FORM</w:t>
      </w:r>
    </w:p>
    <w:p w14:paraId="60BC9AF8" w14:textId="77777777" w:rsidR="00146652" w:rsidRDefault="00146652">
      <w:pPr>
        <w:spacing w:before="3"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5"/>
        <w:gridCol w:w="1915"/>
        <w:gridCol w:w="1915"/>
        <w:gridCol w:w="1915"/>
      </w:tblGrid>
      <w:tr w:rsidR="00146652" w14:paraId="362CB96F" w14:textId="77777777">
        <w:trPr>
          <w:trHeight w:val="1098"/>
        </w:trPr>
        <w:tc>
          <w:tcPr>
            <w:tcW w:w="1915" w:type="dxa"/>
            <w:shd w:val="clear" w:color="auto" w:fill="E1E1E1"/>
          </w:tcPr>
          <w:p w14:paraId="3E91FBED" w14:textId="77777777" w:rsidR="00146652" w:rsidRDefault="00146652">
            <w:pPr>
              <w:pStyle w:val="ListParagraph"/>
              <w:rPr>
                <w:b/>
                <w:sz w:val="15"/>
              </w:rPr>
            </w:pPr>
          </w:p>
          <w:p w14:paraId="017A9927" w14:textId="77777777" w:rsidR="00146652" w:rsidRDefault="005A02F2">
            <w:pPr>
              <w:pStyle w:val="ListParagraph"/>
              <w:spacing w:line="357" w:lineRule="auto"/>
              <w:ind w:left="1139" w:right="78" w:hanging="188"/>
              <w:rPr>
                <w:b/>
                <w:sz w:val="20"/>
              </w:rPr>
            </w:pPr>
            <w:r>
              <w:rPr>
                <w:b/>
                <w:sz w:val="20"/>
              </w:rPr>
              <w:t>Name and Address</w:t>
            </w:r>
          </w:p>
        </w:tc>
        <w:tc>
          <w:tcPr>
            <w:tcW w:w="1915" w:type="dxa"/>
            <w:shd w:val="clear" w:color="auto" w:fill="E1E1E1"/>
          </w:tcPr>
          <w:p w14:paraId="57522FC7" w14:textId="77777777" w:rsidR="00146652" w:rsidRDefault="005A02F2">
            <w:pPr>
              <w:pStyle w:val="ListParagraph"/>
              <w:spacing w:line="243" w:lineRule="exact"/>
              <w:ind w:right="96"/>
              <w:jc w:val="right"/>
              <w:rPr>
                <w:b/>
                <w:sz w:val="20"/>
              </w:rPr>
            </w:pPr>
            <w:r>
              <w:rPr>
                <w:b/>
                <w:w w:val="95"/>
                <w:sz w:val="20"/>
              </w:rPr>
              <w:t>Contact</w:t>
            </w:r>
          </w:p>
          <w:p w14:paraId="06FFD17F" w14:textId="77777777" w:rsidR="00146652" w:rsidRDefault="005A02F2">
            <w:pPr>
              <w:pStyle w:val="ListParagraph"/>
              <w:spacing w:before="7" w:line="360" w:lineRule="atLeast"/>
              <w:ind w:left="201" w:right="94" w:firstLine="751"/>
              <w:jc w:val="right"/>
              <w:rPr>
                <w:b/>
                <w:sz w:val="20"/>
              </w:rPr>
            </w:pPr>
            <w:r>
              <w:rPr>
                <w:b/>
                <w:sz w:val="20"/>
              </w:rPr>
              <w:t>Name</w:t>
            </w:r>
            <w:r>
              <w:rPr>
                <w:b/>
                <w:spacing w:val="1"/>
                <w:sz w:val="20"/>
              </w:rPr>
              <w:t xml:space="preserve"> </w:t>
            </w:r>
            <w:r>
              <w:rPr>
                <w:b/>
                <w:spacing w:val="-5"/>
                <w:sz w:val="20"/>
              </w:rPr>
              <w:t>and</w:t>
            </w:r>
            <w:r>
              <w:rPr>
                <w:b/>
                <w:w w:val="99"/>
                <w:sz w:val="20"/>
              </w:rPr>
              <w:t xml:space="preserve"> </w:t>
            </w:r>
            <w:r>
              <w:rPr>
                <w:b/>
                <w:sz w:val="20"/>
              </w:rPr>
              <w:t>Telephone</w:t>
            </w:r>
            <w:r>
              <w:rPr>
                <w:b/>
                <w:spacing w:val="-16"/>
                <w:sz w:val="20"/>
              </w:rPr>
              <w:t xml:space="preserve"> </w:t>
            </w:r>
            <w:r>
              <w:rPr>
                <w:b/>
                <w:sz w:val="20"/>
              </w:rPr>
              <w:t>Number</w:t>
            </w:r>
          </w:p>
        </w:tc>
        <w:tc>
          <w:tcPr>
            <w:tcW w:w="1915" w:type="dxa"/>
            <w:shd w:val="clear" w:color="auto" w:fill="E1E1E1"/>
          </w:tcPr>
          <w:p w14:paraId="1F1498CE" w14:textId="77777777" w:rsidR="00146652" w:rsidRDefault="005A02F2">
            <w:pPr>
              <w:pStyle w:val="ListParagraph"/>
              <w:spacing w:line="243" w:lineRule="exact"/>
              <w:ind w:right="94"/>
              <w:jc w:val="right"/>
              <w:rPr>
                <w:b/>
                <w:sz w:val="20"/>
              </w:rPr>
            </w:pPr>
            <w:r>
              <w:rPr>
                <w:b/>
                <w:spacing w:val="-1"/>
                <w:sz w:val="20"/>
              </w:rPr>
              <w:t>Participation</w:t>
            </w:r>
          </w:p>
          <w:p w14:paraId="7436DBFE" w14:textId="77777777" w:rsidR="00146652" w:rsidRDefault="005A02F2">
            <w:pPr>
              <w:pStyle w:val="ListParagraph"/>
              <w:spacing w:before="7" w:line="360" w:lineRule="atLeast"/>
              <w:ind w:left="513" w:right="93" w:hanging="120"/>
              <w:jc w:val="right"/>
              <w:rPr>
                <w:b/>
                <w:sz w:val="20"/>
              </w:rPr>
            </w:pPr>
            <w:r>
              <w:rPr>
                <w:b/>
                <w:sz w:val="20"/>
              </w:rPr>
              <w:t>Percent</w:t>
            </w:r>
            <w:r>
              <w:rPr>
                <w:b/>
                <w:spacing w:val="-4"/>
                <w:sz w:val="20"/>
              </w:rPr>
              <w:t xml:space="preserve"> </w:t>
            </w:r>
            <w:r>
              <w:rPr>
                <w:b/>
                <w:sz w:val="20"/>
              </w:rPr>
              <w:t>(Of</w:t>
            </w:r>
            <w:r>
              <w:rPr>
                <w:b/>
                <w:spacing w:val="-5"/>
                <w:sz w:val="20"/>
              </w:rPr>
              <w:t xml:space="preserve"> </w:t>
            </w:r>
            <w:r>
              <w:rPr>
                <w:b/>
                <w:sz w:val="20"/>
              </w:rPr>
              <w:t>Total</w:t>
            </w:r>
            <w:r>
              <w:rPr>
                <w:b/>
                <w:w w:val="99"/>
                <w:sz w:val="20"/>
              </w:rPr>
              <w:t xml:space="preserve"> </w:t>
            </w:r>
            <w:r>
              <w:rPr>
                <w:b/>
                <w:sz w:val="20"/>
              </w:rPr>
              <w:t>Contract</w:t>
            </w:r>
            <w:r>
              <w:rPr>
                <w:b/>
                <w:spacing w:val="2"/>
                <w:sz w:val="20"/>
              </w:rPr>
              <w:t xml:space="preserve"> </w:t>
            </w:r>
            <w:r>
              <w:rPr>
                <w:b/>
                <w:spacing w:val="-3"/>
                <w:sz w:val="20"/>
              </w:rPr>
              <w:t>Value)</w:t>
            </w:r>
          </w:p>
        </w:tc>
        <w:tc>
          <w:tcPr>
            <w:tcW w:w="1915" w:type="dxa"/>
            <w:shd w:val="clear" w:color="auto" w:fill="E1E1E1"/>
          </w:tcPr>
          <w:p w14:paraId="77A29236" w14:textId="77777777" w:rsidR="00146652" w:rsidRDefault="005A02F2">
            <w:pPr>
              <w:pStyle w:val="ListParagraph"/>
              <w:spacing w:line="243" w:lineRule="exact"/>
              <w:ind w:left="597" w:firstLine="259"/>
              <w:rPr>
                <w:b/>
                <w:sz w:val="20"/>
              </w:rPr>
            </w:pPr>
            <w:r>
              <w:rPr>
                <w:b/>
                <w:sz w:val="20"/>
              </w:rPr>
              <w:t>Description</w:t>
            </w:r>
          </w:p>
          <w:p w14:paraId="32D01409" w14:textId="77777777" w:rsidR="00146652" w:rsidRDefault="005A02F2">
            <w:pPr>
              <w:pStyle w:val="ListParagraph"/>
              <w:spacing w:before="7" w:line="360" w:lineRule="atLeast"/>
              <w:ind w:left="917" w:right="77" w:hanging="320"/>
              <w:rPr>
                <w:b/>
                <w:sz w:val="20"/>
              </w:rPr>
            </w:pPr>
            <w:r>
              <w:rPr>
                <w:b/>
                <w:sz w:val="20"/>
              </w:rPr>
              <w:t xml:space="preserve">Of Work </w:t>
            </w:r>
            <w:proofErr w:type="gramStart"/>
            <w:r>
              <w:rPr>
                <w:b/>
                <w:sz w:val="20"/>
              </w:rPr>
              <w:t>To</w:t>
            </w:r>
            <w:proofErr w:type="gramEnd"/>
            <w:r>
              <w:rPr>
                <w:b/>
                <w:sz w:val="20"/>
              </w:rPr>
              <w:t xml:space="preserve"> </w:t>
            </w:r>
            <w:r>
              <w:rPr>
                <w:b/>
                <w:spacing w:val="-6"/>
                <w:sz w:val="20"/>
              </w:rPr>
              <w:t xml:space="preserve">Be </w:t>
            </w:r>
            <w:r>
              <w:rPr>
                <w:b/>
                <w:sz w:val="20"/>
              </w:rPr>
              <w:t>Performed</w:t>
            </w:r>
          </w:p>
        </w:tc>
        <w:tc>
          <w:tcPr>
            <w:tcW w:w="1915" w:type="dxa"/>
            <w:shd w:val="clear" w:color="auto" w:fill="E1E1E1"/>
          </w:tcPr>
          <w:p w14:paraId="739D5ED4" w14:textId="77777777" w:rsidR="00146652" w:rsidRDefault="00146652">
            <w:pPr>
              <w:pStyle w:val="ListParagraph"/>
              <w:rPr>
                <w:b/>
                <w:sz w:val="15"/>
              </w:rPr>
            </w:pPr>
          </w:p>
          <w:p w14:paraId="774BE8BE" w14:textId="77777777" w:rsidR="00146652" w:rsidRDefault="005A02F2">
            <w:pPr>
              <w:pStyle w:val="ListParagraph"/>
              <w:spacing w:line="357" w:lineRule="auto"/>
              <w:ind w:left="557" w:right="77" w:firstLine="494"/>
              <w:rPr>
                <w:b/>
                <w:sz w:val="20"/>
              </w:rPr>
            </w:pPr>
            <w:r>
              <w:rPr>
                <w:b/>
                <w:sz w:val="20"/>
              </w:rPr>
              <w:t>Race and Gender of Firm</w:t>
            </w:r>
          </w:p>
        </w:tc>
      </w:tr>
      <w:tr w:rsidR="00146652" w14:paraId="3CE999E6" w14:textId="77777777">
        <w:trPr>
          <w:trHeight w:val="719"/>
        </w:trPr>
        <w:tc>
          <w:tcPr>
            <w:tcW w:w="1915" w:type="dxa"/>
          </w:tcPr>
          <w:p w14:paraId="6CD2AD44" w14:textId="77777777" w:rsidR="00146652" w:rsidRDefault="00146652">
            <w:pPr>
              <w:pStyle w:val="ListParagraph"/>
              <w:rPr>
                <w:rFonts w:ascii="Times New Roman"/>
                <w:sz w:val="20"/>
              </w:rPr>
            </w:pPr>
          </w:p>
        </w:tc>
        <w:tc>
          <w:tcPr>
            <w:tcW w:w="1915" w:type="dxa"/>
          </w:tcPr>
          <w:p w14:paraId="694DF0A7" w14:textId="77777777" w:rsidR="00146652" w:rsidRDefault="00146652">
            <w:pPr>
              <w:pStyle w:val="ListParagraph"/>
              <w:rPr>
                <w:rFonts w:ascii="Times New Roman"/>
                <w:sz w:val="20"/>
              </w:rPr>
            </w:pPr>
          </w:p>
        </w:tc>
        <w:tc>
          <w:tcPr>
            <w:tcW w:w="1915" w:type="dxa"/>
          </w:tcPr>
          <w:p w14:paraId="6E1626AF" w14:textId="77777777" w:rsidR="00146652" w:rsidRDefault="00146652">
            <w:pPr>
              <w:pStyle w:val="ListParagraph"/>
              <w:rPr>
                <w:rFonts w:ascii="Times New Roman"/>
                <w:sz w:val="20"/>
              </w:rPr>
            </w:pPr>
          </w:p>
        </w:tc>
        <w:tc>
          <w:tcPr>
            <w:tcW w:w="1915" w:type="dxa"/>
          </w:tcPr>
          <w:p w14:paraId="62D6F69E" w14:textId="77777777" w:rsidR="00146652" w:rsidRDefault="00146652">
            <w:pPr>
              <w:pStyle w:val="ListParagraph"/>
              <w:rPr>
                <w:rFonts w:ascii="Times New Roman"/>
                <w:sz w:val="20"/>
              </w:rPr>
            </w:pPr>
          </w:p>
        </w:tc>
        <w:tc>
          <w:tcPr>
            <w:tcW w:w="1915" w:type="dxa"/>
          </w:tcPr>
          <w:p w14:paraId="6BBFECBA" w14:textId="77777777" w:rsidR="00146652" w:rsidRDefault="00146652">
            <w:pPr>
              <w:pStyle w:val="ListParagraph"/>
              <w:rPr>
                <w:rFonts w:ascii="Times New Roman"/>
                <w:sz w:val="20"/>
              </w:rPr>
            </w:pPr>
          </w:p>
        </w:tc>
      </w:tr>
      <w:tr w:rsidR="00146652" w14:paraId="1D1E4A6D" w14:textId="77777777">
        <w:trPr>
          <w:trHeight w:val="722"/>
        </w:trPr>
        <w:tc>
          <w:tcPr>
            <w:tcW w:w="1915" w:type="dxa"/>
          </w:tcPr>
          <w:p w14:paraId="68C1EFFB" w14:textId="77777777" w:rsidR="00146652" w:rsidRDefault="00146652">
            <w:pPr>
              <w:pStyle w:val="ListParagraph"/>
              <w:rPr>
                <w:rFonts w:ascii="Times New Roman"/>
                <w:sz w:val="20"/>
              </w:rPr>
            </w:pPr>
          </w:p>
        </w:tc>
        <w:tc>
          <w:tcPr>
            <w:tcW w:w="1915" w:type="dxa"/>
          </w:tcPr>
          <w:p w14:paraId="732071CF" w14:textId="77777777" w:rsidR="00146652" w:rsidRDefault="00146652">
            <w:pPr>
              <w:pStyle w:val="ListParagraph"/>
              <w:rPr>
                <w:rFonts w:ascii="Times New Roman"/>
                <w:sz w:val="20"/>
              </w:rPr>
            </w:pPr>
          </w:p>
        </w:tc>
        <w:tc>
          <w:tcPr>
            <w:tcW w:w="1915" w:type="dxa"/>
          </w:tcPr>
          <w:p w14:paraId="3EBAF52E" w14:textId="77777777" w:rsidR="00146652" w:rsidRDefault="00146652">
            <w:pPr>
              <w:pStyle w:val="ListParagraph"/>
              <w:rPr>
                <w:rFonts w:ascii="Times New Roman"/>
                <w:sz w:val="20"/>
              </w:rPr>
            </w:pPr>
          </w:p>
        </w:tc>
        <w:tc>
          <w:tcPr>
            <w:tcW w:w="1915" w:type="dxa"/>
          </w:tcPr>
          <w:p w14:paraId="255CBD9B" w14:textId="77777777" w:rsidR="00146652" w:rsidRDefault="00146652">
            <w:pPr>
              <w:pStyle w:val="ListParagraph"/>
              <w:rPr>
                <w:rFonts w:ascii="Times New Roman"/>
                <w:sz w:val="20"/>
              </w:rPr>
            </w:pPr>
          </w:p>
        </w:tc>
        <w:tc>
          <w:tcPr>
            <w:tcW w:w="1915" w:type="dxa"/>
          </w:tcPr>
          <w:p w14:paraId="71E29941" w14:textId="77777777" w:rsidR="00146652" w:rsidRDefault="00146652">
            <w:pPr>
              <w:pStyle w:val="ListParagraph"/>
              <w:rPr>
                <w:rFonts w:ascii="Times New Roman"/>
                <w:sz w:val="20"/>
              </w:rPr>
            </w:pPr>
          </w:p>
        </w:tc>
      </w:tr>
      <w:tr w:rsidR="00146652" w14:paraId="28FA2044" w14:textId="77777777">
        <w:trPr>
          <w:trHeight w:val="719"/>
        </w:trPr>
        <w:tc>
          <w:tcPr>
            <w:tcW w:w="1915" w:type="dxa"/>
          </w:tcPr>
          <w:p w14:paraId="2E19FC29" w14:textId="77777777" w:rsidR="00146652" w:rsidRDefault="00146652">
            <w:pPr>
              <w:pStyle w:val="ListParagraph"/>
              <w:rPr>
                <w:rFonts w:ascii="Times New Roman"/>
                <w:sz w:val="20"/>
              </w:rPr>
            </w:pPr>
          </w:p>
        </w:tc>
        <w:tc>
          <w:tcPr>
            <w:tcW w:w="1915" w:type="dxa"/>
          </w:tcPr>
          <w:p w14:paraId="35EB6C17" w14:textId="77777777" w:rsidR="00146652" w:rsidRDefault="00146652">
            <w:pPr>
              <w:pStyle w:val="ListParagraph"/>
              <w:rPr>
                <w:rFonts w:ascii="Times New Roman"/>
                <w:sz w:val="20"/>
              </w:rPr>
            </w:pPr>
          </w:p>
        </w:tc>
        <w:tc>
          <w:tcPr>
            <w:tcW w:w="1915" w:type="dxa"/>
          </w:tcPr>
          <w:p w14:paraId="239E74DD" w14:textId="77777777" w:rsidR="00146652" w:rsidRDefault="00146652">
            <w:pPr>
              <w:pStyle w:val="ListParagraph"/>
              <w:rPr>
                <w:rFonts w:ascii="Times New Roman"/>
                <w:sz w:val="20"/>
              </w:rPr>
            </w:pPr>
          </w:p>
        </w:tc>
        <w:tc>
          <w:tcPr>
            <w:tcW w:w="1915" w:type="dxa"/>
          </w:tcPr>
          <w:p w14:paraId="10F61935" w14:textId="77777777" w:rsidR="00146652" w:rsidRDefault="00146652">
            <w:pPr>
              <w:pStyle w:val="ListParagraph"/>
              <w:rPr>
                <w:rFonts w:ascii="Times New Roman"/>
                <w:sz w:val="20"/>
              </w:rPr>
            </w:pPr>
          </w:p>
        </w:tc>
        <w:tc>
          <w:tcPr>
            <w:tcW w:w="1915" w:type="dxa"/>
          </w:tcPr>
          <w:p w14:paraId="4C31AE57" w14:textId="77777777" w:rsidR="00146652" w:rsidRDefault="00146652">
            <w:pPr>
              <w:pStyle w:val="ListParagraph"/>
              <w:rPr>
                <w:rFonts w:ascii="Times New Roman"/>
                <w:sz w:val="20"/>
              </w:rPr>
            </w:pPr>
          </w:p>
        </w:tc>
      </w:tr>
      <w:tr w:rsidR="00146652" w14:paraId="3186726F" w14:textId="77777777">
        <w:trPr>
          <w:trHeight w:val="719"/>
        </w:trPr>
        <w:tc>
          <w:tcPr>
            <w:tcW w:w="1915" w:type="dxa"/>
          </w:tcPr>
          <w:p w14:paraId="1EB49052" w14:textId="77777777" w:rsidR="00146652" w:rsidRDefault="00146652">
            <w:pPr>
              <w:pStyle w:val="ListParagraph"/>
              <w:rPr>
                <w:rFonts w:ascii="Times New Roman"/>
                <w:sz w:val="20"/>
              </w:rPr>
            </w:pPr>
          </w:p>
        </w:tc>
        <w:tc>
          <w:tcPr>
            <w:tcW w:w="1915" w:type="dxa"/>
          </w:tcPr>
          <w:p w14:paraId="1011556F" w14:textId="77777777" w:rsidR="00146652" w:rsidRDefault="00146652">
            <w:pPr>
              <w:pStyle w:val="ListParagraph"/>
              <w:rPr>
                <w:rFonts w:ascii="Times New Roman"/>
                <w:sz w:val="20"/>
              </w:rPr>
            </w:pPr>
          </w:p>
        </w:tc>
        <w:tc>
          <w:tcPr>
            <w:tcW w:w="1915" w:type="dxa"/>
          </w:tcPr>
          <w:p w14:paraId="04074D48" w14:textId="77777777" w:rsidR="00146652" w:rsidRDefault="00146652">
            <w:pPr>
              <w:pStyle w:val="ListParagraph"/>
              <w:rPr>
                <w:rFonts w:ascii="Times New Roman"/>
                <w:sz w:val="20"/>
              </w:rPr>
            </w:pPr>
          </w:p>
        </w:tc>
        <w:tc>
          <w:tcPr>
            <w:tcW w:w="1915" w:type="dxa"/>
          </w:tcPr>
          <w:p w14:paraId="272C8159" w14:textId="77777777" w:rsidR="00146652" w:rsidRDefault="00146652">
            <w:pPr>
              <w:pStyle w:val="ListParagraph"/>
              <w:rPr>
                <w:rFonts w:ascii="Times New Roman"/>
                <w:sz w:val="20"/>
              </w:rPr>
            </w:pPr>
          </w:p>
        </w:tc>
        <w:tc>
          <w:tcPr>
            <w:tcW w:w="1915" w:type="dxa"/>
          </w:tcPr>
          <w:p w14:paraId="716B0407" w14:textId="77777777" w:rsidR="00146652" w:rsidRDefault="00146652">
            <w:pPr>
              <w:pStyle w:val="ListParagraph"/>
              <w:rPr>
                <w:rFonts w:ascii="Times New Roman"/>
                <w:sz w:val="20"/>
              </w:rPr>
            </w:pPr>
          </w:p>
        </w:tc>
      </w:tr>
    </w:tbl>
    <w:p w14:paraId="0DE0E9C3" w14:textId="77777777" w:rsidR="00146652" w:rsidRDefault="00146652">
      <w:pPr>
        <w:rPr>
          <w:rFonts w:ascii="Times New Roman"/>
          <w:sz w:val="20"/>
        </w:rPr>
        <w:sectPr w:rsidR="00146652">
          <w:pgSz w:w="12240" w:h="15840"/>
          <w:pgMar w:top="1400" w:right="1220" w:bottom="1720" w:left="1220" w:header="0" w:footer="1446" w:gutter="0"/>
          <w:cols w:space="720"/>
        </w:sectPr>
      </w:pPr>
    </w:p>
    <w:p w14:paraId="0874A4BA" w14:textId="77777777" w:rsidR="00146652" w:rsidRDefault="00146652">
      <w:pPr>
        <w:spacing w:before="11"/>
        <w:rPr>
          <w:b/>
          <w:sz w:val="9"/>
        </w:rPr>
      </w:pPr>
    </w:p>
    <w:p w14:paraId="7DE02099" w14:textId="77777777" w:rsidR="00146652" w:rsidRDefault="005A02F2">
      <w:pPr>
        <w:pStyle w:val="Title"/>
        <w:numPr>
          <w:ilvl w:val="1"/>
          <w:numId w:val="31"/>
        </w:numPr>
        <w:tabs>
          <w:tab w:val="left" w:pos="4095"/>
          <w:tab w:val="left" w:pos="4096"/>
        </w:tabs>
        <w:spacing w:before="56"/>
        <w:ind w:left="4095"/>
        <w:jc w:val="left"/>
        <w:rPr>
          <w:b w:val="0"/>
        </w:rPr>
      </w:pPr>
      <w:r>
        <w:rPr>
          <w:sz w:val="22"/>
        </w:rPr>
        <w:t>EMPLOYEE</w:t>
      </w:r>
      <w:r>
        <w:rPr>
          <w:spacing w:val="-1"/>
          <w:sz w:val="22"/>
        </w:rPr>
        <w:t xml:space="preserve"> </w:t>
      </w:r>
      <w:r>
        <w:rPr>
          <w:sz w:val="22"/>
        </w:rPr>
        <w:t>PROTECTIONS</w:t>
      </w:r>
    </w:p>
    <w:p w14:paraId="1A4F9428" w14:textId="77777777" w:rsidR="00146652" w:rsidRDefault="00146652">
      <w:pPr>
        <w:spacing w:before="8"/>
        <w:rPr>
          <w:b/>
          <w:sz w:val="30"/>
        </w:rPr>
      </w:pPr>
    </w:p>
    <w:p w14:paraId="79F37EB2" w14:textId="77777777" w:rsidR="00146652" w:rsidRDefault="005A02F2">
      <w:pPr>
        <w:ind w:left="1083" w:right="364"/>
        <w:jc w:val="center"/>
      </w:pPr>
      <w:r>
        <w:t>49 U.S.C. § 5333(a)</w:t>
      </w:r>
    </w:p>
    <w:p w14:paraId="0D506D66" w14:textId="77777777" w:rsidR="00146652" w:rsidRDefault="005A02F2">
      <w:pPr>
        <w:spacing w:before="135"/>
        <w:ind w:left="1083" w:right="364"/>
        <w:jc w:val="center"/>
      </w:pPr>
      <w:r>
        <w:t>40 U.S.C. §§ 3141 – 3148</w:t>
      </w:r>
    </w:p>
    <w:p w14:paraId="6181A9E9" w14:textId="77777777" w:rsidR="00146652" w:rsidRDefault="005A02F2">
      <w:pPr>
        <w:spacing w:before="135"/>
        <w:ind w:left="1081" w:right="364"/>
        <w:jc w:val="center"/>
      </w:pPr>
      <w:r>
        <w:t>29 C.F.R. part</w:t>
      </w:r>
      <w:r>
        <w:rPr>
          <w:spacing w:val="-4"/>
        </w:rPr>
        <w:t xml:space="preserve"> </w:t>
      </w:r>
      <w:r>
        <w:t>5</w:t>
      </w:r>
    </w:p>
    <w:p w14:paraId="466030E7" w14:textId="77777777" w:rsidR="00146652" w:rsidRDefault="005A02F2">
      <w:pPr>
        <w:spacing w:before="132"/>
        <w:ind w:left="1081" w:right="364"/>
        <w:jc w:val="center"/>
      </w:pPr>
      <w:r>
        <w:t>18 U.S.C. §</w:t>
      </w:r>
      <w:r>
        <w:rPr>
          <w:spacing w:val="-6"/>
        </w:rPr>
        <w:t xml:space="preserve"> </w:t>
      </w:r>
      <w:r>
        <w:t>874</w:t>
      </w:r>
    </w:p>
    <w:p w14:paraId="7340DEEA" w14:textId="77777777" w:rsidR="00146652" w:rsidRDefault="005A02F2">
      <w:pPr>
        <w:spacing w:before="134"/>
        <w:ind w:left="1081" w:right="364"/>
        <w:jc w:val="center"/>
      </w:pPr>
      <w:r>
        <w:t>29 C.F.R. part</w:t>
      </w:r>
      <w:r>
        <w:rPr>
          <w:spacing w:val="-4"/>
        </w:rPr>
        <w:t xml:space="preserve"> </w:t>
      </w:r>
      <w:r>
        <w:t>3</w:t>
      </w:r>
    </w:p>
    <w:p w14:paraId="1AB49E69" w14:textId="77777777" w:rsidR="00146652" w:rsidRDefault="005A02F2">
      <w:pPr>
        <w:spacing w:before="135"/>
        <w:ind w:left="1082" w:right="364"/>
        <w:jc w:val="center"/>
      </w:pPr>
      <w:r>
        <w:t>40 U.S.C. §§3701-3708</w:t>
      </w:r>
    </w:p>
    <w:p w14:paraId="1E2DEF19" w14:textId="77777777" w:rsidR="00146652" w:rsidRDefault="005A02F2">
      <w:pPr>
        <w:spacing w:before="135"/>
        <w:ind w:left="1083" w:right="364"/>
        <w:jc w:val="center"/>
      </w:pPr>
      <w:r>
        <w:t>29 C.F.R. part 1926</w:t>
      </w:r>
    </w:p>
    <w:p w14:paraId="633A5A76" w14:textId="77777777" w:rsidR="00146652" w:rsidRDefault="00146652">
      <w:pPr>
        <w:spacing w:before="3"/>
        <w:rPr>
          <w:sz w:val="16"/>
        </w:rPr>
      </w:pPr>
    </w:p>
    <w:p w14:paraId="50AD4C8A" w14:textId="77777777" w:rsidR="00146652" w:rsidRDefault="005A02F2" w:rsidP="002B5F56">
      <w:r w:rsidRPr="002B5F56">
        <w:rPr>
          <w:b/>
          <w:bCs/>
          <w:u w:val="single"/>
        </w:rPr>
        <w:t>Applicability to Contracts</w:t>
      </w:r>
    </w:p>
    <w:p w14:paraId="6DB0B7F6" w14:textId="77777777" w:rsidR="00146652" w:rsidRDefault="005A02F2">
      <w:pPr>
        <w:spacing w:before="56" w:line="360" w:lineRule="auto"/>
        <w:ind w:left="219" w:right="215" w:firstLine="720"/>
        <w:jc w:val="both"/>
      </w:pPr>
      <w:r>
        <w:t xml:space="preserve">Certain employee protections apply to all FTA funded contracts with particular emphasis on construction related projects. The recipient will ensure that each third party contractor complies </w:t>
      </w:r>
      <w:proofErr w:type="gramStart"/>
      <w:r>
        <w:t>with  all</w:t>
      </w:r>
      <w:proofErr w:type="gramEnd"/>
      <w:r>
        <w:t xml:space="preserve"> federal laws, regulations, and requirements,</w:t>
      </w:r>
      <w:r>
        <w:rPr>
          <w:spacing w:val="-5"/>
        </w:rPr>
        <w:t xml:space="preserve"> </w:t>
      </w:r>
      <w:r>
        <w:t>including:</w:t>
      </w:r>
    </w:p>
    <w:p w14:paraId="03084971" w14:textId="77777777" w:rsidR="00146652" w:rsidRPr="002B5F56" w:rsidRDefault="005A02F2" w:rsidP="002B5F56">
      <w:pPr>
        <w:rPr>
          <w:b/>
          <w:bCs/>
          <w:u w:val="single"/>
        </w:rPr>
      </w:pPr>
      <w:r w:rsidRPr="002B5F56">
        <w:rPr>
          <w:b/>
          <w:bCs/>
          <w:u w:val="single"/>
        </w:rPr>
        <w:t>Prevailing Wage Requirements</w:t>
      </w:r>
    </w:p>
    <w:p w14:paraId="6FF62E0B" w14:textId="77777777" w:rsidR="00146652" w:rsidRPr="00144490" w:rsidRDefault="005A02F2">
      <w:pPr>
        <w:pStyle w:val="Title"/>
        <w:numPr>
          <w:ilvl w:val="1"/>
          <w:numId w:val="12"/>
        </w:numPr>
        <w:tabs>
          <w:tab w:val="left" w:pos="1660"/>
        </w:tabs>
        <w:spacing w:before="135"/>
        <w:jc w:val="both"/>
        <w:rPr>
          <w:b w:val="0"/>
          <w:bCs w:val="0"/>
        </w:rPr>
      </w:pPr>
      <w:r w:rsidRPr="00144490">
        <w:rPr>
          <w:b w:val="0"/>
          <w:bCs w:val="0"/>
          <w:sz w:val="22"/>
        </w:rPr>
        <w:t>Federal transit laws, specifically 49 U.S.C. § 5333(a), (FTA’s “Davis-Bacon Related</w:t>
      </w:r>
      <w:r w:rsidRPr="00144490">
        <w:rPr>
          <w:b w:val="0"/>
          <w:bCs w:val="0"/>
          <w:spacing w:val="-25"/>
          <w:sz w:val="22"/>
        </w:rPr>
        <w:t xml:space="preserve"> </w:t>
      </w:r>
      <w:r w:rsidRPr="00144490">
        <w:rPr>
          <w:b w:val="0"/>
          <w:bCs w:val="0"/>
          <w:sz w:val="22"/>
        </w:rPr>
        <w:t>Act”</w:t>
      </w:r>
      <w:proofErr w:type="gramStart"/>
      <w:r w:rsidRPr="00144490">
        <w:rPr>
          <w:b w:val="0"/>
          <w:bCs w:val="0"/>
          <w:sz w:val="22"/>
        </w:rPr>
        <w:t>);</w:t>
      </w:r>
      <w:proofErr w:type="gramEnd"/>
    </w:p>
    <w:p w14:paraId="52514C77" w14:textId="77777777" w:rsidR="00146652" w:rsidRDefault="005A02F2">
      <w:pPr>
        <w:spacing w:before="134"/>
        <w:ind w:left="1299"/>
        <w:jc w:val="both"/>
      </w:pPr>
      <w:r>
        <w:t>b. The Davis-Bacon Act, 40 U.S.C. §§ 3141 – 3144, 3146, and 3147; and</w:t>
      </w:r>
    </w:p>
    <w:p w14:paraId="13EF545D" w14:textId="77777777" w:rsidR="00146652" w:rsidRDefault="005A02F2">
      <w:pPr>
        <w:spacing w:before="135" w:line="360" w:lineRule="auto"/>
        <w:ind w:left="1659" w:right="214" w:hanging="361"/>
        <w:jc w:val="both"/>
      </w:pPr>
      <w:r>
        <w:t>c. U.S. DOL regulations, “Labor Standards Provisions Applicable to Contracts Covering Federally Financed and Assisted Construction (also Labor Standards Provisions Applicable to Non-construction Contracts Subject to the Contract Work Hours and Safety Standards Act),” 29 C.F.R. part</w:t>
      </w:r>
      <w:r>
        <w:rPr>
          <w:spacing w:val="-1"/>
        </w:rPr>
        <w:t xml:space="preserve"> </w:t>
      </w:r>
      <w:r>
        <w:t>5.</w:t>
      </w:r>
    </w:p>
    <w:p w14:paraId="5F84332C" w14:textId="77777777" w:rsidR="00146652" w:rsidRPr="002B5F56" w:rsidRDefault="005A02F2" w:rsidP="002B5F56">
      <w:pPr>
        <w:rPr>
          <w:b/>
          <w:bCs/>
          <w:u w:val="single"/>
        </w:rPr>
      </w:pPr>
      <w:r w:rsidRPr="002B5F56">
        <w:rPr>
          <w:b/>
          <w:bCs/>
          <w:u w:val="single"/>
        </w:rPr>
        <w:t xml:space="preserve"> “Anti-Kickback” Prohibitions</w:t>
      </w:r>
    </w:p>
    <w:p w14:paraId="6DAC1272" w14:textId="77777777" w:rsidR="00146652" w:rsidRPr="00144490" w:rsidRDefault="005A02F2">
      <w:pPr>
        <w:pStyle w:val="Title"/>
        <w:numPr>
          <w:ilvl w:val="1"/>
          <w:numId w:val="12"/>
        </w:numPr>
        <w:tabs>
          <w:tab w:val="left" w:pos="1660"/>
        </w:tabs>
        <w:spacing w:before="135"/>
        <w:jc w:val="both"/>
        <w:rPr>
          <w:b w:val="0"/>
          <w:bCs w:val="0"/>
        </w:rPr>
      </w:pPr>
      <w:r w:rsidRPr="00144490">
        <w:rPr>
          <w:b w:val="0"/>
          <w:bCs w:val="0"/>
          <w:sz w:val="22"/>
        </w:rPr>
        <w:t>Section 1 of the Copeland “Anti-Kickback” Act, as amended</w:t>
      </w:r>
      <w:r w:rsidRPr="00144490">
        <w:rPr>
          <w:b w:val="0"/>
          <w:bCs w:val="0"/>
          <w:i/>
          <w:sz w:val="22"/>
        </w:rPr>
        <w:t xml:space="preserve">, </w:t>
      </w:r>
      <w:r w:rsidRPr="00144490">
        <w:rPr>
          <w:b w:val="0"/>
          <w:bCs w:val="0"/>
          <w:sz w:val="22"/>
        </w:rPr>
        <w:t>18 U.S.C. §</w:t>
      </w:r>
      <w:r w:rsidRPr="00144490">
        <w:rPr>
          <w:b w:val="0"/>
          <w:bCs w:val="0"/>
          <w:spacing w:val="-19"/>
          <w:sz w:val="22"/>
        </w:rPr>
        <w:t xml:space="preserve"> </w:t>
      </w:r>
      <w:proofErr w:type="gramStart"/>
      <w:r w:rsidRPr="00144490">
        <w:rPr>
          <w:b w:val="0"/>
          <w:bCs w:val="0"/>
          <w:sz w:val="22"/>
        </w:rPr>
        <w:t>874;</w:t>
      </w:r>
      <w:proofErr w:type="gramEnd"/>
    </w:p>
    <w:p w14:paraId="7D4C9C17" w14:textId="77777777" w:rsidR="00146652" w:rsidRPr="00144490" w:rsidRDefault="005A02F2">
      <w:pPr>
        <w:pStyle w:val="Title"/>
        <w:numPr>
          <w:ilvl w:val="1"/>
          <w:numId w:val="12"/>
        </w:numPr>
        <w:tabs>
          <w:tab w:val="left" w:pos="1660"/>
        </w:tabs>
        <w:spacing w:before="134"/>
        <w:ind w:hanging="361"/>
        <w:jc w:val="both"/>
        <w:rPr>
          <w:b w:val="0"/>
          <w:bCs w:val="0"/>
        </w:rPr>
      </w:pPr>
      <w:r w:rsidRPr="00144490">
        <w:rPr>
          <w:b w:val="0"/>
          <w:bCs w:val="0"/>
          <w:sz w:val="22"/>
        </w:rPr>
        <w:t>Section 2 of the Copeland “Anti-Kickback” Act, as amended</w:t>
      </w:r>
      <w:r w:rsidRPr="00144490">
        <w:rPr>
          <w:b w:val="0"/>
          <w:bCs w:val="0"/>
          <w:i/>
          <w:sz w:val="22"/>
        </w:rPr>
        <w:t xml:space="preserve">, </w:t>
      </w:r>
      <w:r w:rsidRPr="00144490">
        <w:rPr>
          <w:b w:val="0"/>
          <w:bCs w:val="0"/>
          <w:sz w:val="22"/>
        </w:rPr>
        <w:t>40 U.S.C. § 3145;</w:t>
      </w:r>
      <w:r w:rsidRPr="00144490">
        <w:rPr>
          <w:b w:val="0"/>
          <w:bCs w:val="0"/>
          <w:spacing w:val="-21"/>
          <w:sz w:val="22"/>
        </w:rPr>
        <w:t xml:space="preserve"> </w:t>
      </w:r>
      <w:r w:rsidRPr="00144490">
        <w:rPr>
          <w:b w:val="0"/>
          <w:bCs w:val="0"/>
          <w:sz w:val="22"/>
        </w:rPr>
        <w:t>and</w:t>
      </w:r>
    </w:p>
    <w:p w14:paraId="7F0D2825" w14:textId="4F81FD9E" w:rsidR="00146652" w:rsidRPr="00144490" w:rsidRDefault="005A02F2">
      <w:pPr>
        <w:pStyle w:val="Title"/>
        <w:numPr>
          <w:ilvl w:val="1"/>
          <w:numId w:val="12"/>
        </w:numPr>
        <w:tabs>
          <w:tab w:val="left" w:pos="1661"/>
        </w:tabs>
        <w:spacing w:before="135" w:line="360" w:lineRule="auto"/>
        <w:ind w:left="1660" w:right="216" w:hanging="361"/>
        <w:jc w:val="both"/>
        <w:rPr>
          <w:b w:val="0"/>
          <w:bCs w:val="0"/>
        </w:rPr>
      </w:pPr>
      <w:r w:rsidRPr="00144490">
        <w:rPr>
          <w:b w:val="0"/>
          <w:bCs w:val="0"/>
          <w:sz w:val="22"/>
        </w:rPr>
        <w:t>U.S. DOL regulations, “Contractors and Subcontractors on Public Building or Public Work Financed in Whole or in part by Loans or Grants from the United States,” 29C.F.R. part 3.</w:t>
      </w:r>
    </w:p>
    <w:p w14:paraId="36CA1525" w14:textId="77777777" w:rsidR="00146652" w:rsidRPr="00566F25" w:rsidRDefault="005A02F2" w:rsidP="00566F25">
      <w:pPr>
        <w:rPr>
          <w:b/>
          <w:bCs/>
          <w:u w:val="single"/>
        </w:rPr>
      </w:pPr>
      <w:r w:rsidRPr="00566F25">
        <w:rPr>
          <w:b/>
          <w:bCs/>
          <w:u w:val="single"/>
        </w:rPr>
        <w:t>Contract Work Hours and Safety Standards</w:t>
      </w:r>
    </w:p>
    <w:p w14:paraId="0199F01B" w14:textId="77777777" w:rsidR="00146652" w:rsidRPr="00144490" w:rsidRDefault="005A02F2">
      <w:pPr>
        <w:pStyle w:val="Title"/>
        <w:numPr>
          <w:ilvl w:val="1"/>
          <w:numId w:val="12"/>
        </w:numPr>
        <w:tabs>
          <w:tab w:val="left" w:pos="1660"/>
        </w:tabs>
        <w:spacing w:before="134" w:line="360" w:lineRule="auto"/>
        <w:ind w:right="216"/>
        <w:jc w:val="both"/>
        <w:rPr>
          <w:b w:val="0"/>
          <w:bCs w:val="0"/>
        </w:rPr>
      </w:pPr>
      <w:r w:rsidRPr="00144490">
        <w:rPr>
          <w:b w:val="0"/>
          <w:bCs w:val="0"/>
          <w:sz w:val="22"/>
        </w:rPr>
        <w:t>Contract Work Hours and Safety Standards Act, as amended, 40 U.S.C. §§ 3701-3708; and supplemented by Department of Labor (DOL) regulations, 29 C.F.R. part 5;</w:t>
      </w:r>
      <w:r w:rsidRPr="00144490">
        <w:rPr>
          <w:b w:val="0"/>
          <w:bCs w:val="0"/>
          <w:spacing w:val="-21"/>
          <w:sz w:val="22"/>
        </w:rPr>
        <w:t xml:space="preserve"> </w:t>
      </w:r>
      <w:r w:rsidRPr="00144490">
        <w:rPr>
          <w:b w:val="0"/>
          <w:bCs w:val="0"/>
          <w:sz w:val="22"/>
        </w:rPr>
        <w:t>and</w:t>
      </w:r>
    </w:p>
    <w:p w14:paraId="099CF01D" w14:textId="77777777" w:rsidR="00146652" w:rsidRPr="00144490" w:rsidRDefault="00146652">
      <w:pPr>
        <w:spacing w:line="360" w:lineRule="auto"/>
        <w:jc w:val="both"/>
        <w:sectPr w:rsidR="00146652" w:rsidRPr="00144490">
          <w:pgSz w:w="12240" w:h="15840"/>
          <w:pgMar w:top="1500" w:right="1220" w:bottom="1720" w:left="1220" w:header="0" w:footer="1446" w:gutter="0"/>
          <w:cols w:space="720"/>
        </w:sectPr>
      </w:pPr>
    </w:p>
    <w:p w14:paraId="64B433C5" w14:textId="77777777" w:rsidR="00146652" w:rsidRPr="00144490" w:rsidRDefault="005A02F2">
      <w:pPr>
        <w:pStyle w:val="Title"/>
        <w:numPr>
          <w:ilvl w:val="1"/>
          <w:numId w:val="12"/>
        </w:numPr>
        <w:tabs>
          <w:tab w:val="left" w:pos="1660"/>
        </w:tabs>
        <w:spacing w:before="37" w:line="360" w:lineRule="auto"/>
        <w:ind w:right="218" w:hanging="361"/>
        <w:rPr>
          <w:b w:val="0"/>
          <w:bCs w:val="0"/>
        </w:rPr>
      </w:pPr>
      <w:r w:rsidRPr="00144490">
        <w:rPr>
          <w:b w:val="0"/>
          <w:bCs w:val="0"/>
          <w:sz w:val="22"/>
        </w:rPr>
        <w:lastRenderedPageBreak/>
        <w:t>U.S. DOL regulations, “Safety and Health Regulations for Construction,” 29 C.F.R. part 1926.</w:t>
      </w:r>
    </w:p>
    <w:p w14:paraId="7032EA7D" w14:textId="77777777" w:rsidR="00146652" w:rsidRPr="00566F25" w:rsidRDefault="005A02F2" w:rsidP="00566F25">
      <w:pPr>
        <w:rPr>
          <w:b/>
          <w:bCs/>
          <w:u w:val="single"/>
        </w:rPr>
      </w:pPr>
      <w:r w:rsidRPr="00566F25">
        <w:rPr>
          <w:b/>
          <w:bCs/>
          <w:u w:val="single"/>
        </w:rPr>
        <w:t>Flow Down</w:t>
      </w:r>
    </w:p>
    <w:p w14:paraId="6B7A57C9" w14:textId="77777777" w:rsidR="00146652" w:rsidRDefault="005A02F2">
      <w:pPr>
        <w:spacing w:before="57" w:line="360" w:lineRule="auto"/>
        <w:ind w:left="219" w:right="212" w:firstLine="720"/>
        <w:jc w:val="both"/>
      </w:pPr>
      <w:r>
        <w:t xml:space="preserve">These requirements extend to all </w:t>
      </w:r>
      <w:proofErr w:type="gramStart"/>
      <w:r>
        <w:t>third party</w:t>
      </w:r>
      <w:proofErr w:type="gramEnd"/>
      <w:r>
        <w:t xml:space="preserve"> contractors and their contracts at every tier and subrecipients and their subcontracts at every tier. The Davis-Bacon Act and the Copeland “Anti- Kickback” Act apply to all prime construction, </w:t>
      </w:r>
      <w:proofErr w:type="gramStart"/>
      <w:r>
        <w:t>alteration</w:t>
      </w:r>
      <w:proofErr w:type="gramEnd"/>
      <w:r>
        <w:t xml:space="preserve"> or repair contracts in excess of $2,000. The Contract Work Hours and Safety Standards Act apply to all FTA funded contracts </w:t>
      </w:r>
      <w:proofErr w:type="gramStart"/>
      <w:r>
        <w:t>in excess of</w:t>
      </w:r>
      <w:proofErr w:type="gramEnd"/>
      <w:r>
        <w:t xml:space="preserve"> $100,000 that involve the employment of mechanics or laborers.</w:t>
      </w:r>
    </w:p>
    <w:p w14:paraId="79BDA6D6" w14:textId="77777777" w:rsidR="00146652" w:rsidRPr="002B5F56" w:rsidRDefault="005A02F2" w:rsidP="00566F25">
      <w:pPr>
        <w:rPr>
          <w:u w:val="single"/>
        </w:rPr>
      </w:pPr>
      <w:r w:rsidRPr="00566F25">
        <w:rPr>
          <w:b/>
          <w:bCs/>
          <w:u w:val="single"/>
        </w:rPr>
        <w:t>Model Clause/Language</w:t>
      </w:r>
    </w:p>
    <w:p w14:paraId="1E94385A" w14:textId="77777777" w:rsidR="00146652" w:rsidRDefault="005A02F2">
      <w:pPr>
        <w:spacing w:before="56" w:line="360" w:lineRule="auto"/>
        <w:ind w:left="219" w:right="217" w:firstLine="720"/>
        <w:jc w:val="both"/>
      </w:pPr>
      <w:r>
        <w:t>The recipient must place a copy of the current prevailing wage determination issued by the Department of Labor in each solicitation. The decision to award a contract or subcontract must be conditioned upon the acceptance of the wage determination. In addition, recipients can draw on the following language for inclusion in their federally funded procurements.</w:t>
      </w:r>
    </w:p>
    <w:p w14:paraId="0E9CCF97" w14:textId="77777777" w:rsidR="00146652" w:rsidRPr="002B5F56" w:rsidRDefault="005A02F2" w:rsidP="00566F25">
      <w:pPr>
        <w:rPr>
          <w:u w:val="single"/>
        </w:rPr>
      </w:pPr>
      <w:r w:rsidRPr="00566F25">
        <w:rPr>
          <w:b/>
          <w:bCs/>
          <w:u w:val="single"/>
        </w:rPr>
        <w:t>Prevailing Wage and Anti-Kickback</w:t>
      </w:r>
    </w:p>
    <w:p w14:paraId="65E547B4" w14:textId="77777777" w:rsidR="00146652" w:rsidRDefault="005A02F2">
      <w:pPr>
        <w:spacing w:before="57" w:line="360" w:lineRule="auto"/>
        <w:ind w:left="219" w:right="215" w:firstLine="720"/>
        <w:jc w:val="both"/>
      </w:pPr>
      <w:r>
        <w:t xml:space="preserve">For all prime construction, </w:t>
      </w:r>
      <w:proofErr w:type="gramStart"/>
      <w:r>
        <w:t>alteration</w:t>
      </w:r>
      <w:proofErr w:type="gramEnd"/>
      <w:r>
        <w:t xml:space="preserve"> or repair contracts in excess of $2,000 awarded by FTA, the Contractor shall comply with the Davis-Bacon Act and the Copeland “Anti-Kickback” Act. Under 49</w:t>
      </w:r>
    </w:p>
    <w:p w14:paraId="27FCA487" w14:textId="77777777" w:rsidR="00146652" w:rsidRDefault="005A02F2">
      <w:pPr>
        <w:spacing w:line="360" w:lineRule="auto"/>
        <w:ind w:left="219" w:right="215"/>
        <w:jc w:val="both"/>
      </w:pPr>
      <w:r>
        <w:t xml:space="preserve">U.S.C. § 5333(a), prevailing wage protections apply to laborers and mechanics employed on FTA assisted construction, alteration, </w:t>
      </w:r>
      <w:proofErr w:type="gramStart"/>
      <w:r>
        <w:t>or  repair</w:t>
      </w:r>
      <w:proofErr w:type="gramEnd"/>
      <w:r>
        <w:t xml:space="preserve">  projects.  </w:t>
      </w:r>
      <w:proofErr w:type="gramStart"/>
      <w:r>
        <w:t>The  Contractor</w:t>
      </w:r>
      <w:proofErr w:type="gramEnd"/>
      <w:r>
        <w:t xml:space="preserve">  will  comply  with  the  Davis-Bacon  Act, 40 U.S.C. §§ 3141-3144, and 3146-3148 as supplemented by DOL regulations at 29 C.F.R. part 5, “Labor Standards Provisions Applicable to Contracts Governing Federally Financed and Assisted Construction.” In accordance with the statute, the Contractor shall pay wages to laborers and mechanics at a rate not less than the prevailing wages specified in a wage determination made by the Secretary of Labor. In addition, the Contractor agrees to pay wages not less than once a week. The Contractor shall also comply with the Copeland “Anti-Kickback” Act (40 U.S.C. § 3145), as supplemented by DOL regulations at 29 C.F.R. part 3, “Contractors and Subcontractors on Public Building or Public Work Financed in Whole or in part by Loans or Grants from the United States.” The Contractor is prohibited from inducing, by any means, any person employed in the construction, completion, or repair of public work, to give up any part of the compensation to which he or she is otherwise</w:t>
      </w:r>
      <w:r>
        <w:rPr>
          <w:spacing w:val="-18"/>
        </w:rPr>
        <w:t xml:space="preserve"> </w:t>
      </w:r>
      <w:r>
        <w:t>entitled.</w:t>
      </w:r>
    </w:p>
    <w:p w14:paraId="201E1704" w14:textId="77777777" w:rsidR="00146652" w:rsidRPr="00566F25" w:rsidRDefault="005A02F2" w:rsidP="00566F25">
      <w:pPr>
        <w:rPr>
          <w:b/>
          <w:bCs/>
          <w:u w:val="single"/>
        </w:rPr>
      </w:pPr>
      <w:r w:rsidRPr="00566F25">
        <w:rPr>
          <w:b/>
          <w:bCs/>
          <w:u w:val="single"/>
        </w:rPr>
        <w:t>Contract Work Hours and Safety Standards</w:t>
      </w:r>
    </w:p>
    <w:p w14:paraId="02E1E4DE" w14:textId="77777777" w:rsidR="00146652" w:rsidRDefault="005A02F2">
      <w:pPr>
        <w:spacing w:before="56" w:line="360" w:lineRule="auto"/>
        <w:ind w:left="219" w:right="215" w:firstLine="720"/>
        <w:jc w:val="both"/>
      </w:pPr>
      <w:r>
        <w:t xml:space="preserve">For all contracts </w:t>
      </w:r>
      <w:proofErr w:type="gramStart"/>
      <w:r>
        <w:t>in excess of</w:t>
      </w:r>
      <w:proofErr w:type="gramEnd"/>
      <w:r>
        <w:t xml:space="preserve"> $100,000 that involve the employment of mechanics or laborers, the Contractor shall comply with the Contract Work Hours and Safety Standards Act (40 U.S.C. §§ 3701- 3708), as supplemented by the DOL regulations at 29 C.F.R. part 5. Under 40 U.S.C. § 3702 of the Act, the </w:t>
      </w:r>
      <w:r>
        <w:lastRenderedPageBreak/>
        <w:t xml:space="preserve">Contractor shall compute the wages of every mechanic and laborer, including watchmen and guards, </w:t>
      </w:r>
      <w:proofErr w:type="gramStart"/>
      <w:r>
        <w:t>on the basis of</w:t>
      </w:r>
      <w:proofErr w:type="gramEnd"/>
      <w:r>
        <w:t xml:space="preserve"> a standard work week of 40 hours. Work </w:t>
      </w:r>
      <w:proofErr w:type="gramStart"/>
      <w:r>
        <w:t>in excess of</w:t>
      </w:r>
      <w:proofErr w:type="gramEnd"/>
      <w:r>
        <w:t xml:space="preserve"> the standard work week is permissible provided that the worker is compensated at a rate of not less than one and a half times the basic</w:t>
      </w:r>
      <w:r>
        <w:rPr>
          <w:spacing w:val="11"/>
        </w:rPr>
        <w:t xml:space="preserve"> </w:t>
      </w:r>
      <w:r>
        <w:t>rate</w:t>
      </w:r>
      <w:r>
        <w:rPr>
          <w:spacing w:val="13"/>
        </w:rPr>
        <w:t xml:space="preserve"> </w:t>
      </w:r>
      <w:r>
        <w:t>of</w:t>
      </w:r>
      <w:r>
        <w:rPr>
          <w:spacing w:val="12"/>
        </w:rPr>
        <w:t xml:space="preserve"> </w:t>
      </w:r>
      <w:r>
        <w:t>pay</w:t>
      </w:r>
      <w:r>
        <w:rPr>
          <w:spacing w:val="13"/>
        </w:rPr>
        <w:t xml:space="preserve"> </w:t>
      </w:r>
      <w:r>
        <w:t>for</w:t>
      </w:r>
      <w:r>
        <w:rPr>
          <w:spacing w:val="12"/>
        </w:rPr>
        <w:t xml:space="preserve"> </w:t>
      </w:r>
      <w:r>
        <w:t>all</w:t>
      </w:r>
      <w:r>
        <w:rPr>
          <w:spacing w:val="12"/>
        </w:rPr>
        <w:t xml:space="preserve"> </w:t>
      </w:r>
      <w:r>
        <w:t>hours</w:t>
      </w:r>
      <w:r>
        <w:rPr>
          <w:spacing w:val="12"/>
        </w:rPr>
        <w:t xml:space="preserve"> </w:t>
      </w:r>
      <w:r>
        <w:t>worked</w:t>
      </w:r>
      <w:r>
        <w:rPr>
          <w:spacing w:val="10"/>
        </w:rPr>
        <w:t xml:space="preserve"> </w:t>
      </w:r>
      <w:r>
        <w:t>in</w:t>
      </w:r>
      <w:r>
        <w:rPr>
          <w:spacing w:val="11"/>
        </w:rPr>
        <w:t xml:space="preserve"> </w:t>
      </w:r>
      <w:r>
        <w:t>excess</w:t>
      </w:r>
      <w:r>
        <w:rPr>
          <w:spacing w:val="12"/>
        </w:rPr>
        <w:t xml:space="preserve"> </w:t>
      </w:r>
      <w:r>
        <w:t>of</w:t>
      </w:r>
      <w:r>
        <w:rPr>
          <w:spacing w:val="9"/>
        </w:rPr>
        <w:t xml:space="preserve"> </w:t>
      </w:r>
      <w:r>
        <w:t>40</w:t>
      </w:r>
      <w:r>
        <w:rPr>
          <w:spacing w:val="11"/>
        </w:rPr>
        <w:t xml:space="preserve"> </w:t>
      </w:r>
      <w:r>
        <w:t>hours</w:t>
      </w:r>
      <w:r>
        <w:rPr>
          <w:spacing w:val="12"/>
        </w:rPr>
        <w:t xml:space="preserve"> </w:t>
      </w:r>
      <w:r>
        <w:t>in</w:t>
      </w:r>
      <w:r>
        <w:rPr>
          <w:spacing w:val="11"/>
        </w:rPr>
        <w:t xml:space="preserve"> </w:t>
      </w:r>
      <w:r>
        <w:t>the</w:t>
      </w:r>
      <w:r>
        <w:rPr>
          <w:spacing w:val="13"/>
        </w:rPr>
        <w:t xml:space="preserve"> </w:t>
      </w:r>
      <w:r>
        <w:t>work</w:t>
      </w:r>
      <w:r>
        <w:rPr>
          <w:spacing w:val="12"/>
        </w:rPr>
        <w:t xml:space="preserve"> </w:t>
      </w:r>
      <w:r>
        <w:t>week.</w:t>
      </w:r>
      <w:r>
        <w:rPr>
          <w:spacing w:val="25"/>
        </w:rPr>
        <w:t xml:space="preserve"> </w:t>
      </w:r>
      <w:r>
        <w:t>The</w:t>
      </w:r>
      <w:r>
        <w:rPr>
          <w:spacing w:val="13"/>
        </w:rPr>
        <w:t xml:space="preserve"> </w:t>
      </w:r>
      <w:r>
        <w:t>requirements</w:t>
      </w:r>
      <w:r>
        <w:rPr>
          <w:spacing w:val="12"/>
        </w:rPr>
        <w:t xml:space="preserve"> </w:t>
      </w:r>
      <w:r>
        <w:t>of</w:t>
      </w:r>
      <w:r>
        <w:rPr>
          <w:spacing w:val="10"/>
        </w:rPr>
        <w:t xml:space="preserve"> </w:t>
      </w:r>
      <w:r>
        <w:t>40</w:t>
      </w:r>
    </w:p>
    <w:p w14:paraId="2F15B9C5" w14:textId="77777777" w:rsidR="00146652" w:rsidRDefault="005A02F2">
      <w:pPr>
        <w:spacing w:line="360" w:lineRule="auto"/>
        <w:ind w:left="219" w:right="214"/>
        <w:jc w:val="both"/>
      </w:pPr>
      <w:r>
        <w:t xml:space="preserve">U.S.C. § 3704 are applicable to construction work and provide that no laborer or mechanic be required to work in surroundings or under working conditions which are unsanitary, </w:t>
      </w:r>
      <w:proofErr w:type="gramStart"/>
      <w:r>
        <w:t>hazardous</w:t>
      </w:r>
      <w:proofErr w:type="gramEnd"/>
      <w:r>
        <w:t xml:space="preserve"> or dangerous. These requirements do not apply to the purchase of supplies or materials or articles ordinarily available on the open market, or to contracts for transportation or transmission of</w:t>
      </w:r>
      <w:r>
        <w:rPr>
          <w:spacing w:val="-17"/>
        </w:rPr>
        <w:t xml:space="preserve"> </w:t>
      </w:r>
      <w:r>
        <w:t>intelligence.</w:t>
      </w:r>
    </w:p>
    <w:p w14:paraId="482231CA" w14:textId="77777777" w:rsidR="00146652" w:rsidRDefault="005A02F2">
      <w:pPr>
        <w:spacing w:line="360" w:lineRule="auto"/>
        <w:ind w:left="219" w:right="213" w:firstLine="720"/>
        <w:jc w:val="both"/>
      </w:pPr>
      <w:r>
        <w:t xml:space="preserve">In the event of any violation of the clause set forth herein, the Contractor and any subcontractor responsible therefor shall be liable for the unpaid wages. In addition, the Contractor and subcontractor shall be liable to the United States (in the case of work done under contract for the District of Columbia or a territory, to such District or to such territory), for liquidated damages. Such liquidated </w:t>
      </w:r>
      <w:proofErr w:type="gramStart"/>
      <w:r>
        <w:t>damages  shall</w:t>
      </w:r>
      <w:proofErr w:type="gramEnd"/>
      <w:r>
        <w:t xml:space="preserve"> be computed with respect to each individual laborer or mechanic, including watchmen and guards, employed in violation of this clause in the sum of $10 for each calendar day on which such individual was required or permitted to work in excess of the standard workweek of forty hours without payment of the overtime wages required by this</w:t>
      </w:r>
      <w:r>
        <w:rPr>
          <w:spacing w:val="-7"/>
        </w:rPr>
        <w:t xml:space="preserve"> </w:t>
      </w:r>
      <w:r>
        <w:t>clause.</w:t>
      </w:r>
    </w:p>
    <w:p w14:paraId="50C693B9" w14:textId="77777777" w:rsidR="00146652" w:rsidRDefault="005A02F2">
      <w:pPr>
        <w:spacing w:line="360" w:lineRule="auto"/>
        <w:ind w:left="220" w:right="214" w:firstLine="720"/>
        <w:jc w:val="both"/>
      </w:pPr>
      <w:r>
        <w:t>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this</w:t>
      </w:r>
      <w:r>
        <w:rPr>
          <w:spacing w:val="-11"/>
        </w:rPr>
        <w:t xml:space="preserve"> </w:t>
      </w:r>
      <w:r>
        <w:t>section.</w:t>
      </w:r>
    </w:p>
    <w:p w14:paraId="32C0A804" w14:textId="77777777" w:rsidR="00146652" w:rsidRDefault="005A02F2">
      <w:pPr>
        <w:spacing w:before="37" w:line="360" w:lineRule="auto"/>
        <w:ind w:left="219" w:right="216" w:firstLine="720"/>
        <w:jc w:val="both"/>
      </w:pPr>
      <w:r>
        <w:t xml:space="preserve">The Contractor or subcontractor shall insert in any subcontracts the clauses set forth in this section </w:t>
      </w:r>
      <w:proofErr w:type="gramStart"/>
      <w:r>
        <w:t>and also</w:t>
      </w:r>
      <w:proofErr w:type="gramEnd"/>
      <w:r>
        <w:t xml:space="preserve"> a clause requiring the subcontractors to include these clauses in any lower tier subcontracts. The prime Contractor shall be responsible for compliance by any subcontractor or lower tier subcontractor with the clauses set forth in this agreement.</w:t>
      </w:r>
    </w:p>
    <w:p w14:paraId="47DC6F5F" w14:textId="77777777" w:rsidR="00146652" w:rsidRPr="00566F25" w:rsidRDefault="005A02F2" w:rsidP="00566F25">
      <w:pPr>
        <w:rPr>
          <w:b/>
          <w:bCs/>
          <w:u w:val="single"/>
        </w:rPr>
      </w:pPr>
      <w:r w:rsidRPr="00566F25">
        <w:rPr>
          <w:b/>
          <w:bCs/>
          <w:u w:val="single"/>
        </w:rPr>
        <w:t>Contract Work Hours and Safety Standards for Awards Not Involving Construction</w:t>
      </w:r>
    </w:p>
    <w:p w14:paraId="762CBCFE" w14:textId="77777777" w:rsidR="00146652" w:rsidRDefault="005A02F2">
      <w:pPr>
        <w:spacing w:before="56" w:line="360" w:lineRule="auto"/>
        <w:ind w:left="219" w:right="215" w:firstLine="720"/>
        <w:jc w:val="both"/>
      </w:pPr>
      <w:r>
        <w:t xml:space="preserve">The Contractor shall comply with all federal laws, regulations, and requirements providing wage and hour protections for non-construction employees, in accordance with 40 U.S.C. § 3702, Contract Work Hours and Safety Standards Act, and other relevant parts of that Act, 40 U.S.C. § 3701 </w:t>
      </w:r>
      <w:r>
        <w:rPr>
          <w:i/>
        </w:rPr>
        <w:t>et seq</w:t>
      </w:r>
      <w:r>
        <w:t>., and</w:t>
      </w:r>
    </w:p>
    <w:p w14:paraId="2D5B45B3" w14:textId="77777777" w:rsidR="00146652" w:rsidRDefault="005A02F2">
      <w:pPr>
        <w:spacing w:before="1" w:line="360" w:lineRule="auto"/>
        <w:ind w:left="219" w:right="215"/>
        <w:jc w:val="both"/>
      </w:pPr>
      <w:r>
        <w:lastRenderedPageBreak/>
        <w:t>U.S. DOL regulations, “Labor Standards Provisions Applicable to Contracts Covering Federally Financed and Assisted Construction (also Labor Standards Provisions Applicable to Non-construction Contracts Subject to the Contract Work Hours and Safety Standards Act),” 29 C.F.R. part 5.</w:t>
      </w:r>
    </w:p>
    <w:p w14:paraId="53415BC5" w14:textId="77777777" w:rsidR="00146652" w:rsidRDefault="005A02F2">
      <w:pPr>
        <w:spacing w:line="360" w:lineRule="auto"/>
        <w:ind w:left="219" w:right="215" w:firstLine="720"/>
        <w:jc w:val="both"/>
      </w:pPr>
      <w:r>
        <w:t xml:space="preserve">The Contractor shall maintain payrolls and basic payroll records </w:t>
      </w:r>
      <w:proofErr w:type="gramStart"/>
      <w:r>
        <w:t>during the course of</w:t>
      </w:r>
      <w:proofErr w:type="gramEnd"/>
      <w:r>
        <w:t xml:space="preserve">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4AAC7454" w14:textId="77777777" w:rsidR="00146652" w:rsidRDefault="005A02F2">
      <w:pPr>
        <w:spacing w:line="360" w:lineRule="auto"/>
        <w:ind w:left="219" w:right="213" w:firstLine="720"/>
        <w:jc w:val="both"/>
      </w:pPr>
      <w: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14:paraId="3806441D" w14:textId="77777777" w:rsidR="00146652" w:rsidRDefault="005A02F2">
      <w:pPr>
        <w:spacing w:before="56"/>
        <w:ind w:left="939"/>
      </w:pPr>
      <w:r>
        <w:t>The contractor shall require the inclusion of the language of this clause within subcontracts of all</w:t>
      </w:r>
    </w:p>
    <w:p w14:paraId="636FD0F1" w14:textId="77777777" w:rsidR="00146652" w:rsidRDefault="005A02F2">
      <w:pPr>
        <w:spacing w:before="135"/>
        <w:ind w:left="219"/>
      </w:pPr>
      <w:r>
        <w:t>tiers.</w:t>
      </w:r>
    </w:p>
    <w:p w14:paraId="53AFA788" w14:textId="77777777" w:rsidR="00146652" w:rsidRDefault="00146652">
      <w:pPr>
        <w:sectPr w:rsidR="00146652">
          <w:pgSz w:w="12240" w:h="15840"/>
          <w:pgMar w:top="1400" w:right="1220" w:bottom="1720" w:left="1220" w:header="0" w:footer="1446" w:gutter="0"/>
          <w:cols w:space="720"/>
        </w:sectPr>
      </w:pPr>
    </w:p>
    <w:p w14:paraId="14BB0186" w14:textId="77777777" w:rsidR="00146652" w:rsidRDefault="005A02F2">
      <w:pPr>
        <w:pStyle w:val="Heading1"/>
        <w:numPr>
          <w:ilvl w:val="1"/>
          <w:numId w:val="31"/>
        </w:numPr>
        <w:tabs>
          <w:tab w:val="left" w:pos="4129"/>
          <w:tab w:val="left" w:pos="4130"/>
        </w:tabs>
        <w:spacing w:before="37"/>
        <w:ind w:left="4129"/>
        <w:jc w:val="left"/>
        <w:rPr>
          <w:u w:val="none"/>
        </w:rPr>
      </w:pPr>
      <w:bookmarkStart w:id="33" w:name="_Toc103007185"/>
      <w:r>
        <w:rPr>
          <w:u w:val="none"/>
        </w:rPr>
        <w:lastRenderedPageBreak/>
        <w:t>ENERGY CONSERVATION</w:t>
      </w:r>
      <w:bookmarkEnd w:id="33"/>
    </w:p>
    <w:p w14:paraId="6536217B" w14:textId="77777777" w:rsidR="00146652" w:rsidRDefault="00146652">
      <w:pPr>
        <w:spacing w:before="8"/>
        <w:rPr>
          <w:b/>
          <w:sz w:val="30"/>
        </w:rPr>
      </w:pPr>
    </w:p>
    <w:p w14:paraId="68AF678A" w14:textId="77777777" w:rsidR="00146652" w:rsidRDefault="005A02F2">
      <w:pPr>
        <w:ind w:left="1084" w:right="364"/>
        <w:jc w:val="center"/>
      </w:pPr>
      <w:r>
        <w:t xml:space="preserve">42 U.S.C. 6321 </w:t>
      </w:r>
      <w:r>
        <w:rPr>
          <w:i/>
        </w:rPr>
        <w:t>et seq</w:t>
      </w:r>
      <w:r>
        <w:t>.</w:t>
      </w:r>
    </w:p>
    <w:p w14:paraId="2C23FCA4" w14:textId="77777777" w:rsidR="00146652" w:rsidRDefault="005A02F2">
      <w:pPr>
        <w:spacing w:before="135"/>
        <w:ind w:left="1083" w:right="364"/>
        <w:jc w:val="center"/>
      </w:pPr>
      <w:r>
        <w:t>49 C.F.R. part 622, subpart C</w:t>
      </w:r>
    </w:p>
    <w:p w14:paraId="7B9FDB71" w14:textId="77777777" w:rsidR="00146652" w:rsidRDefault="00146652">
      <w:pPr>
        <w:rPr>
          <w:sz w:val="20"/>
        </w:rPr>
      </w:pPr>
    </w:p>
    <w:p w14:paraId="6162ECC5" w14:textId="77777777" w:rsidR="00146652" w:rsidRPr="002B5F56" w:rsidRDefault="005A02F2" w:rsidP="00566F25">
      <w:pPr>
        <w:rPr>
          <w:u w:val="single"/>
        </w:rPr>
      </w:pPr>
      <w:r w:rsidRPr="00566F25">
        <w:rPr>
          <w:b/>
          <w:bCs/>
          <w:u w:val="single"/>
        </w:rPr>
        <w:t>Applicability to Contracts</w:t>
      </w:r>
    </w:p>
    <w:p w14:paraId="57654C3C" w14:textId="77777777" w:rsidR="00146652" w:rsidRDefault="005A02F2">
      <w:pPr>
        <w:spacing w:before="56" w:line="360" w:lineRule="auto"/>
        <w:ind w:left="219" w:right="215" w:firstLine="720"/>
        <w:jc w:val="both"/>
      </w:pPr>
      <w:r>
        <w:t>The Energy Policy and Conservation requirements are applicable to all contracts. The Recipient agrees to, and assures that its subrecipients, if any, will comply with the mandatory energy standards and policies of its state energy conservation plans under the Energy Policy and Conservation Act, as amended, 42 U.S.C. § 6201 et seq., and perform an energy assessment for any building constructed, reconstructed, or modified with federal assistance as required under FTA regulations, “Requirements for Energy Assessments,” 49 C.F.R. part 622, subpart C.</w:t>
      </w:r>
    </w:p>
    <w:p w14:paraId="4E85C4A6" w14:textId="77777777" w:rsidR="00146652" w:rsidRPr="00566F25" w:rsidRDefault="005A02F2" w:rsidP="00566F25">
      <w:pPr>
        <w:rPr>
          <w:b/>
          <w:bCs/>
          <w:u w:val="single"/>
        </w:rPr>
      </w:pPr>
      <w:r w:rsidRPr="00566F25">
        <w:rPr>
          <w:b/>
          <w:bCs/>
          <w:u w:val="single"/>
        </w:rPr>
        <w:t>Flow Down</w:t>
      </w:r>
    </w:p>
    <w:p w14:paraId="384E59E5" w14:textId="77777777" w:rsidR="00146652" w:rsidRDefault="005A02F2">
      <w:pPr>
        <w:spacing w:before="56" w:line="357" w:lineRule="auto"/>
        <w:ind w:left="219" w:firstLine="720"/>
      </w:pPr>
      <w:r>
        <w:t xml:space="preserve">These requirements extend to all </w:t>
      </w:r>
      <w:proofErr w:type="gramStart"/>
      <w:r>
        <w:t>third party</w:t>
      </w:r>
      <w:proofErr w:type="gramEnd"/>
      <w:r>
        <w:t xml:space="preserve"> contractors and their contracts at every tier and subrecipients and their subcontracts at every tier.</w:t>
      </w:r>
    </w:p>
    <w:p w14:paraId="700AC1BB" w14:textId="77777777" w:rsidR="00146652" w:rsidRPr="002B5F56" w:rsidRDefault="005A02F2" w:rsidP="00566F25">
      <w:pPr>
        <w:rPr>
          <w:u w:val="single"/>
        </w:rPr>
      </w:pPr>
      <w:r w:rsidRPr="00566F25">
        <w:rPr>
          <w:b/>
          <w:bCs/>
          <w:u w:val="single"/>
        </w:rPr>
        <w:t>Model Clause/Language</w:t>
      </w:r>
    </w:p>
    <w:p w14:paraId="75A3E04A" w14:textId="77777777" w:rsidR="00146652" w:rsidRDefault="005A02F2">
      <w:pPr>
        <w:spacing w:before="56" w:line="360" w:lineRule="auto"/>
        <w:ind w:left="219" w:right="214" w:firstLine="720"/>
        <w:jc w:val="both"/>
      </w:pPr>
      <w:r>
        <w:t>No specific clause is recommended in the regulations because the Energy Conservation requirements are so dependent on the state energy conservation plan. Recipients can draw on the following language for inclusion in their federally funded procurements.</w:t>
      </w:r>
    </w:p>
    <w:p w14:paraId="7F178664" w14:textId="77777777" w:rsidR="00146652" w:rsidRPr="00566F25" w:rsidRDefault="005A02F2" w:rsidP="00566F25">
      <w:pPr>
        <w:rPr>
          <w:b/>
          <w:bCs/>
          <w:u w:val="single"/>
        </w:rPr>
      </w:pPr>
      <w:r w:rsidRPr="00566F25">
        <w:rPr>
          <w:b/>
          <w:bCs/>
          <w:u w:val="single"/>
        </w:rPr>
        <w:t>Energy Conservation</w:t>
      </w:r>
    </w:p>
    <w:p w14:paraId="3AFAADAC" w14:textId="77777777" w:rsidR="00146652" w:rsidRDefault="005A02F2">
      <w:pPr>
        <w:spacing w:before="56" w:line="360" w:lineRule="auto"/>
        <w:ind w:left="219" w:right="216" w:firstLine="720"/>
        <w:jc w:val="both"/>
      </w:pPr>
      <w:r>
        <w:t>The contractor agrees to comply with mandatory standards and policies relating to energy efficiency, which are contained in the state energy conservation plan issued in compliance with the Energy Policy and Conservation Act.</w:t>
      </w:r>
    </w:p>
    <w:p w14:paraId="3DE56C10" w14:textId="77777777" w:rsidR="00146652" w:rsidRDefault="00146652">
      <w:pPr>
        <w:spacing w:line="360" w:lineRule="auto"/>
        <w:jc w:val="both"/>
        <w:sectPr w:rsidR="00146652">
          <w:pgSz w:w="12240" w:h="15840"/>
          <w:pgMar w:top="1400" w:right="1220" w:bottom="1720" w:left="1220" w:header="0" w:footer="1446" w:gutter="0"/>
          <w:cols w:space="720"/>
        </w:sectPr>
      </w:pPr>
    </w:p>
    <w:p w14:paraId="256F6DB8" w14:textId="77777777" w:rsidR="00146652" w:rsidRDefault="005A02F2">
      <w:pPr>
        <w:pStyle w:val="Heading1"/>
        <w:numPr>
          <w:ilvl w:val="1"/>
          <w:numId w:val="31"/>
        </w:numPr>
        <w:tabs>
          <w:tab w:val="left" w:pos="4647"/>
          <w:tab w:val="left" w:pos="4648"/>
        </w:tabs>
        <w:spacing w:before="37"/>
        <w:ind w:left="4647"/>
        <w:jc w:val="left"/>
        <w:rPr>
          <w:u w:val="none"/>
        </w:rPr>
      </w:pPr>
      <w:bookmarkStart w:id="34" w:name="_Toc103007186"/>
      <w:r>
        <w:rPr>
          <w:u w:val="none"/>
        </w:rPr>
        <w:lastRenderedPageBreak/>
        <w:t>FLY AMERICA</w:t>
      </w:r>
      <w:bookmarkEnd w:id="34"/>
    </w:p>
    <w:p w14:paraId="3ED0DF65" w14:textId="77777777" w:rsidR="00146652" w:rsidRDefault="00146652">
      <w:pPr>
        <w:spacing w:before="8"/>
        <w:rPr>
          <w:b/>
          <w:sz w:val="30"/>
        </w:rPr>
      </w:pPr>
    </w:p>
    <w:p w14:paraId="6E16FE54" w14:textId="77777777" w:rsidR="00146652" w:rsidRDefault="005A02F2">
      <w:pPr>
        <w:ind w:left="1085" w:right="364"/>
        <w:jc w:val="center"/>
      </w:pPr>
      <w:r>
        <w:t>49 U.S.C. § 40118</w:t>
      </w:r>
    </w:p>
    <w:p w14:paraId="0327D827" w14:textId="77777777" w:rsidR="00146652" w:rsidRDefault="005A02F2">
      <w:pPr>
        <w:spacing w:before="135"/>
        <w:ind w:left="1083" w:right="364"/>
        <w:jc w:val="center"/>
      </w:pPr>
      <w:r>
        <w:t>41 C.F.R. part 301-10</w:t>
      </w:r>
    </w:p>
    <w:p w14:paraId="2A9BF88E" w14:textId="77777777" w:rsidR="00146652" w:rsidRDefault="005A02F2">
      <w:pPr>
        <w:spacing w:before="134"/>
        <w:ind w:left="1081" w:right="364"/>
        <w:jc w:val="center"/>
      </w:pPr>
      <w:r>
        <w:t>48 C.F.R. part 47.4</w:t>
      </w:r>
    </w:p>
    <w:p w14:paraId="3C9B35C2" w14:textId="77777777" w:rsidR="00146652" w:rsidRDefault="00146652">
      <w:pPr>
        <w:rPr>
          <w:sz w:val="20"/>
        </w:rPr>
      </w:pPr>
    </w:p>
    <w:p w14:paraId="296A199C" w14:textId="77777777" w:rsidR="00146652" w:rsidRDefault="00146652">
      <w:pPr>
        <w:spacing w:before="6"/>
        <w:rPr>
          <w:sz w:val="20"/>
        </w:rPr>
      </w:pPr>
    </w:p>
    <w:p w14:paraId="6665501C" w14:textId="77777777" w:rsidR="00146652" w:rsidRPr="00566F25" w:rsidRDefault="005A02F2" w:rsidP="00566F25">
      <w:pPr>
        <w:rPr>
          <w:b/>
          <w:bCs/>
          <w:u w:val="single"/>
        </w:rPr>
      </w:pPr>
      <w:r w:rsidRPr="00566F25">
        <w:rPr>
          <w:b/>
          <w:bCs/>
          <w:u w:val="single"/>
        </w:rPr>
        <w:t>Applicability to Contracts</w:t>
      </w:r>
    </w:p>
    <w:p w14:paraId="5B0400DA" w14:textId="77777777" w:rsidR="00146652" w:rsidRDefault="005A02F2">
      <w:pPr>
        <w:spacing w:before="56" w:line="360" w:lineRule="auto"/>
        <w:ind w:left="219" w:right="213" w:firstLine="720"/>
        <w:jc w:val="both"/>
      </w:pPr>
      <w:r>
        <w:t>The Fly America requirements apply to the transportation of persons or property, by air, between a place in the U.S. and a place outside the U.S., or between places outside the U.S., when the FTA will participate in the costs of such air transportation. Transportation on a foreign air carrier is permissible when provided by a foreign air carrier under a code share agreement when the ticket identifies the U.S. air carrier’s designator code and flight number. Transportation by a foreign air carrier is also permissible if there is a bilateral or multilateral air transportation agreement to which the U.S. Government and a foreign government are parties and which the U.S. DOT has determined meets the requirements of the Fly America Act.</w:t>
      </w:r>
    </w:p>
    <w:p w14:paraId="43A1A2C8" w14:textId="77777777" w:rsidR="00146652" w:rsidRPr="00566F25" w:rsidRDefault="005A02F2" w:rsidP="00566F25">
      <w:pPr>
        <w:rPr>
          <w:b/>
          <w:bCs/>
          <w:u w:val="single"/>
        </w:rPr>
      </w:pPr>
      <w:r w:rsidRPr="00566F25">
        <w:rPr>
          <w:b/>
          <w:bCs/>
          <w:u w:val="single"/>
        </w:rPr>
        <w:t>Flow Down Requirements</w:t>
      </w:r>
    </w:p>
    <w:p w14:paraId="20C6DC89" w14:textId="77777777" w:rsidR="00146652" w:rsidRDefault="005A02F2">
      <w:pPr>
        <w:spacing w:before="57" w:line="360" w:lineRule="auto"/>
        <w:ind w:left="219" w:right="214" w:firstLine="720"/>
        <w:jc w:val="both"/>
      </w:pPr>
      <w:r>
        <w:t xml:space="preserve">The Fly America requirements flow down from FTA recipients and subrecipients to first tier contractors who are responsible for ensuring that lower tier contractors and subcontractors </w:t>
      </w:r>
      <w:proofErr w:type="gramStart"/>
      <w:r>
        <w:t>are in compliance</w:t>
      </w:r>
      <w:proofErr w:type="gramEnd"/>
      <w:r>
        <w:t>.</w:t>
      </w:r>
    </w:p>
    <w:p w14:paraId="08073D47" w14:textId="77777777" w:rsidR="00146652" w:rsidRPr="002B5F56" w:rsidRDefault="005A02F2" w:rsidP="00566F25">
      <w:pPr>
        <w:rPr>
          <w:u w:val="single"/>
        </w:rPr>
      </w:pPr>
      <w:r w:rsidRPr="00566F25">
        <w:rPr>
          <w:b/>
          <w:bCs/>
          <w:u w:val="single"/>
        </w:rPr>
        <w:t>Model Clause/Language</w:t>
      </w:r>
    </w:p>
    <w:p w14:paraId="134A7C32" w14:textId="77777777" w:rsidR="00146652" w:rsidRDefault="005A02F2">
      <w:pPr>
        <w:spacing w:before="56" w:line="360" w:lineRule="auto"/>
        <w:ind w:left="219" w:right="216" w:firstLine="720"/>
        <w:jc w:val="both"/>
      </w:pPr>
      <w:r>
        <w:t xml:space="preserve">The relevant statutes and regulations do not require any specific clause or language that recipients use in their </w:t>
      </w:r>
      <w:proofErr w:type="gramStart"/>
      <w:r>
        <w:t>third party</w:t>
      </w:r>
      <w:proofErr w:type="gramEnd"/>
      <w:r>
        <w:t xml:space="preserve"> contracts. A sample clause is provided for Federal contracts at 48 C.F.R. 52.247-63. Recipients can draw on the following language for inclusion in their federally funded procurements.</w:t>
      </w:r>
    </w:p>
    <w:p w14:paraId="1B0D089E" w14:textId="77777777" w:rsidR="00146652" w:rsidRDefault="005A02F2">
      <w:pPr>
        <w:ind w:left="940"/>
      </w:pPr>
      <w:r>
        <w:t>FTA proposes the following language, modified from the Federal clause.</w:t>
      </w:r>
    </w:p>
    <w:p w14:paraId="35F8BACF" w14:textId="77777777" w:rsidR="00146652" w:rsidRPr="00566F25" w:rsidRDefault="005A02F2" w:rsidP="00566F25">
      <w:pPr>
        <w:rPr>
          <w:b/>
          <w:bCs/>
          <w:u w:val="single"/>
        </w:rPr>
      </w:pPr>
      <w:r w:rsidRPr="00566F25">
        <w:rPr>
          <w:b/>
          <w:bCs/>
          <w:u w:val="single"/>
        </w:rPr>
        <w:t>Fly America Requirements</w:t>
      </w:r>
    </w:p>
    <w:p w14:paraId="443E839B" w14:textId="77777777" w:rsidR="00146652" w:rsidRPr="00144490" w:rsidRDefault="005A02F2">
      <w:pPr>
        <w:pStyle w:val="Title"/>
        <w:numPr>
          <w:ilvl w:val="0"/>
          <w:numId w:val="11"/>
        </w:numPr>
        <w:tabs>
          <w:tab w:val="left" w:pos="1661"/>
        </w:tabs>
        <w:ind w:hanging="362"/>
        <w:rPr>
          <w:b w:val="0"/>
          <w:bCs w:val="0"/>
        </w:rPr>
      </w:pPr>
      <w:r w:rsidRPr="00144490">
        <w:rPr>
          <w:b w:val="0"/>
          <w:bCs w:val="0"/>
          <w:i/>
          <w:sz w:val="22"/>
        </w:rPr>
        <w:t xml:space="preserve">Definitions. </w:t>
      </w:r>
      <w:r w:rsidRPr="00144490">
        <w:rPr>
          <w:b w:val="0"/>
          <w:bCs w:val="0"/>
          <w:sz w:val="22"/>
        </w:rPr>
        <w:t>As used in this</w:t>
      </w:r>
      <w:r w:rsidRPr="00144490">
        <w:rPr>
          <w:b w:val="0"/>
          <w:bCs w:val="0"/>
          <w:spacing w:val="-10"/>
          <w:sz w:val="22"/>
        </w:rPr>
        <w:t xml:space="preserve"> </w:t>
      </w:r>
      <w:r w:rsidRPr="00144490">
        <w:rPr>
          <w:b w:val="0"/>
          <w:bCs w:val="0"/>
          <w:sz w:val="22"/>
        </w:rPr>
        <w:t>clause--</w:t>
      </w:r>
    </w:p>
    <w:p w14:paraId="4D33687B" w14:textId="77777777" w:rsidR="00146652" w:rsidRDefault="005A02F2">
      <w:pPr>
        <w:spacing w:before="37" w:line="360" w:lineRule="auto"/>
        <w:ind w:left="1659" w:right="212" w:firstLine="720"/>
        <w:jc w:val="both"/>
      </w:pPr>
      <w:r>
        <w:t>“International air transportation” means transportation by air between a place in the United States and a place outside the United States or between two places both of which are outside the United</w:t>
      </w:r>
      <w:r>
        <w:rPr>
          <w:spacing w:val="-11"/>
        </w:rPr>
        <w:t xml:space="preserve"> </w:t>
      </w:r>
      <w:r>
        <w:t>States.</w:t>
      </w:r>
    </w:p>
    <w:p w14:paraId="459A3C19" w14:textId="77777777" w:rsidR="00146652" w:rsidRDefault="005A02F2">
      <w:pPr>
        <w:spacing w:before="57"/>
        <w:ind w:left="2379"/>
      </w:pPr>
      <w:r>
        <w:t>“United States” means the 50 States, the District of Columbia, and outlying</w:t>
      </w:r>
    </w:p>
    <w:p w14:paraId="49006BE4" w14:textId="77777777" w:rsidR="00146652" w:rsidRDefault="005A02F2">
      <w:pPr>
        <w:spacing w:before="132"/>
        <w:ind w:left="1659"/>
      </w:pPr>
      <w:r>
        <w:t>areas.</w:t>
      </w:r>
    </w:p>
    <w:p w14:paraId="694E7E00" w14:textId="77777777" w:rsidR="00146652" w:rsidRDefault="005A02F2">
      <w:pPr>
        <w:spacing w:before="56" w:line="360" w:lineRule="auto"/>
        <w:ind w:left="1659" w:firstLine="720"/>
      </w:pPr>
      <w:r>
        <w:t xml:space="preserve">“U.S.-flag air carrier” means an air carrier holding a certificate under 49 U.S.C. </w:t>
      </w:r>
      <w:r>
        <w:lastRenderedPageBreak/>
        <w:t>Chapter 411.</w:t>
      </w:r>
    </w:p>
    <w:p w14:paraId="7E2FE4AF" w14:textId="77777777" w:rsidR="00146652" w:rsidRPr="00144490" w:rsidRDefault="005A02F2">
      <w:pPr>
        <w:pStyle w:val="Title"/>
        <w:numPr>
          <w:ilvl w:val="0"/>
          <w:numId w:val="11"/>
        </w:numPr>
        <w:tabs>
          <w:tab w:val="left" w:pos="1660"/>
        </w:tabs>
        <w:spacing w:line="360" w:lineRule="auto"/>
        <w:ind w:left="1659" w:right="215" w:hanging="360"/>
        <w:jc w:val="both"/>
        <w:rPr>
          <w:b w:val="0"/>
          <w:bCs w:val="0"/>
        </w:rPr>
      </w:pPr>
      <w:r w:rsidRPr="00144490">
        <w:rPr>
          <w:b w:val="0"/>
          <w:bCs w:val="0"/>
          <w:sz w:val="22"/>
        </w:rPr>
        <w:t>When Federal funds are used to fund travel, Section 5 of the International Air Transportation Fair Competitive Practices Act of 1974 (49 U.S.C. 40118) (Fly America Act) requires contractors, recipients, and others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w:t>
      </w:r>
      <w:r w:rsidRPr="00144490">
        <w:rPr>
          <w:b w:val="0"/>
          <w:bCs w:val="0"/>
          <w:spacing w:val="-4"/>
          <w:sz w:val="22"/>
        </w:rPr>
        <w:t xml:space="preserve"> </w:t>
      </w:r>
      <w:r w:rsidRPr="00144490">
        <w:rPr>
          <w:b w:val="0"/>
          <w:bCs w:val="0"/>
          <w:sz w:val="22"/>
        </w:rPr>
        <w:t>services.</w:t>
      </w:r>
    </w:p>
    <w:p w14:paraId="0E6501CB" w14:textId="77777777" w:rsidR="00146652" w:rsidRPr="00144490" w:rsidRDefault="005A02F2">
      <w:pPr>
        <w:pStyle w:val="Title"/>
        <w:numPr>
          <w:ilvl w:val="0"/>
          <w:numId w:val="11"/>
        </w:numPr>
        <w:tabs>
          <w:tab w:val="left" w:pos="1660"/>
        </w:tabs>
        <w:spacing w:line="360" w:lineRule="auto"/>
        <w:ind w:left="1659" w:right="216" w:hanging="360"/>
        <w:jc w:val="both"/>
        <w:rPr>
          <w:b w:val="0"/>
          <w:bCs w:val="0"/>
        </w:rPr>
      </w:pPr>
      <w:r w:rsidRPr="00144490">
        <w:rPr>
          <w:b w:val="0"/>
          <w:bCs w:val="0"/>
          <w:sz w:val="22"/>
        </w:rPr>
        <w:t>If available, the Contractor, in performing work under this contract, shall use U.S.-flag carriers for international air transportation of personnel (and their personal effects) or property.</w:t>
      </w:r>
    </w:p>
    <w:p w14:paraId="540288A9" w14:textId="77777777" w:rsidR="00146652" w:rsidRPr="00144490" w:rsidRDefault="005A02F2">
      <w:pPr>
        <w:pStyle w:val="Title"/>
        <w:numPr>
          <w:ilvl w:val="0"/>
          <w:numId w:val="11"/>
        </w:numPr>
        <w:tabs>
          <w:tab w:val="left" w:pos="1660"/>
        </w:tabs>
        <w:spacing w:line="360" w:lineRule="auto"/>
        <w:ind w:left="1658" w:right="216" w:hanging="360"/>
        <w:jc w:val="both"/>
        <w:rPr>
          <w:b w:val="0"/>
          <w:bCs w:val="0"/>
        </w:rPr>
      </w:pPr>
      <w:proofErr w:type="gramStart"/>
      <w:r w:rsidRPr="00144490">
        <w:rPr>
          <w:b w:val="0"/>
          <w:bCs w:val="0"/>
          <w:sz w:val="22"/>
        </w:rPr>
        <w:t>In the event that</w:t>
      </w:r>
      <w:proofErr w:type="gramEnd"/>
      <w:r w:rsidRPr="00144490">
        <w:rPr>
          <w:b w:val="0"/>
          <w:bCs w:val="0"/>
          <w:sz w:val="22"/>
        </w:rPr>
        <w:t xml:space="preserve"> the Contractor selects a carrier other than a U.S.-flag air carrier for international air transportation, the Contractor shall include a statement on vouchers involving such transportation essentially as</w:t>
      </w:r>
      <w:r w:rsidRPr="00144490">
        <w:rPr>
          <w:b w:val="0"/>
          <w:bCs w:val="0"/>
          <w:spacing w:val="-7"/>
          <w:sz w:val="22"/>
        </w:rPr>
        <w:t xml:space="preserve"> </w:t>
      </w:r>
      <w:r w:rsidRPr="00144490">
        <w:rPr>
          <w:b w:val="0"/>
          <w:bCs w:val="0"/>
          <w:sz w:val="22"/>
        </w:rPr>
        <w:t>follows:</w:t>
      </w:r>
    </w:p>
    <w:p w14:paraId="004192EA" w14:textId="77777777" w:rsidR="00146652" w:rsidRPr="00566F25" w:rsidRDefault="005A02F2" w:rsidP="00566F25">
      <w:pPr>
        <w:rPr>
          <w:b/>
          <w:bCs/>
          <w:u w:val="single"/>
        </w:rPr>
      </w:pPr>
      <w:r w:rsidRPr="00566F25">
        <w:rPr>
          <w:b/>
          <w:bCs/>
          <w:u w:val="single"/>
        </w:rPr>
        <w:t>Statement of Unavailability of U.S.-Flag Air Carriers</w:t>
      </w:r>
    </w:p>
    <w:p w14:paraId="6EADD47A" w14:textId="77777777" w:rsidR="00146652" w:rsidRDefault="00146652">
      <w:pPr>
        <w:spacing w:before="8"/>
        <w:rPr>
          <w:b/>
          <w:sz w:val="30"/>
        </w:rPr>
      </w:pPr>
    </w:p>
    <w:p w14:paraId="1DBD3260" w14:textId="77777777" w:rsidR="00146652" w:rsidRDefault="005A02F2">
      <w:pPr>
        <w:spacing w:line="360" w:lineRule="auto"/>
        <w:ind w:left="218" w:right="216" w:firstLine="720"/>
        <w:jc w:val="both"/>
        <w:rPr>
          <w:i/>
        </w:rPr>
      </w:pPr>
      <w:r>
        <w:t xml:space="preserve">International air transportation of persons (and their personal effects) or property by U.S.-flag air carrier was not available or it was necessary to use foreign-flag air carrier service for the following reasons. See FAR § 47.403. </w:t>
      </w:r>
      <w:r>
        <w:rPr>
          <w:i/>
        </w:rPr>
        <w:t>[State</w:t>
      </w:r>
      <w:r>
        <w:rPr>
          <w:i/>
          <w:spacing w:val="-9"/>
        </w:rPr>
        <w:t xml:space="preserve"> </w:t>
      </w:r>
      <w:r>
        <w:rPr>
          <w:i/>
        </w:rPr>
        <w:t>reasons]:</w:t>
      </w:r>
    </w:p>
    <w:p w14:paraId="7E425DDE" w14:textId="77777777" w:rsidR="00146652" w:rsidRDefault="00146652">
      <w:pPr>
        <w:rPr>
          <w:i/>
          <w:sz w:val="20"/>
        </w:rPr>
      </w:pPr>
    </w:p>
    <w:p w14:paraId="53181B69" w14:textId="08EC7976" w:rsidR="00146652" w:rsidRDefault="00635C2A">
      <w:pPr>
        <w:spacing w:before="8"/>
        <w:rPr>
          <w:i/>
          <w:sz w:val="15"/>
        </w:rPr>
      </w:pPr>
      <w:r>
        <w:rPr>
          <w:noProof/>
        </w:rPr>
        <mc:AlternateContent>
          <mc:Choice Requires="wps">
            <w:drawing>
              <wp:anchor distT="0" distB="0" distL="0" distR="0" simplePos="0" relativeHeight="487594496" behindDoc="1" locked="0" layoutInCell="1" allowOverlap="1" wp14:anchorId="76F019CA" wp14:editId="5AA8630B">
                <wp:simplePos x="0" y="0"/>
                <wp:positionH relativeFrom="page">
                  <wp:posOffset>2548890</wp:posOffset>
                </wp:positionH>
                <wp:positionV relativeFrom="paragraph">
                  <wp:posOffset>151765</wp:posOffset>
                </wp:positionV>
                <wp:extent cx="31305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270"/>
                        </a:xfrm>
                        <a:custGeom>
                          <a:avLst/>
                          <a:gdLst>
                            <a:gd name="T0" fmla="+- 0 4014 4014"/>
                            <a:gd name="T1" fmla="*/ T0 w 4930"/>
                            <a:gd name="T2" fmla="+- 0 8943 4014"/>
                            <a:gd name="T3" fmla="*/ T2 w 4930"/>
                          </a:gdLst>
                          <a:ahLst/>
                          <a:cxnLst>
                            <a:cxn ang="0">
                              <a:pos x="T1" y="0"/>
                            </a:cxn>
                            <a:cxn ang="0">
                              <a:pos x="T3" y="0"/>
                            </a:cxn>
                          </a:cxnLst>
                          <a:rect l="0" t="0" r="r" b="b"/>
                          <a:pathLst>
                            <a:path w="4930">
                              <a:moveTo>
                                <a:pt x="0" y="0"/>
                              </a:moveTo>
                              <a:lnTo>
                                <a:pt x="492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FF07946" id="Freeform 2" o:spid="_x0000_s1026" style="position:absolute;margin-left:200.7pt;margin-top:11.95pt;width:246.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" path="m,l4929,e" filled="f" strokeweight=".25292mm">
                <v:path arrowok="t" o:connecttype="custom" o:connectlocs="0,0;3129915,0" o:connectangles="0,0"/>
                <w10:wrap type="topAndBottom" anchorx="page"/>
              </v:shape>
            </w:pict>
          </mc:Fallback>
        </mc:AlternateContent>
      </w:r>
    </w:p>
    <w:p w14:paraId="65603D3F" w14:textId="77777777" w:rsidR="00146652" w:rsidRDefault="005A02F2">
      <w:pPr>
        <w:spacing w:before="37"/>
        <w:ind w:left="1084" w:right="364"/>
        <w:jc w:val="center"/>
      </w:pPr>
      <w:r>
        <w:t>(End of statement)</w:t>
      </w:r>
    </w:p>
    <w:p w14:paraId="381A858F" w14:textId="77777777" w:rsidR="00146652" w:rsidRDefault="00146652"/>
    <w:p w14:paraId="6C829976" w14:textId="77777777" w:rsidR="00146652" w:rsidRDefault="00146652"/>
    <w:p w14:paraId="0047B93F" w14:textId="77777777" w:rsidR="00146652" w:rsidRPr="00144490" w:rsidRDefault="005A02F2">
      <w:pPr>
        <w:pStyle w:val="Title"/>
        <w:numPr>
          <w:ilvl w:val="0"/>
          <w:numId w:val="11"/>
        </w:numPr>
        <w:tabs>
          <w:tab w:val="left" w:pos="1660"/>
        </w:tabs>
        <w:spacing w:line="360" w:lineRule="auto"/>
        <w:ind w:left="1659" w:right="215" w:hanging="360"/>
        <w:jc w:val="both"/>
        <w:rPr>
          <w:b w:val="0"/>
          <w:bCs w:val="0"/>
        </w:rPr>
      </w:pPr>
      <w:r w:rsidRPr="00144490">
        <w:rPr>
          <w:b w:val="0"/>
          <w:bCs w:val="0"/>
          <w:sz w:val="22"/>
        </w:rPr>
        <w:t>The Contractor shall include the substance of this clause, including this paragraph (e), in each subcontract or purchase under this contract that may involve international air transportation.</w:t>
      </w:r>
    </w:p>
    <w:p w14:paraId="5A9A4DD2" w14:textId="77777777" w:rsidR="00146652" w:rsidRDefault="005A02F2">
      <w:pPr>
        <w:spacing w:line="268" w:lineRule="exact"/>
        <w:ind w:left="1085" w:right="364"/>
        <w:jc w:val="center"/>
      </w:pPr>
      <w:r>
        <w:t>(End of Clause)</w:t>
      </w:r>
    </w:p>
    <w:p w14:paraId="6CA86A5F" w14:textId="77777777" w:rsidR="00146652" w:rsidRDefault="00146652">
      <w:pPr>
        <w:spacing w:line="268" w:lineRule="exact"/>
        <w:jc w:val="center"/>
        <w:sectPr w:rsidR="00146652">
          <w:pgSz w:w="12240" w:h="15840"/>
          <w:pgMar w:top="1400" w:right="1220" w:bottom="1720" w:left="1220" w:header="0" w:footer="1446" w:gutter="0"/>
          <w:cols w:space="720"/>
        </w:sectPr>
      </w:pPr>
    </w:p>
    <w:p w14:paraId="1405BB1F" w14:textId="77777777" w:rsidR="00146652" w:rsidRDefault="005A02F2">
      <w:pPr>
        <w:pStyle w:val="Heading1"/>
        <w:numPr>
          <w:ilvl w:val="1"/>
          <w:numId w:val="31"/>
        </w:numPr>
        <w:tabs>
          <w:tab w:val="left" w:pos="2838"/>
          <w:tab w:val="left" w:pos="2839"/>
        </w:tabs>
        <w:spacing w:before="37"/>
        <w:ind w:left="2838"/>
        <w:jc w:val="left"/>
        <w:rPr>
          <w:u w:val="none"/>
        </w:rPr>
      </w:pPr>
      <w:bookmarkStart w:id="35" w:name="_Toc103007187"/>
      <w:r>
        <w:rPr>
          <w:u w:val="none"/>
        </w:rPr>
        <w:lastRenderedPageBreak/>
        <w:t>GOVERNMENT-WIDE DEBARMENT AND</w:t>
      </w:r>
      <w:r>
        <w:rPr>
          <w:spacing w:val="-3"/>
          <w:u w:val="none"/>
        </w:rPr>
        <w:t xml:space="preserve"> </w:t>
      </w:r>
      <w:r>
        <w:rPr>
          <w:u w:val="none"/>
        </w:rPr>
        <w:t>SUSPENSION</w:t>
      </w:r>
      <w:bookmarkEnd w:id="35"/>
    </w:p>
    <w:p w14:paraId="3AE84A6F" w14:textId="77777777" w:rsidR="00146652" w:rsidRDefault="00146652">
      <w:pPr>
        <w:spacing w:before="8"/>
        <w:rPr>
          <w:b/>
          <w:sz w:val="30"/>
        </w:rPr>
      </w:pPr>
    </w:p>
    <w:p w14:paraId="7C7C6AAC" w14:textId="77777777" w:rsidR="00146652" w:rsidRDefault="005A02F2">
      <w:pPr>
        <w:ind w:left="1082" w:right="364"/>
        <w:jc w:val="center"/>
      </w:pPr>
      <w:r>
        <w:t>2 C.F.R. part</w:t>
      </w:r>
      <w:r>
        <w:rPr>
          <w:spacing w:val="-7"/>
        </w:rPr>
        <w:t xml:space="preserve"> </w:t>
      </w:r>
      <w:r>
        <w:t>180</w:t>
      </w:r>
    </w:p>
    <w:p w14:paraId="4C154D55" w14:textId="77777777" w:rsidR="00146652" w:rsidRDefault="005A02F2">
      <w:pPr>
        <w:spacing w:before="135"/>
        <w:ind w:left="1084" w:right="364"/>
        <w:jc w:val="center"/>
      </w:pPr>
      <w:r>
        <w:t>2 C.F.R part</w:t>
      </w:r>
      <w:r>
        <w:rPr>
          <w:spacing w:val="-7"/>
        </w:rPr>
        <w:t xml:space="preserve"> </w:t>
      </w:r>
      <w:r>
        <w:t>1200</w:t>
      </w:r>
    </w:p>
    <w:p w14:paraId="684491AA" w14:textId="77777777" w:rsidR="00146652" w:rsidRDefault="005A02F2">
      <w:pPr>
        <w:spacing w:before="134"/>
        <w:ind w:left="1085" w:right="364"/>
        <w:jc w:val="center"/>
      </w:pPr>
      <w:r>
        <w:t>2 C.F.R. §</w:t>
      </w:r>
      <w:r>
        <w:rPr>
          <w:spacing w:val="-7"/>
        </w:rPr>
        <w:t xml:space="preserve"> </w:t>
      </w:r>
      <w:r>
        <w:t>200.213</w:t>
      </w:r>
    </w:p>
    <w:p w14:paraId="29951428" w14:textId="32F726C5" w:rsidR="00146652" w:rsidRDefault="005A02F2" w:rsidP="00E94B86">
      <w:pPr>
        <w:tabs>
          <w:tab w:val="left" w:pos="6644"/>
        </w:tabs>
        <w:spacing w:before="133" w:line="360" w:lineRule="auto"/>
        <w:ind w:left="3877" w:right="3156"/>
        <w:jc w:val="center"/>
      </w:pPr>
      <w:r>
        <w:t>2 C.F.R. part 200 Appendix</w:t>
      </w:r>
      <w:r w:rsidR="00E94B86">
        <w:t xml:space="preserve"> </w:t>
      </w:r>
      <w:r>
        <w:t>II(</w:t>
      </w:r>
      <w:proofErr w:type="gramStart"/>
      <w:r w:rsidR="00E94B86">
        <w:t>H</w:t>
      </w:r>
      <w:r>
        <w:t>)</w:t>
      </w:r>
      <w:r w:rsidR="00E94B86">
        <w:t xml:space="preserve"> </w:t>
      </w:r>
      <w:r>
        <w:t xml:space="preserve"> Executive</w:t>
      </w:r>
      <w:proofErr w:type="gramEnd"/>
      <w:r>
        <w:t xml:space="preserve"> Order</w:t>
      </w:r>
      <w:r>
        <w:rPr>
          <w:spacing w:val="-5"/>
        </w:rPr>
        <w:t xml:space="preserve"> </w:t>
      </w:r>
      <w:r>
        <w:t>12549</w:t>
      </w:r>
    </w:p>
    <w:p w14:paraId="5732FD80" w14:textId="77777777" w:rsidR="00146652" w:rsidRDefault="005A02F2">
      <w:pPr>
        <w:ind w:left="1085" w:right="364"/>
        <w:jc w:val="center"/>
      </w:pPr>
      <w:r>
        <w:t>Executive Order</w:t>
      </w:r>
      <w:r>
        <w:rPr>
          <w:spacing w:val="-6"/>
        </w:rPr>
        <w:t xml:space="preserve"> </w:t>
      </w:r>
      <w:r>
        <w:t>12689</w:t>
      </w:r>
    </w:p>
    <w:p w14:paraId="5A33EF77" w14:textId="77777777" w:rsidR="00146652" w:rsidRDefault="00146652"/>
    <w:p w14:paraId="7FD2EDEA" w14:textId="77777777" w:rsidR="00146652" w:rsidRPr="00566F25" w:rsidRDefault="005A02F2" w:rsidP="00566F25">
      <w:pPr>
        <w:rPr>
          <w:b/>
          <w:bCs/>
          <w:u w:val="single"/>
        </w:rPr>
      </w:pPr>
      <w:r w:rsidRPr="00566F25">
        <w:rPr>
          <w:b/>
          <w:bCs/>
          <w:u w:val="single"/>
        </w:rPr>
        <w:t>Background and Applicability</w:t>
      </w:r>
    </w:p>
    <w:p w14:paraId="03814F94" w14:textId="77777777" w:rsidR="00146652" w:rsidRDefault="005A02F2">
      <w:pPr>
        <w:spacing w:before="56" w:line="360" w:lineRule="auto"/>
        <w:ind w:left="220" w:right="214" w:firstLine="720"/>
        <w:jc w:val="both"/>
      </w:pPr>
      <w:r>
        <w:t>A contract award (of any tier) in an amount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Pr>
          <w:spacing w:val="-29"/>
        </w:rPr>
        <w:t xml:space="preserve"> </w:t>
      </w:r>
      <w:r>
        <w:t>12549.</w:t>
      </w:r>
    </w:p>
    <w:p w14:paraId="4E6EEFC5" w14:textId="77777777" w:rsidR="00146652" w:rsidRDefault="005A02F2">
      <w:pPr>
        <w:spacing w:line="360" w:lineRule="auto"/>
        <w:ind w:left="219" w:right="214" w:firstLine="72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w:t>
      </w:r>
      <w:proofErr w:type="gramStart"/>
      <w:r>
        <w:t>exclusions;</w:t>
      </w:r>
      <w:proofErr w:type="gramEnd"/>
    </w:p>
    <w:p w14:paraId="10F13FAC" w14:textId="77777777" w:rsidR="00146652" w:rsidRDefault="005A02F2">
      <w:pPr>
        <w:spacing w:before="1" w:line="357" w:lineRule="auto"/>
        <w:ind w:left="219" w:right="218"/>
        <w:jc w:val="both"/>
      </w:pPr>
      <w:r>
        <w:t>(b) collecting a certification from that person; or (c) adding a clause or condition to the contract or subcontract.</w:t>
      </w:r>
    </w:p>
    <w:p w14:paraId="17B31F2E" w14:textId="77777777" w:rsidR="00146652" w:rsidRDefault="005A02F2" w:rsidP="00566F25">
      <w:r w:rsidRPr="00566F25">
        <w:rPr>
          <w:b/>
          <w:bCs/>
          <w:u w:val="single"/>
        </w:rPr>
        <w:t>Flow Down</w:t>
      </w:r>
    </w:p>
    <w:p w14:paraId="56BB35EA" w14:textId="77777777" w:rsidR="00146652" w:rsidRDefault="005A02F2">
      <w:pPr>
        <w:spacing w:before="100" w:line="357" w:lineRule="auto"/>
        <w:ind w:left="220" w:right="215" w:firstLine="720"/>
        <w:jc w:val="both"/>
      </w:pPr>
      <w:r>
        <w:rPr>
          <w:rFonts w:ascii="Verdana"/>
          <w:sz w:val="19"/>
        </w:rPr>
        <w:t xml:space="preserve">Recipients, contractors, and subcontractors who </w:t>
      </w:r>
      <w:proofErr w:type="gramStart"/>
      <w:r>
        <w:rPr>
          <w:rFonts w:ascii="Verdana"/>
          <w:sz w:val="19"/>
        </w:rPr>
        <w:t>enter into</w:t>
      </w:r>
      <w:proofErr w:type="gramEnd"/>
      <w:r>
        <w:rPr>
          <w:rFonts w:ascii="Verdana"/>
          <w:sz w:val="19"/>
        </w:rPr>
        <w:t xml:space="preserve"> covered transactions with a participant at the next lower level, must require that participant to: (a) comply with subpart C of </w:t>
      </w:r>
      <w:r>
        <w:t>2 C.F.R. part 180, as supplemented by 2 C.F.R. part 1200; and (b) pass the requirement to comply with subpart C of 2 C.F.R. part 180 to each person with whom the participant enters into a covered transaction at the next lower tier.</w:t>
      </w:r>
    </w:p>
    <w:p w14:paraId="75B64FBD" w14:textId="77777777" w:rsidR="00146652" w:rsidRPr="00566F25" w:rsidRDefault="005A02F2" w:rsidP="00566F25">
      <w:pPr>
        <w:rPr>
          <w:b/>
          <w:bCs/>
          <w:u w:val="single"/>
        </w:rPr>
      </w:pPr>
      <w:r w:rsidRPr="00566F25">
        <w:rPr>
          <w:b/>
          <w:bCs/>
          <w:u w:val="single"/>
        </w:rPr>
        <w:t>Model Clause/Language</w:t>
      </w:r>
    </w:p>
    <w:p w14:paraId="0EA61A20" w14:textId="77777777" w:rsidR="00146652" w:rsidRDefault="005A02F2">
      <w:pPr>
        <w:spacing w:before="56" w:line="360" w:lineRule="auto"/>
        <w:ind w:left="219" w:right="217" w:firstLine="720"/>
        <w:jc w:val="both"/>
      </w:pPr>
      <w:r>
        <w:t xml:space="preserve">There is no required language for the Debarment and Suspension clause. Recipients can </w:t>
      </w:r>
      <w:proofErr w:type="gramStart"/>
      <w:r>
        <w:t>draw  on</w:t>
      </w:r>
      <w:proofErr w:type="gramEnd"/>
      <w:r>
        <w:t xml:space="preserve"> the following language for inclusion in their federally funded</w:t>
      </w:r>
      <w:r>
        <w:rPr>
          <w:spacing w:val="-11"/>
        </w:rPr>
        <w:t xml:space="preserve"> </w:t>
      </w:r>
      <w:r>
        <w:t>procurements.</w:t>
      </w:r>
    </w:p>
    <w:p w14:paraId="1544F18E" w14:textId="77777777" w:rsidR="00146652" w:rsidRPr="00566F25" w:rsidRDefault="005A02F2" w:rsidP="00566F25">
      <w:pPr>
        <w:rPr>
          <w:b/>
          <w:bCs/>
          <w:u w:val="single"/>
        </w:rPr>
      </w:pPr>
      <w:r w:rsidRPr="00566F25">
        <w:rPr>
          <w:b/>
          <w:bCs/>
          <w:u w:val="single"/>
        </w:rPr>
        <w:t>Debarment, Suspension, Ineligibility and Voluntary Exclusion</w:t>
      </w:r>
    </w:p>
    <w:p w14:paraId="690287A1" w14:textId="77777777" w:rsidR="00146652" w:rsidRDefault="005A02F2">
      <w:pPr>
        <w:spacing w:line="360" w:lineRule="auto"/>
        <w:ind w:left="219" w:right="217" w:firstLine="720"/>
        <w:jc w:val="both"/>
      </w:pPr>
      <w:r>
        <w:t>The Contractor shall comply and facilitate compliance with U.S. DOT regulations, “</w:t>
      </w:r>
      <w:proofErr w:type="spellStart"/>
      <w:r>
        <w:t>Nonprocurement</w:t>
      </w:r>
      <w:proofErr w:type="spellEnd"/>
      <w:r>
        <w:t xml:space="preserve"> Suspension and Debarment,” 2 C.F.R. part 1200, which adopts and supplements the</w:t>
      </w:r>
    </w:p>
    <w:p w14:paraId="211A2254" w14:textId="77777777" w:rsidR="00146652" w:rsidRDefault="005A02F2">
      <w:pPr>
        <w:spacing w:line="360" w:lineRule="auto"/>
        <w:ind w:left="219" w:right="214"/>
        <w:jc w:val="both"/>
      </w:pPr>
      <w:r>
        <w:lastRenderedPageBreak/>
        <w:t>U.S. Office of Management and Budget (U.S. OMB) “Guidelines to Agencies on Governmentwide Debarment and Suspension (</w:t>
      </w:r>
      <w:proofErr w:type="spellStart"/>
      <w:r>
        <w:t>Nonprocurement</w:t>
      </w:r>
      <w:proofErr w:type="spellEnd"/>
      <w:r>
        <w: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14:paraId="5B4FD383" w14:textId="77777777" w:rsidR="00146652" w:rsidRPr="00144490" w:rsidRDefault="005A02F2">
      <w:pPr>
        <w:pStyle w:val="Title"/>
        <w:numPr>
          <w:ilvl w:val="0"/>
          <w:numId w:val="10"/>
        </w:numPr>
        <w:tabs>
          <w:tab w:val="left" w:pos="1706"/>
        </w:tabs>
        <w:spacing w:before="1"/>
        <w:rPr>
          <w:b w:val="0"/>
          <w:bCs w:val="0"/>
        </w:rPr>
      </w:pPr>
      <w:r w:rsidRPr="00144490">
        <w:rPr>
          <w:b w:val="0"/>
          <w:bCs w:val="0"/>
          <w:sz w:val="22"/>
        </w:rPr>
        <w:t>Debarred from participation in any federally assisted</w:t>
      </w:r>
      <w:r w:rsidRPr="00144490">
        <w:rPr>
          <w:b w:val="0"/>
          <w:bCs w:val="0"/>
          <w:spacing w:val="-8"/>
          <w:sz w:val="22"/>
        </w:rPr>
        <w:t xml:space="preserve"> </w:t>
      </w:r>
      <w:proofErr w:type="gramStart"/>
      <w:r w:rsidRPr="00144490">
        <w:rPr>
          <w:b w:val="0"/>
          <w:bCs w:val="0"/>
          <w:sz w:val="22"/>
        </w:rPr>
        <w:t>Award;</w:t>
      </w:r>
      <w:proofErr w:type="gramEnd"/>
    </w:p>
    <w:p w14:paraId="207234B7" w14:textId="77777777" w:rsidR="00146652" w:rsidRPr="00144490" w:rsidRDefault="005A02F2">
      <w:pPr>
        <w:pStyle w:val="Title"/>
        <w:numPr>
          <w:ilvl w:val="0"/>
          <w:numId w:val="10"/>
        </w:numPr>
        <w:tabs>
          <w:tab w:val="left" w:pos="1706"/>
        </w:tabs>
        <w:spacing w:before="134"/>
        <w:rPr>
          <w:b w:val="0"/>
          <w:bCs w:val="0"/>
        </w:rPr>
      </w:pPr>
      <w:r w:rsidRPr="00144490">
        <w:rPr>
          <w:b w:val="0"/>
          <w:bCs w:val="0"/>
          <w:sz w:val="22"/>
        </w:rPr>
        <w:t>Suspended from participation in any federally assisted</w:t>
      </w:r>
      <w:r w:rsidRPr="00144490">
        <w:rPr>
          <w:b w:val="0"/>
          <w:bCs w:val="0"/>
          <w:spacing w:val="-8"/>
          <w:sz w:val="22"/>
        </w:rPr>
        <w:t xml:space="preserve"> </w:t>
      </w:r>
      <w:proofErr w:type="gramStart"/>
      <w:r w:rsidRPr="00144490">
        <w:rPr>
          <w:b w:val="0"/>
          <w:bCs w:val="0"/>
          <w:sz w:val="22"/>
        </w:rPr>
        <w:t>Award;</w:t>
      </w:r>
      <w:proofErr w:type="gramEnd"/>
    </w:p>
    <w:p w14:paraId="585D1F14" w14:textId="77777777" w:rsidR="00146652" w:rsidRPr="00144490" w:rsidRDefault="005A02F2">
      <w:pPr>
        <w:pStyle w:val="Title"/>
        <w:numPr>
          <w:ilvl w:val="0"/>
          <w:numId w:val="10"/>
        </w:numPr>
        <w:tabs>
          <w:tab w:val="left" w:pos="1706"/>
        </w:tabs>
        <w:spacing w:before="135"/>
        <w:rPr>
          <w:b w:val="0"/>
          <w:bCs w:val="0"/>
        </w:rPr>
      </w:pPr>
      <w:r w:rsidRPr="00144490">
        <w:rPr>
          <w:b w:val="0"/>
          <w:bCs w:val="0"/>
          <w:sz w:val="22"/>
        </w:rPr>
        <w:t>Proposed for debarment from participation in any federally assisted</w:t>
      </w:r>
      <w:r w:rsidRPr="00144490">
        <w:rPr>
          <w:b w:val="0"/>
          <w:bCs w:val="0"/>
          <w:spacing w:val="-10"/>
          <w:sz w:val="22"/>
        </w:rPr>
        <w:t xml:space="preserve"> </w:t>
      </w:r>
      <w:proofErr w:type="gramStart"/>
      <w:r w:rsidRPr="00144490">
        <w:rPr>
          <w:b w:val="0"/>
          <w:bCs w:val="0"/>
          <w:sz w:val="22"/>
        </w:rPr>
        <w:t>Award;</w:t>
      </w:r>
      <w:proofErr w:type="gramEnd"/>
    </w:p>
    <w:p w14:paraId="077E30DD" w14:textId="77777777" w:rsidR="00146652" w:rsidRPr="00144490" w:rsidRDefault="005A02F2">
      <w:pPr>
        <w:pStyle w:val="Title"/>
        <w:numPr>
          <w:ilvl w:val="0"/>
          <w:numId w:val="10"/>
        </w:numPr>
        <w:tabs>
          <w:tab w:val="left" w:pos="1705"/>
        </w:tabs>
        <w:spacing w:before="134"/>
        <w:ind w:left="1704"/>
        <w:rPr>
          <w:b w:val="0"/>
          <w:bCs w:val="0"/>
        </w:rPr>
      </w:pPr>
      <w:r w:rsidRPr="00144490">
        <w:rPr>
          <w:b w:val="0"/>
          <w:bCs w:val="0"/>
          <w:sz w:val="22"/>
        </w:rPr>
        <w:t>Declared ineligible to participate in any federally assisted</w:t>
      </w:r>
      <w:r w:rsidRPr="00144490">
        <w:rPr>
          <w:b w:val="0"/>
          <w:bCs w:val="0"/>
          <w:spacing w:val="-6"/>
          <w:sz w:val="22"/>
        </w:rPr>
        <w:t xml:space="preserve"> </w:t>
      </w:r>
      <w:proofErr w:type="gramStart"/>
      <w:r w:rsidRPr="00144490">
        <w:rPr>
          <w:b w:val="0"/>
          <w:bCs w:val="0"/>
          <w:sz w:val="22"/>
        </w:rPr>
        <w:t>Award;</w:t>
      </w:r>
      <w:proofErr w:type="gramEnd"/>
    </w:p>
    <w:p w14:paraId="0F2545A9" w14:textId="77777777" w:rsidR="00146652" w:rsidRPr="00144490" w:rsidRDefault="005A02F2">
      <w:pPr>
        <w:pStyle w:val="Title"/>
        <w:numPr>
          <w:ilvl w:val="0"/>
          <w:numId w:val="10"/>
        </w:numPr>
        <w:tabs>
          <w:tab w:val="left" w:pos="1705"/>
        </w:tabs>
        <w:spacing w:before="133"/>
        <w:ind w:left="1704"/>
        <w:rPr>
          <w:b w:val="0"/>
          <w:bCs w:val="0"/>
        </w:rPr>
      </w:pPr>
      <w:r w:rsidRPr="00144490">
        <w:rPr>
          <w:b w:val="0"/>
          <w:bCs w:val="0"/>
          <w:sz w:val="22"/>
        </w:rPr>
        <w:t>Voluntarily excluded from participation in any federally assisted Award;</w:t>
      </w:r>
      <w:r w:rsidRPr="00144490">
        <w:rPr>
          <w:b w:val="0"/>
          <w:bCs w:val="0"/>
          <w:spacing w:val="-13"/>
          <w:sz w:val="22"/>
        </w:rPr>
        <w:t xml:space="preserve"> </w:t>
      </w:r>
      <w:r w:rsidRPr="00144490">
        <w:rPr>
          <w:b w:val="0"/>
          <w:bCs w:val="0"/>
          <w:sz w:val="22"/>
        </w:rPr>
        <w:t>or</w:t>
      </w:r>
    </w:p>
    <w:p w14:paraId="23EE20CA" w14:textId="77777777" w:rsidR="00146652" w:rsidRPr="00144490" w:rsidRDefault="005A02F2">
      <w:pPr>
        <w:pStyle w:val="Title"/>
        <w:numPr>
          <w:ilvl w:val="0"/>
          <w:numId w:val="10"/>
        </w:numPr>
        <w:tabs>
          <w:tab w:val="left" w:pos="1704"/>
          <w:tab w:val="left" w:pos="1706"/>
        </w:tabs>
        <w:spacing w:before="134"/>
        <w:ind w:hanging="362"/>
        <w:rPr>
          <w:b w:val="0"/>
          <w:bCs w:val="0"/>
        </w:rPr>
      </w:pPr>
      <w:r w:rsidRPr="00144490">
        <w:rPr>
          <w:b w:val="0"/>
          <w:bCs w:val="0"/>
          <w:sz w:val="22"/>
        </w:rPr>
        <w:t>Disqualified from participation in ay federally assisted</w:t>
      </w:r>
      <w:r w:rsidRPr="00144490">
        <w:rPr>
          <w:b w:val="0"/>
          <w:bCs w:val="0"/>
          <w:spacing w:val="-11"/>
          <w:sz w:val="22"/>
        </w:rPr>
        <w:t xml:space="preserve"> </w:t>
      </w:r>
      <w:r w:rsidRPr="00144490">
        <w:rPr>
          <w:b w:val="0"/>
          <w:bCs w:val="0"/>
          <w:sz w:val="22"/>
        </w:rPr>
        <w:t>Award.</w:t>
      </w:r>
    </w:p>
    <w:p w14:paraId="016CA84C" w14:textId="77777777" w:rsidR="00146652" w:rsidRDefault="005A02F2">
      <w:pPr>
        <w:spacing w:before="135"/>
        <w:ind w:left="939"/>
      </w:pPr>
      <w:r>
        <w:t>By signing and submitting its bid or proposal, the bidder or proposer certifies as follows:</w:t>
      </w:r>
    </w:p>
    <w:p w14:paraId="408126F4" w14:textId="77777777" w:rsidR="00146652" w:rsidRDefault="00146652">
      <w:pPr>
        <w:spacing w:before="8"/>
        <w:rPr>
          <w:sz w:val="30"/>
        </w:rPr>
      </w:pPr>
    </w:p>
    <w:p w14:paraId="35C03316" w14:textId="77777777" w:rsidR="00146652" w:rsidRDefault="005A02F2">
      <w:pPr>
        <w:spacing w:line="360" w:lineRule="auto"/>
        <w:ind w:left="219" w:right="214" w:firstLine="720"/>
        <w:jc w:val="both"/>
      </w:pPr>
      <w: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 by 2 C.F.R. part 1200, while this offer is valid and throughout the period of any contract that may arise from this offer. The bidder or proposer further agrees to include a provision requiring such compliance in its lower tier covered</w:t>
      </w:r>
      <w:r>
        <w:rPr>
          <w:spacing w:val="-4"/>
        </w:rPr>
        <w:t xml:space="preserve"> </w:t>
      </w:r>
      <w:r>
        <w:t>transactions.</w:t>
      </w:r>
    </w:p>
    <w:p w14:paraId="2974AD22" w14:textId="77777777" w:rsidR="00146652" w:rsidRDefault="00146652">
      <w:pPr>
        <w:spacing w:line="360" w:lineRule="auto"/>
        <w:jc w:val="both"/>
        <w:sectPr w:rsidR="00146652" w:rsidSect="00E94B86">
          <w:pgSz w:w="12240" w:h="15840"/>
          <w:pgMar w:top="1397" w:right="864" w:bottom="1714" w:left="1224" w:header="0" w:footer="1440" w:gutter="0"/>
          <w:cols w:space="720"/>
        </w:sectPr>
      </w:pPr>
    </w:p>
    <w:p w14:paraId="7C22B888" w14:textId="77777777" w:rsidR="00146652" w:rsidRDefault="005A02F2">
      <w:pPr>
        <w:pStyle w:val="Heading1"/>
        <w:numPr>
          <w:ilvl w:val="1"/>
          <w:numId w:val="31"/>
        </w:numPr>
        <w:tabs>
          <w:tab w:val="left" w:pos="4107"/>
          <w:tab w:val="left" w:pos="4108"/>
        </w:tabs>
        <w:spacing w:before="37"/>
        <w:ind w:left="4107"/>
        <w:jc w:val="left"/>
        <w:rPr>
          <w:u w:val="none"/>
        </w:rPr>
      </w:pPr>
      <w:bookmarkStart w:id="36" w:name="_Toc103007188"/>
      <w:r>
        <w:rPr>
          <w:u w:val="none"/>
        </w:rPr>
        <w:lastRenderedPageBreak/>
        <w:t>LOBBYING RESTRICTIONS</w:t>
      </w:r>
      <w:bookmarkEnd w:id="36"/>
    </w:p>
    <w:p w14:paraId="5B0E28AC" w14:textId="77777777" w:rsidR="00146652" w:rsidRDefault="00146652">
      <w:pPr>
        <w:spacing w:before="8"/>
        <w:rPr>
          <w:b/>
          <w:sz w:val="30"/>
        </w:rPr>
      </w:pPr>
    </w:p>
    <w:p w14:paraId="493B44A5" w14:textId="77777777" w:rsidR="00146652" w:rsidRDefault="005A02F2">
      <w:pPr>
        <w:ind w:left="1085" w:right="364"/>
        <w:jc w:val="center"/>
      </w:pPr>
      <w:r>
        <w:t>31 U.S.C. § 1352</w:t>
      </w:r>
    </w:p>
    <w:p w14:paraId="01C558F1" w14:textId="77777777" w:rsidR="00146652" w:rsidRDefault="005A02F2">
      <w:pPr>
        <w:spacing w:before="135"/>
        <w:ind w:left="1085" w:right="364"/>
        <w:jc w:val="center"/>
      </w:pPr>
      <w:r>
        <w:t>2 C.F.R. § 200.450</w:t>
      </w:r>
    </w:p>
    <w:p w14:paraId="0AF1D7B7" w14:textId="143AD40F" w:rsidR="00146652" w:rsidRDefault="005A02F2">
      <w:pPr>
        <w:spacing w:before="134" w:line="357" w:lineRule="auto"/>
        <w:ind w:left="3873" w:right="3156"/>
        <w:jc w:val="center"/>
      </w:pPr>
      <w:r>
        <w:t>2 C.F.R. part 200 appendix II (</w:t>
      </w:r>
      <w:r w:rsidR="00E94B86">
        <w:t>I</w:t>
      </w:r>
      <w:r>
        <w:t>) 49 C.F.R. part 20</w:t>
      </w:r>
    </w:p>
    <w:p w14:paraId="7AED49DE" w14:textId="77777777" w:rsidR="00146652" w:rsidRDefault="00146652">
      <w:pPr>
        <w:rPr>
          <w:sz w:val="20"/>
        </w:rPr>
      </w:pPr>
    </w:p>
    <w:p w14:paraId="009824EB" w14:textId="77777777" w:rsidR="00146652" w:rsidRDefault="005A02F2" w:rsidP="00566F25">
      <w:r w:rsidRPr="00566F25">
        <w:rPr>
          <w:b/>
          <w:bCs/>
          <w:u w:val="single"/>
        </w:rPr>
        <w:t>Applicability to Contracts</w:t>
      </w:r>
    </w:p>
    <w:p w14:paraId="3E315E51" w14:textId="77777777" w:rsidR="00146652" w:rsidRDefault="005A02F2">
      <w:pPr>
        <w:spacing w:before="56" w:line="360" w:lineRule="auto"/>
        <w:ind w:left="219" w:right="214" w:firstLine="720"/>
        <w:jc w:val="both"/>
      </w:pPr>
      <w:r>
        <w:t xml:space="preserve">The lobbying requirements apply to all contracts and subcontracts of $100,000 or more at any tier under a </w:t>
      </w:r>
      <w:proofErr w:type="gramStart"/>
      <w:r>
        <w:t>Federal</w:t>
      </w:r>
      <w:proofErr w:type="gramEnd"/>
      <w:r>
        <w:t xml:space="preserve"> grant.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agreement, the payor must complete and submit the Standard Form-LLL, “Disclosure Form to Report Lobbying,” in accordance with its instructions.</w:t>
      </w:r>
    </w:p>
    <w:p w14:paraId="10AE2737" w14:textId="77777777" w:rsidR="00146652" w:rsidRPr="00566F25" w:rsidRDefault="005A02F2" w:rsidP="00566F25">
      <w:pPr>
        <w:rPr>
          <w:b/>
          <w:bCs/>
          <w:u w:val="single"/>
        </w:rPr>
      </w:pPr>
      <w:r w:rsidRPr="00566F25">
        <w:rPr>
          <w:b/>
          <w:bCs/>
          <w:u w:val="single"/>
        </w:rPr>
        <w:t>Flow Down</w:t>
      </w:r>
    </w:p>
    <w:p w14:paraId="54CD863B" w14:textId="77777777" w:rsidR="00146652" w:rsidRDefault="005A02F2">
      <w:pPr>
        <w:spacing w:before="56" w:line="360" w:lineRule="auto"/>
        <w:ind w:left="219" w:firstLine="720"/>
      </w:pPr>
      <w:r>
        <w:t>The lobbying requirements mandate the maximum flow down pursuant to Byrd Anti-Lobbying Amendment, 31 U.S.C. § 1352(b)(5).</w:t>
      </w:r>
    </w:p>
    <w:p w14:paraId="782893F7" w14:textId="77777777" w:rsidR="00146652" w:rsidRDefault="005A02F2" w:rsidP="00566F25">
      <w:r w:rsidRPr="00566F25">
        <w:rPr>
          <w:b/>
          <w:bCs/>
          <w:u w:val="single"/>
        </w:rPr>
        <w:t>Model Clause/Language</w:t>
      </w:r>
    </w:p>
    <w:p w14:paraId="61F6A728" w14:textId="77777777" w:rsidR="00146652" w:rsidRDefault="005A02F2">
      <w:pPr>
        <w:spacing w:before="56" w:line="360" w:lineRule="auto"/>
        <w:ind w:left="219" w:firstLine="720"/>
      </w:pPr>
      <w:r>
        <w:t>49 C.F.R. part 20, Appendices A and B provide specific language for inclusion in FTA funded third party contracts as follows:</w:t>
      </w:r>
    </w:p>
    <w:p w14:paraId="4E778F95" w14:textId="77777777" w:rsidR="00146652" w:rsidRPr="00566F25" w:rsidRDefault="005A02F2" w:rsidP="00566F25">
      <w:pPr>
        <w:rPr>
          <w:b/>
          <w:bCs/>
          <w:u w:val="single"/>
        </w:rPr>
      </w:pPr>
      <w:r w:rsidRPr="00566F25">
        <w:rPr>
          <w:b/>
          <w:bCs/>
          <w:u w:val="single"/>
        </w:rPr>
        <w:t>Lobbying Restrictions</w:t>
      </w:r>
    </w:p>
    <w:p w14:paraId="435E41A4" w14:textId="77777777" w:rsidR="00146652" w:rsidRDefault="005A02F2">
      <w:pPr>
        <w:ind w:left="940"/>
      </w:pPr>
      <w:r>
        <w:t>The undersigned certifies, to the best of his or her knowledge and belief, that:</w:t>
      </w:r>
    </w:p>
    <w:p w14:paraId="42CD65B3" w14:textId="4EFC01FE" w:rsidR="00146652" w:rsidRPr="00144490" w:rsidRDefault="005A02F2" w:rsidP="00144490">
      <w:pPr>
        <w:pStyle w:val="Title"/>
        <w:numPr>
          <w:ilvl w:val="0"/>
          <w:numId w:val="1"/>
        </w:numPr>
        <w:tabs>
          <w:tab w:val="left" w:pos="1661"/>
        </w:tabs>
        <w:spacing w:before="37" w:line="360" w:lineRule="auto"/>
        <w:ind w:left="1659" w:right="215"/>
        <w:jc w:val="both"/>
        <w:rPr>
          <w:b w:val="0"/>
          <w:bCs w:val="0"/>
          <w:sz w:val="22"/>
          <w:szCs w:val="22"/>
        </w:rPr>
      </w:pPr>
      <w:r w:rsidRPr="00144490">
        <w:rPr>
          <w:b w:val="0"/>
          <w:bCs w:val="0"/>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w:t>
      </w:r>
      <w:r w:rsidRPr="00144490">
        <w:rPr>
          <w:b w:val="0"/>
          <w:bCs w:val="0"/>
          <w:spacing w:val="8"/>
          <w:sz w:val="22"/>
          <w:szCs w:val="22"/>
        </w:rPr>
        <w:t xml:space="preserve"> </w:t>
      </w:r>
      <w:r w:rsidRPr="00144490">
        <w:rPr>
          <w:b w:val="0"/>
          <w:bCs w:val="0"/>
          <w:sz w:val="22"/>
          <w:szCs w:val="22"/>
        </w:rPr>
        <w:t>the</w:t>
      </w:r>
      <w:r w:rsidRPr="00144490">
        <w:rPr>
          <w:b w:val="0"/>
          <w:bCs w:val="0"/>
          <w:spacing w:val="9"/>
          <w:sz w:val="22"/>
          <w:szCs w:val="22"/>
        </w:rPr>
        <w:t xml:space="preserve"> </w:t>
      </w:r>
      <w:r w:rsidRPr="00144490">
        <w:rPr>
          <w:b w:val="0"/>
          <w:bCs w:val="0"/>
          <w:sz w:val="22"/>
          <w:szCs w:val="22"/>
        </w:rPr>
        <w:t>making</w:t>
      </w:r>
      <w:r w:rsidRPr="00144490">
        <w:rPr>
          <w:b w:val="0"/>
          <w:bCs w:val="0"/>
          <w:spacing w:val="8"/>
          <w:sz w:val="22"/>
          <w:szCs w:val="22"/>
        </w:rPr>
        <w:t xml:space="preserve"> </w:t>
      </w:r>
      <w:r w:rsidRPr="00144490">
        <w:rPr>
          <w:b w:val="0"/>
          <w:bCs w:val="0"/>
          <w:sz w:val="22"/>
          <w:szCs w:val="22"/>
        </w:rPr>
        <w:t>of</w:t>
      </w:r>
      <w:r w:rsidRPr="00144490">
        <w:rPr>
          <w:b w:val="0"/>
          <w:bCs w:val="0"/>
          <w:spacing w:val="9"/>
          <w:sz w:val="22"/>
          <w:szCs w:val="22"/>
        </w:rPr>
        <w:t xml:space="preserve"> </w:t>
      </w:r>
      <w:r w:rsidRPr="00144490">
        <w:rPr>
          <w:b w:val="0"/>
          <w:bCs w:val="0"/>
          <w:sz w:val="22"/>
          <w:szCs w:val="22"/>
        </w:rPr>
        <w:t>any</w:t>
      </w:r>
      <w:r w:rsidRPr="00144490">
        <w:rPr>
          <w:b w:val="0"/>
          <w:bCs w:val="0"/>
          <w:spacing w:val="9"/>
          <w:sz w:val="22"/>
          <w:szCs w:val="22"/>
        </w:rPr>
        <w:t xml:space="preserve"> </w:t>
      </w:r>
      <w:r w:rsidRPr="00144490">
        <w:rPr>
          <w:b w:val="0"/>
          <w:bCs w:val="0"/>
          <w:sz w:val="22"/>
          <w:szCs w:val="22"/>
        </w:rPr>
        <w:t>Federal</w:t>
      </w:r>
      <w:r w:rsidRPr="00144490">
        <w:rPr>
          <w:b w:val="0"/>
          <w:bCs w:val="0"/>
          <w:spacing w:val="9"/>
          <w:sz w:val="22"/>
          <w:szCs w:val="22"/>
        </w:rPr>
        <w:t xml:space="preserve"> </w:t>
      </w:r>
      <w:r w:rsidRPr="00144490">
        <w:rPr>
          <w:b w:val="0"/>
          <w:bCs w:val="0"/>
          <w:sz w:val="22"/>
          <w:szCs w:val="22"/>
        </w:rPr>
        <w:t>grant,</w:t>
      </w:r>
      <w:r w:rsidRPr="00144490">
        <w:rPr>
          <w:b w:val="0"/>
          <w:bCs w:val="0"/>
          <w:spacing w:val="9"/>
          <w:sz w:val="22"/>
          <w:szCs w:val="22"/>
        </w:rPr>
        <w:t xml:space="preserve"> </w:t>
      </w:r>
      <w:r w:rsidRPr="00144490">
        <w:rPr>
          <w:b w:val="0"/>
          <w:bCs w:val="0"/>
          <w:sz w:val="22"/>
          <w:szCs w:val="22"/>
        </w:rPr>
        <w:t>the</w:t>
      </w:r>
      <w:r w:rsidRPr="00144490">
        <w:rPr>
          <w:b w:val="0"/>
          <w:bCs w:val="0"/>
          <w:spacing w:val="9"/>
          <w:sz w:val="22"/>
          <w:szCs w:val="22"/>
        </w:rPr>
        <w:t xml:space="preserve"> </w:t>
      </w:r>
      <w:r w:rsidRPr="00144490">
        <w:rPr>
          <w:b w:val="0"/>
          <w:bCs w:val="0"/>
          <w:sz w:val="22"/>
          <w:szCs w:val="22"/>
        </w:rPr>
        <w:t>making</w:t>
      </w:r>
      <w:r w:rsidRPr="00144490">
        <w:rPr>
          <w:b w:val="0"/>
          <w:bCs w:val="0"/>
          <w:spacing w:val="7"/>
          <w:sz w:val="22"/>
          <w:szCs w:val="22"/>
        </w:rPr>
        <w:t xml:space="preserve"> </w:t>
      </w:r>
      <w:r w:rsidRPr="00144490">
        <w:rPr>
          <w:b w:val="0"/>
          <w:bCs w:val="0"/>
          <w:sz w:val="22"/>
          <w:szCs w:val="22"/>
        </w:rPr>
        <w:t>of</w:t>
      </w:r>
      <w:r w:rsidRPr="00144490">
        <w:rPr>
          <w:b w:val="0"/>
          <w:bCs w:val="0"/>
          <w:spacing w:val="9"/>
          <w:sz w:val="22"/>
          <w:szCs w:val="22"/>
        </w:rPr>
        <w:t xml:space="preserve"> </w:t>
      </w:r>
      <w:r w:rsidRPr="00144490">
        <w:rPr>
          <w:b w:val="0"/>
          <w:bCs w:val="0"/>
          <w:sz w:val="22"/>
          <w:szCs w:val="22"/>
        </w:rPr>
        <w:t>any</w:t>
      </w:r>
      <w:r w:rsidRPr="00144490">
        <w:rPr>
          <w:b w:val="0"/>
          <w:bCs w:val="0"/>
          <w:spacing w:val="10"/>
          <w:sz w:val="22"/>
          <w:szCs w:val="22"/>
        </w:rPr>
        <w:t xml:space="preserve"> </w:t>
      </w:r>
      <w:r w:rsidRPr="00144490">
        <w:rPr>
          <w:b w:val="0"/>
          <w:bCs w:val="0"/>
          <w:sz w:val="22"/>
          <w:szCs w:val="22"/>
        </w:rPr>
        <w:t>Federal</w:t>
      </w:r>
      <w:r w:rsidRPr="00144490">
        <w:rPr>
          <w:b w:val="0"/>
          <w:bCs w:val="0"/>
          <w:spacing w:val="9"/>
          <w:sz w:val="22"/>
          <w:szCs w:val="22"/>
        </w:rPr>
        <w:t xml:space="preserve"> </w:t>
      </w:r>
      <w:r w:rsidRPr="00144490">
        <w:rPr>
          <w:b w:val="0"/>
          <w:bCs w:val="0"/>
          <w:sz w:val="22"/>
          <w:szCs w:val="22"/>
        </w:rPr>
        <w:t>loan,</w:t>
      </w:r>
      <w:r w:rsidRPr="00144490">
        <w:rPr>
          <w:b w:val="0"/>
          <w:bCs w:val="0"/>
          <w:spacing w:val="8"/>
          <w:sz w:val="22"/>
          <w:szCs w:val="22"/>
        </w:rPr>
        <w:t xml:space="preserve"> </w:t>
      </w:r>
      <w:r w:rsidRPr="00144490">
        <w:rPr>
          <w:b w:val="0"/>
          <w:bCs w:val="0"/>
          <w:sz w:val="22"/>
          <w:szCs w:val="22"/>
        </w:rPr>
        <w:t>the</w:t>
      </w:r>
      <w:r w:rsidRPr="00144490">
        <w:rPr>
          <w:b w:val="0"/>
          <w:bCs w:val="0"/>
          <w:spacing w:val="7"/>
          <w:sz w:val="22"/>
          <w:szCs w:val="22"/>
        </w:rPr>
        <w:t xml:space="preserve"> </w:t>
      </w:r>
      <w:r w:rsidRPr="00144490">
        <w:rPr>
          <w:b w:val="0"/>
          <w:bCs w:val="0"/>
          <w:sz w:val="22"/>
          <w:szCs w:val="22"/>
        </w:rPr>
        <w:t>entering</w:t>
      </w:r>
      <w:r w:rsidR="00144490" w:rsidRPr="00144490">
        <w:rPr>
          <w:b w:val="0"/>
          <w:bCs w:val="0"/>
          <w:sz w:val="22"/>
          <w:szCs w:val="22"/>
        </w:rPr>
        <w:t xml:space="preserve"> </w:t>
      </w:r>
      <w:r w:rsidRPr="00144490">
        <w:rPr>
          <w:b w:val="0"/>
          <w:bCs w:val="0"/>
          <w:sz w:val="22"/>
          <w:szCs w:val="22"/>
        </w:rPr>
        <w:t>into of any cooperative agreement, and the extension, continuation, renewal, amendment, or modification of any Federal contract, grant, loan, or cooperative agreement.</w:t>
      </w:r>
    </w:p>
    <w:p w14:paraId="5CC36B21" w14:textId="77777777" w:rsidR="00146652" w:rsidRPr="00144490" w:rsidRDefault="005A02F2">
      <w:pPr>
        <w:pStyle w:val="Title"/>
        <w:numPr>
          <w:ilvl w:val="0"/>
          <w:numId w:val="1"/>
        </w:numPr>
        <w:tabs>
          <w:tab w:val="left" w:pos="1711"/>
        </w:tabs>
        <w:spacing w:before="1" w:line="360" w:lineRule="auto"/>
        <w:ind w:left="1659" w:right="214" w:hanging="360"/>
        <w:jc w:val="both"/>
        <w:rPr>
          <w:b w:val="0"/>
          <w:bCs w:val="0"/>
          <w:sz w:val="22"/>
          <w:szCs w:val="22"/>
        </w:rPr>
      </w:pPr>
      <w:r w:rsidRPr="00144490">
        <w:rPr>
          <w:b w:val="0"/>
          <w:bCs w:val="0"/>
          <w:sz w:val="22"/>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w:t>
      </w:r>
      <w:r w:rsidRPr="00144490">
        <w:rPr>
          <w:b w:val="0"/>
          <w:bCs w:val="0"/>
          <w:sz w:val="22"/>
          <w:szCs w:val="22"/>
        </w:rPr>
        <w:lastRenderedPageBreak/>
        <w:t>of Congress in connection with this Federal contract, grant, loan, or cooperative agreement, the undersigned shall complete and submit Standard Form-LLL, “Disclosure Form to Report Lobbying,” in accordance with its</w:t>
      </w:r>
      <w:r w:rsidRPr="00144490">
        <w:rPr>
          <w:b w:val="0"/>
          <w:bCs w:val="0"/>
          <w:spacing w:val="-13"/>
          <w:sz w:val="22"/>
          <w:szCs w:val="22"/>
        </w:rPr>
        <w:t xml:space="preserve"> </w:t>
      </w:r>
      <w:r w:rsidRPr="00144490">
        <w:rPr>
          <w:b w:val="0"/>
          <w:bCs w:val="0"/>
          <w:sz w:val="22"/>
          <w:szCs w:val="22"/>
        </w:rPr>
        <w:t>instructions.</w:t>
      </w:r>
    </w:p>
    <w:p w14:paraId="4FF1A86E" w14:textId="77777777" w:rsidR="00146652" w:rsidRPr="00144490" w:rsidRDefault="005A02F2">
      <w:pPr>
        <w:pStyle w:val="Title"/>
        <w:numPr>
          <w:ilvl w:val="0"/>
          <w:numId w:val="1"/>
        </w:numPr>
        <w:tabs>
          <w:tab w:val="left" w:pos="1661"/>
        </w:tabs>
        <w:spacing w:line="360" w:lineRule="auto"/>
        <w:ind w:right="214"/>
        <w:jc w:val="both"/>
        <w:rPr>
          <w:b w:val="0"/>
          <w:bCs w:val="0"/>
          <w:sz w:val="22"/>
          <w:szCs w:val="22"/>
        </w:rPr>
      </w:pPr>
      <w:r w:rsidRPr="00144490">
        <w:rPr>
          <w:b w:val="0"/>
          <w:bCs w:val="0"/>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w:t>
      </w:r>
      <w:r w:rsidRPr="00144490">
        <w:rPr>
          <w:b w:val="0"/>
          <w:bCs w:val="0"/>
          <w:spacing w:val="-3"/>
          <w:sz w:val="22"/>
          <w:szCs w:val="22"/>
        </w:rPr>
        <w:t xml:space="preserve"> </w:t>
      </w:r>
      <w:r w:rsidRPr="00144490">
        <w:rPr>
          <w:b w:val="0"/>
          <w:bCs w:val="0"/>
          <w:sz w:val="22"/>
          <w:szCs w:val="22"/>
        </w:rPr>
        <w:t>accordingly.</w:t>
      </w:r>
    </w:p>
    <w:p w14:paraId="04D75CD4" w14:textId="77777777" w:rsidR="00146652" w:rsidRDefault="005A02F2">
      <w:pPr>
        <w:spacing w:line="360" w:lineRule="auto"/>
        <w:ind w:left="220" w:right="215" w:firstLine="720"/>
        <w:jc w:val="both"/>
      </w:pPr>
      <w:r>
        <w:t xml:space="preserve">This certification is a material representation of fact upon which reliance was placed when this transaction was made or entered into. Submission of this certification is a prerequisite for making or </w:t>
      </w:r>
      <w:proofErr w:type="gramStart"/>
      <w:r>
        <w:t>entering into</w:t>
      </w:r>
      <w:proofErr w:type="gramEnd"/>
      <w:r>
        <w:t xml:space="preserve"> this transaction imposed by section 1352, title 31, U.S. Code. Any person who fails to file the required certification shall be subject to a civil penalty of not less than $10,000 and not more than</w:t>
      </w:r>
    </w:p>
    <w:p w14:paraId="5510F4D3" w14:textId="77777777" w:rsidR="00146652" w:rsidRDefault="005A02F2">
      <w:pPr>
        <w:spacing w:line="268" w:lineRule="exact"/>
        <w:ind w:left="220"/>
        <w:jc w:val="both"/>
      </w:pPr>
      <w:r>
        <w:t>$100,000 for each such failure.</w:t>
      </w:r>
    </w:p>
    <w:p w14:paraId="068D2B42" w14:textId="77777777" w:rsidR="00146652" w:rsidRDefault="00146652">
      <w:pPr>
        <w:spacing w:before="12"/>
        <w:rPr>
          <w:sz w:val="25"/>
        </w:rPr>
      </w:pPr>
    </w:p>
    <w:p w14:paraId="70C125F7" w14:textId="77777777" w:rsidR="00146652" w:rsidRDefault="005A02F2">
      <w:pPr>
        <w:tabs>
          <w:tab w:val="left" w:pos="3791"/>
        </w:tabs>
        <w:spacing w:before="56"/>
        <w:ind w:left="940"/>
      </w:pPr>
      <w:r>
        <w:rPr>
          <w:u w:val="single"/>
        </w:rPr>
        <w:t xml:space="preserve"> </w:t>
      </w:r>
      <w:r>
        <w:rPr>
          <w:u w:val="single"/>
        </w:rPr>
        <w:tab/>
      </w:r>
      <w:r>
        <w:rPr>
          <w:spacing w:val="-2"/>
        </w:rPr>
        <w:t xml:space="preserve"> </w:t>
      </w:r>
      <w:r>
        <w:t>Signature of Contractor's Authorized</w:t>
      </w:r>
      <w:r>
        <w:rPr>
          <w:spacing w:val="-5"/>
        </w:rPr>
        <w:t xml:space="preserve"> </w:t>
      </w:r>
      <w:r>
        <w:t>Official</w:t>
      </w:r>
    </w:p>
    <w:p w14:paraId="3CDA6E44" w14:textId="77777777" w:rsidR="00146652" w:rsidRDefault="00146652">
      <w:pPr>
        <w:spacing w:before="1"/>
        <w:rPr>
          <w:sz w:val="26"/>
        </w:rPr>
      </w:pPr>
    </w:p>
    <w:p w14:paraId="22C4F228" w14:textId="77777777" w:rsidR="00146652" w:rsidRDefault="005A02F2">
      <w:pPr>
        <w:tabs>
          <w:tab w:val="left" w:pos="3791"/>
        </w:tabs>
        <w:spacing w:before="56"/>
        <w:ind w:left="940"/>
      </w:pPr>
      <w:r>
        <w:rPr>
          <w:u w:val="single"/>
        </w:rPr>
        <w:t xml:space="preserve"> </w:t>
      </w:r>
      <w:r>
        <w:rPr>
          <w:u w:val="single"/>
        </w:rPr>
        <w:tab/>
      </w:r>
      <w:r>
        <w:rPr>
          <w:spacing w:val="-2"/>
        </w:rPr>
        <w:t xml:space="preserve"> </w:t>
      </w:r>
      <w:r>
        <w:t>Name and Title of Contractor's Authorized</w:t>
      </w:r>
      <w:r>
        <w:rPr>
          <w:spacing w:val="-10"/>
        </w:rPr>
        <w:t xml:space="preserve"> </w:t>
      </w:r>
      <w:r>
        <w:t>Official</w:t>
      </w:r>
    </w:p>
    <w:p w14:paraId="788ABEFF" w14:textId="77777777" w:rsidR="00146652" w:rsidRDefault="00146652">
      <w:pPr>
        <w:spacing w:before="1"/>
        <w:rPr>
          <w:sz w:val="26"/>
        </w:rPr>
      </w:pPr>
    </w:p>
    <w:p w14:paraId="7DCE2E00" w14:textId="77777777" w:rsidR="00146652" w:rsidRDefault="005A02F2">
      <w:pPr>
        <w:tabs>
          <w:tab w:val="left" w:pos="3898"/>
        </w:tabs>
        <w:spacing w:before="56"/>
        <w:ind w:left="940"/>
      </w:pPr>
      <w:r>
        <w:rPr>
          <w:u w:val="single"/>
        </w:rPr>
        <w:t xml:space="preserve"> </w:t>
      </w:r>
      <w:r>
        <w:rPr>
          <w:u w:val="single"/>
        </w:rPr>
        <w:tab/>
      </w:r>
      <w:r>
        <w:rPr>
          <w:spacing w:val="-2"/>
        </w:rPr>
        <w:t xml:space="preserve"> </w:t>
      </w:r>
      <w:r>
        <w:t>Date</w:t>
      </w:r>
    </w:p>
    <w:p w14:paraId="69C7AF75" w14:textId="77777777" w:rsidR="00146652" w:rsidRDefault="00146652">
      <w:pPr>
        <w:sectPr w:rsidR="00146652">
          <w:pgSz w:w="12240" w:h="15840"/>
          <w:pgMar w:top="1400" w:right="1220" w:bottom="1720" w:left="1220" w:header="0" w:footer="1446" w:gutter="0"/>
          <w:cols w:space="720"/>
        </w:sectPr>
      </w:pPr>
    </w:p>
    <w:p w14:paraId="2CA30647" w14:textId="77777777" w:rsidR="00146652" w:rsidRDefault="005A02F2">
      <w:pPr>
        <w:pStyle w:val="Heading1"/>
        <w:numPr>
          <w:ilvl w:val="1"/>
          <w:numId w:val="31"/>
        </w:numPr>
        <w:tabs>
          <w:tab w:val="left" w:pos="2943"/>
          <w:tab w:val="left" w:pos="2944"/>
        </w:tabs>
        <w:spacing w:before="37"/>
        <w:ind w:left="2943"/>
        <w:jc w:val="left"/>
        <w:rPr>
          <w:u w:val="none"/>
        </w:rPr>
      </w:pPr>
      <w:bookmarkStart w:id="37" w:name="_Toc103007189"/>
      <w:r>
        <w:rPr>
          <w:u w:val="none"/>
        </w:rPr>
        <w:lastRenderedPageBreak/>
        <w:t>NO GOVERNMENT OBLIGATION TO THIRD</w:t>
      </w:r>
      <w:r>
        <w:rPr>
          <w:spacing w:val="-4"/>
          <w:u w:val="none"/>
        </w:rPr>
        <w:t xml:space="preserve"> </w:t>
      </w:r>
      <w:r>
        <w:rPr>
          <w:u w:val="none"/>
        </w:rPr>
        <w:t>PARTIES</w:t>
      </w:r>
      <w:bookmarkEnd w:id="37"/>
    </w:p>
    <w:p w14:paraId="0534A56B" w14:textId="77777777" w:rsidR="00146652" w:rsidRDefault="00146652">
      <w:pPr>
        <w:rPr>
          <w:b/>
        </w:rPr>
      </w:pPr>
    </w:p>
    <w:p w14:paraId="131324F0" w14:textId="77777777" w:rsidR="00146652" w:rsidRPr="00566F25" w:rsidRDefault="005A02F2" w:rsidP="00566F25">
      <w:pPr>
        <w:rPr>
          <w:b/>
          <w:bCs/>
          <w:u w:val="single"/>
        </w:rPr>
      </w:pPr>
      <w:r w:rsidRPr="00566F25">
        <w:rPr>
          <w:b/>
          <w:bCs/>
          <w:u w:val="single"/>
        </w:rPr>
        <w:t>Applicability to Contracts</w:t>
      </w:r>
    </w:p>
    <w:p w14:paraId="2E1E20BF" w14:textId="77777777" w:rsidR="00146652" w:rsidRDefault="005A02F2">
      <w:pPr>
        <w:spacing w:before="56"/>
        <w:ind w:left="940"/>
      </w:pPr>
      <w:r>
        <w:t xml:space="preserve">The No Obligation clause applies to all </w:t>
      </w:r>
      <w:proofErr w:type="gramStart"/>
      <w:r>
        <w:t>third party</w:t>
      </w:r>
      <w:proofErr w:type="gramEnd"/>
      <w:r>
        <w:t xml:space="preserve"> contracts that are federally funded.</w:t>
      </w:r>
    </w:p>
    <w:p w14:paraId="09F10752" w14:textId="77777777" w:rsidR="00146652" w:rsidRDefault="005A02F2" w:rsidP="00566F25">
      <w:r w:rsidRPr="00566F25">
        <w:rPr>
          <w:b/>
          <w:bCs/>
          <w:u w:val="single"/>
        </w:rPr>
        <w:t>Flow Down</w:t>
      </w:r>
    </w:p>
    <w:p w14:paraId="24E86A6F" w14:textId="77777777" w:rsidR="00146652" w:rsidRDefault="005A02F2">
      <w:pPr>
        <w:spacing w:before="57" w:line="360" w:lineRule="auto"/>
        <w:ind w:left="219" w:right="225" w:firstLine="720"/>
      </w:pPr>
      <w:r>
        <w:t xml:space="preserve">The No Obligation clause extends to all </w:t>
      </w:r>
      <w:proofErr w:type="gramStart"/>
      <w:r>
        <w:t>third party</w:t>
      </w:r>
      <w:proofErr w:type="gramEnd"/>
      <w:r>
        <w:t xml:space="preserve"> contractors and their contracts at every tier and subrecipients and their subcontracts at every tier.</w:t>
      </w:r>
    </w:p>
    <w:p w14:paraId="78CF46E1" w14:textId="77777777" w:rsidR="00146652" w:rsidRPr="00566F25" w:rsidRDefault="005A02F2" w:rsidP="00566F25">
      <w:pPr>
        <w:rPr>
          <w:b/>
          <w:bCs/>
          <w:u w:val="single"/>
        </w:rPr>
      </w:pPr>
      <w:r w:rsidRPr="00566F25">
        <w:rPr>
          <w:b/>
          <w:bCs/>
          <w:u w:val="single"/>
        </w:rPr>
        <w:t>Model Clause/Language</w:t>
      </w:r>
    </w:p>
    <w:p w14:paraId="04E5010F" w14:textId="77777777" w:rsidR="00146652" w:rsidRDefault="005A02F2">
      <w:pPr>
        <w:spacing w:before="56" w:line="360" w:lineRule="auto"/>
        <w:ind w:left="219" w:right="216" w:firstLine="720"/>
        <w:jc w:val="both"/>
      </w:pPr>
      <w:r>
        <w:t>There is no required language for the No Obligations clause. Recipients can draw on the following language for inclusion in their federally funded procurements.</w:t>
      </w:r>
    </w:p>
    <w:p w14:paraId="4C2A7DA8" w14:textId="77777777" w:rsidR="00146652" w:rsidRPr="00566F25" w:rsidRDefault="005A02F2" w:rsidP="00566F25">
      <w:pPr>
        <w:rPr>
          <w:b/>
          <w:bCs/>
          <w:u w:val="single"/>
        </w:rPr>
      </w:pPr>
      <w:r w:rsidRPr="00566F25">
        <w:rPr>
          <w:b/>
          <w:bCs/>
          <w:u w:val="single"/>
        </w:rPr>
        <w:t>No Federal Government Obligation to Third Parties.</w:t>
      </w:r>
    </w:p>
    <w:p w14:paraId="0D1FBD53" w14:textId="77777777" w:rsidR="00146652" w:rsidRDefault="005A02F2">
      <w:pPr>
        <w:spacing w:line="360" w:lineRule="auto"/>
        <w:ind w:left="219" w:right="214" w:firstLine="720"/>
        <w:jc w:val="both"/>
      </w:pPr>
      <w:r>
        <w:t xml:space="preserve">The Recipient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Recipient, Contractor or any  other party (whether or not a party to that contract) pertaining to any matter resulting from the underlying Contract. The Contractor agrees to include the above clause in each subcontract financed in whole or in part with Federal assistance provided by the FTA. It is further agreed that the clause </w:t>
      </w:r>
      <w:proofErr w:type="gramStart"/>
      <w:r>
        <w:t>shall  not</w:t>
      </w:r>
      <w:proofErr w:type="gramEnd"/>
      <w:r>
        <w:t xml:space="preserve"> be modified, except to identify the subcontractor who will be subject to its</w:t>
      </w:r>
      <w:r>
        <w:rPr>
          <w:spacing w:val="-16"/>
        </w:rPr>
        <w:t xml:space="preserve"> </w:t>
      </w:r>
      <w:r>
        <w:t>provisions.</w:t>
      </w:r>
    </w:p>
    <w:p w14:paraId="15AEC271" w14:textId="77777777" w:rsidR="00146652" w:rsidRDefault="00146652">
      <w:pPr>
        <w:spacing w:line="360" w:lineRule="auto"/>
        <w:jc w:val="both"/>
        <w:sectPr w:rsidR="00146652">
          <w:pgSz w:w="12240" w:h="15840"/>
          <w:pgMar w:top="1400" w:right="1220" w:bottom="1720" w:left="1220" w:header="0" w:footer="1446" w:gutter="0"/>
          <w:cols w:space="720"/>
        </w:sectPr>
      </w:pPr>
    </w:p>
    <w:p w14:paraId="6C661FBF" w14:textId="77777777" w:rsidR="00146652" w:rsidRDefault="005A02F2">
      <w:pPr>
        <w:pStyle w:val="Heading1"/>
        <w:numPr>
          <w:ilvl w:val="1"/>
          <w:numId w:val="31"/>
        </w:numPr>
        <w:tabs>
          <w:tab w:val="left" w:pos="3533"/>
          <w:tab w:val="left" w:pos="3535"/>
        </w:tabs>
        <w:spacing w:before="37"/>
        <w:ind w:left="3534"/>
        <w:jc w:val="left"/>
        <w:rPr>
          <w:u w:val="none"/>
        </w:rPr>
      </w:pPr>
      <w:bookmarkStart w:id="38" w:name="_Toc103007190"/>
      <w:r>
        <w:rPr>
          <w:u w:val="none"/>
        </w:rPr>
        <w:lastRenderedPageBreak/>
        <w:t>PATENT RIGHTS AND RIGHTS IN</w:t>
      </w:r>
      <w:r>
        <w:rPr>
          <w:spacing w:val="-3"/>
          <w:u w:val="none"/>
        </w:rPr>
        <w:t xml:space="preserve"> </w:t>
      </w:r>
      <w:r>
        <w:rPr>
          <w:u w:val="none"/>
        </w:rPr>
        <w:t>DATA</w:t>
      </w:r>
      <w:bookmarkEnd w:id="38"/>
    </w:p>
    <w:p w14:paraId="24DCD328" w14:textId="77777777" w:rsidR="00146652" w:rsidRDefault="00146652">
      <w:pPr>
        <w:spacing w:before="8"/>
        <w:rPr>
          <w:b/>
          <w:sz w:val="30"/>
        </w:rPr>
      </w:pPr>
    </w:p>
    <w:p w14:paraId="469D673E" w14:textId="77777777" w:rsidR="00146652" w:rsidRDefault="005A02F2">
      <w:pPr>
        <w:spacing w:line="360" w:lineRule="auto"/>
        <w:ind w:left="4467" w:right="3088" w:hanging="641"/>
      </w:pPr>
      <w:r>
        <w:t>2 C.F.R. part 200, Appendix II (F) 37 C.F.R. part 401</w:t>
      </w:r>
    </w:p>
    <w:p w14:paraId="1F8E9AD4" w14:textId="77777777" w:rsidR="00146652" w:rsidRPr="00566F25" w:rsidRDefault="005A02F2" w:rsidP="00566F25">
      <w:pPr>
        <w:rPr>
          <w:b/>
          <w:bCs/>
          <w:u w:val="single"/>
        </w:rPr>
      </w:pPr>
      <w:r w:rsidRPr="00566F25">
        <w:rPr>
          <w:b/>
          <w:bCs/>
          <w:u w:val="single"/>
        </w:rPr>
        <w:t>Applicability to Contracts</w:t>
      </w:r>
    </w:p>
    <w:p w14:paraId="0C130F2B" w14:textId="77777777" w:rsidR="00146652" w:rsidRDefault="005A02F2">
      <w:pPr>
        <w:spacing w:before="56" w:line="360" w:lineRule="auto"/>
        <w:ind w:left="219" w:right="213" w:firstLine="720"/>
        <w:jc w:val="both"/>
      </w:pPr>
      <w:r>
        <w:t>If the recipient or subrecipient wishes to enter into a contract (or subcontract) with a small business firm or nonprofit organization for the performance of experimental, developmental, or research work under the FTA award,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Except in the case of an “other agreement” in which the Federal Government has agreed to take more limited rights, the Federal Government is entitled to a non- exclusive, royalty free license to use the resulting invention, or patent the invention for Federal Government purposes. The FTA has the right</w:t>
      </w:r>
      <w:r>
        <w:rPr>
          <w:spacing w:val="-5"/>
        </w:rPr>
        <w:t xml:space="preserve"> </w:t>
      </w:r>
      <w:r>
        <w:t>to:</w:t>
      </w:r>
    </w:p>
    <w:p w14:paraId="07A67C15" w14:textId="77777777" w:rsidR="00146652" w:rsidRPr="00A45C16" w:rsidRDefault="005A02F2">
      <w:pPr>
        <w:pStyle w:val="Title"/>
        <w:numPr>
          <w:ilvl w:val="0"/>
          <w:numId w:val="9"/>
        </w:numPr>
        <w:tabs>
          <w:tab w:val="left" w:pos="1661"/>
        </w:tabs>
        <w:spacing w:line="360" w:lineRule="auto"/>
        <w:ind w:right="216"/>
        <w:rPr>
          <w:b w:val="0"/>
          <w:bCs w:val="0"/>
          <w:sz w:val="22"/>
          <w:szCs w:val="22"/>
        </w:rPr>
      </w:pPr>
      <w:r w:rsidRPr="00A45C16">
        <w:rPr>
          <w:b w:val="0"/>
          <w:bCs w:val="0"/>
          <w:sz w:val="22"/>
          <w:szCs w:val="22"/>
        </w:rPr>
        <w:t xml:space="preserve">Obtain, reproduce, publish, or otherwise use the data produced under a </w:t>
      </w:r>
      <w:proofErr w:type="gramStart"/>
      <w:r w:rsidRPr="00A45C16">
        <w:rPr>
          <w:b w:val="0"/>
          <w:bCs w:val="0"/>
          <w:sz w:val="22"/>
          <w:szCs w:val="22"/>
        </w:rPr>
        <w:t>Federal</w:t>
      </w:r>
      <w:proofErr w:type="gramEnd"/>
      <w:r w:rsidRPr="00A45C16">
        <w:rPr>
          <w:b w:val="0"/>
          <w:bCs w:val="0"/>
          <w:sz w:val="22"/>
          <w:szCs w:val="22"/>
        </w:rPr>
        <w:t xml:space="preserve"> award; and</w:t>
      </w:r>
    </w:p>
    <w:p w14:paraId="18F2F6CA" w14:textId="77777777" w:rsidR="00146652" w:rsidRPr="00A45C16" w:rsidRDefault="005A02F2">
      <w:pPr>
        <w:pStyle w:val="Title"/>
        <w:numPr>
          <w:ilvl w:val="0"/>
          <w:numId w:val="9"/>
        </w:numPr>
        <w:tabs>
          <w:tab w:val="left" w:pos="1660"/>
        </w:tabs>
        <w:spacing w:before="1" w:line="360" w:lineRule="auto"/>
        <w:ind w:right="214" w:hanging="360"/>
        <w:rPr>
          <w:b w:val="0"/>
          <w:bCs w:val="0"/>
          <w:sz w:val="22"/>
          <w:szCs w:val="22"/>
        </w:rPr>
      </w:pPr>
      <w:r w:rsidRPr="00A45C16">
        <w:rPr>
          <w:b w:val="0"/>
          <w:bCs w:val="0"/>
          <w:sz w:val="22"/>
          <w:szCs w:val="22"/>
        </w:rPr>
        <w:t>Authorize others to receive, reproduce, publish, or otherwise use such data for Federal purposes.</w:t>
      </w:r>
    </w:p>
    <w:p w14:paraId="3BF26FF6" w14:textId="77777777" w:rsidR="00146652" w:rsidRPr="00566F25" w:rsidRDefault="005A02F2" w:rsidP="00566F25">
      <w:pPr>
        <w:rPr>
          <w:b/>
          <w:bCs/>
          <w:u w:val="single"/>
        </w:rPr>
      </w:pPr>
      <w:r w:rsidRPr="00566F25">
        <w:rPr>
          <w:b/>
          <w:bCs/>
          <w:u w:val="single"/>
        </w:rPr>
        <w:t>Flow Down</w:t>
      </w:r>
    </w:p>
    <w:p w14:paraId="3983BCFB" w14:textId="77777777" w:rsidR="00146652" w:rsidRDefault="005A02F2">
      <w:pPr>
        <w:spacing w:before="56" w:line="360" w:lineRule="auto"/>
        <w:ind w:left="219" w:firstLine="720"/>
      </w:pPr>
      <w:r>
        <w:t xml:space="preserve">The Patent Rights and Rights in Data requirements flow down to all </w:t>
      </w:r>
      <w:proofErr w:type="gramStart"/>
      <w:r>
        <w:t>third party</w:t>
      </w:r>
      <w:proofErr w:type="gramEnd"/>
      <w:r>
        <w:t xml:space="preserve"> contractors and their contracts at every tier that meet the definition of a research-type project under 37 U.S.C. § 401.2.</w:t>
      </w:r>
    </w:p>
    <w:p w14:paraId="281990EC" w14:textId="77777777" w:rsidR="00146652" w:rsidRPr="00566F25" w:rsidRDefault="005A02F2" w:rsidP="00566F25">
      <w:pPr>
        <w:rPr>
          <w:b/>
          <w:bCs/>
          <w:u w:val="single"/>
        </w:rPr>
      </w:pPr>
      <w:r w:rsidRPr="00566F25">
        <w:rPr>
          <w:b/>
          <w:bCs/>
          <w:u w:val="single"/>
        </w:rPr>
        <w:t>Model Clause/Language</w:t>
      </w:r>
    </w:p>
    <w:p w14:paraId="6D83B778" w14:textId="77777777" w:rsidR="00146652" w:rsidRDefault="005A02F2">
      <w:pPr>
        <w:spacing w:before="56" w:line="360" w:lineRule="auto"/>
        <w:ind w:left="219" w:right="216" w:firstLine="720"/>
        <w:jc w:val="both"/>
      </w:pPr>
      <w:r>
        <w:t>Recipients can draw on language provided in 37 C.F.R. § 401.3 for appropriate Patent Rights and Data Rights Clauses for use in their federally funded research, development, demonstration, or special studies projects. Recipients should consult legal counsel for guidance in developing an appropriate Intellectual Property Agreement. At a minimum, recipients can include the following language in their standard boilerplates.</w:t>
      </w:r>
    </w:p>
    <w:p w14:paraId="52C9BB21" w14:textId="77777777" w:rsidR="00146652" w:rsidRPr="00566F25" w:rsidRDefault="005A02F2" w:rsidP="00566F25">
      <w:pPr>
        <w:rPr>
          <w:b/>
          <w:bCs/>
          <w:u w:val="single"/>
        </w:rPr>
      </w:pPr>
      <w:r w:rsidRPr="00566F25">
        <w:rPr>
          <w:b/>
          <w:bCs/>
          <w:u w:val="single"/>
        </w:rPr>
        <w:t>Intellectual Property Rights</w:t>
      </w:r>
    </w:p>
    <w:p w14:paraId="0C9681E5" w14:textId="77777777" w:rsidR="00146652" w:rsidRDefault="005A02F2">
      <w:pPr>
        <w:spacing w:line="360" w:lineRule="auto"/>
        <w:ind w:left="219" w:right="214" w:firstLine="720"/>
        <w:jc w:val="both"/>
      </w:pPr>
      <w:r>
        <w:t xml:space="preserve">This Project is funded through a Federal award with FTA for experimental, developmental, or research work purposes. As such, certain Patent Rights and Data Rights apply to all subject data first produced in the performance of this Contract. The Contractor shall grant the AGENCY intellectual property access and licenses deemed necessary for the work performed under this Agreement and in accordance with the requirements of 37 C.F.R. part 401, “Rights to Inventions Made by Nonprofit Organizations and </w:t>
      </w:r>
      <w:r>
        <w:lastRenderedPageBreak/>
        <w:t xml:space="preserve">Small Business Firms Under Government Grants, Contracts and Cooperative Agreements,” and any implementing regulations issued by FTA or U.S. DOT. The terms of an intellectual property agreement and software license rights will be finalized prior to execution of this Agreement and shall, at a minimum, include the following restrictions: Except for its own internal use, the Contractor may not publish or reproduce subject data in whole or in part, or in any manner or form, nor may the Contractor authorize others to do so, without the written consent of FTA, until such time as FTA may have either released or approved the release of such data to the public. This restriction on publication, however, does not apply to any contract with an academic institution. For purposes of this agreement, the term “subject data” means recorded information </w:t>
      </w:r>
      <w:proofErr w:type="gramStart"/>
      <w:r>
        <w:t xml:space="preserve">whether or </w:t>
      </w:r>
      <w:r>
        <w:rPr>
          <w:spacing w:val="-2"/>
        </w:rPr>
        <w:t>not</w:t>
      </w:r>
      <w:proofErr w:type="gramEnd"/>
      <w:r>
        <w:rPr>
          <w:spacing w:val="-2"/>
        </w:rPr>
        <w:t xml:space="preserve"> </w:t>
      </w:r>
      <w:r>
        <w:t>copyrighted, and that is delivered or specified to be delivered as required by the Contract. Examples of “subject data” include, but are not limited to computer software, standards, specifications, engineering drawings and associated lists, process sheets, manuals, technical reports, catalog item identifications, and related information, but do not include financial reports, cost analyses, or other similar information used for performance or administration of the</w:t>
      </w:r>
      <w:r>
        <w:rPr>
          <w:spacing w:val="-10"/>
        </w:rPr>
        <w:t xml:space="preserve"> </w:t>
      </w:r>
      <w:r>
        <w:t>Contract.</w:t>
      </w:r>
    </w:p>
    <w:p w14:paraId="32DC7E92" w14:textId="77777777" w:rsidR="00146652" w:rsidRPr="00A45C16" w:rsidRDefault="005A02F2">
      <w:pPr>
        <w:pStyle w:val="Title"/>
        <w:numPr>
          <w:ilvl w:val="0"/>
          <w:numId w:val="8"/>
        </w:numPr>
        <w:tabs>
          <w:tab w:val="left" w:pos="1711"/>
        </w:tabs>
        <w:spacing w:line="360" w:lineRule="auto"/>
        <w:ind w:right="214" w:hanging="360"/>
        <w:jc w:val="both"/>
        <w:rPr>
          <w:b w:val="0"/>
          <w:bCs w:val="0"/>
        </w:rPr>
      </w:pPr>
      <w:r w:rsidRPr="00A45C16">
        <w:rPr>
          <w:b w:val="0"/>
          <w:bCs w:val="0"/>
        </w:rPr>
        <w:tab/>
      </w:r>
      <w:r w:rsidRPr="00A45C16">
        <w:rPr>
          <w:b w:val="0"/>
          <w:bCs w:val="0"/>
          <w:sz w:val="22"/>
        </w:rPr>
        <w:t xml:space="preserve">The Federal Government reserves a royalty-free, </w:t>
      </w:r>
      <w:proofErr w:type="gramStart"/>
      <w:r w:rsidRPr="00A45C16">
        <w:rPr>
          <w:b w:val="0"/>
          <w:bCs w:val="0"/>
          <w:sz w:val="22"/>
        </w:rPr>
        <w:t>non-exclusive</w:t>
      </w:r>
      <w:proofErr w:type="gramEnd"/>
      <w:r w:rsidRPr="00A45C16">
        <w:rPr>
          <w:b w:val="0"/>
          <w:bCs w:val="0"/>
          <w:sz w:val="22"/>
        </w:rPr>
        <w:t xml:space="preserve"> and irrevocable license to reproduce, publish, or otherwise use, and to authorize others to use for “Federal Government Purposes,” any subject data or copyright described below. For “Federal Government Purposes,” means use only for the direct purposes of the Federal Government. Without the copyright owner’s consent, the Federal Government may not extend its </w:t>
      </w:r>
      <w:proofErr w:type="gramStart"/>
      <w:r w:rsidRPr="00A45C16">
        <w:rPr>
          <w:b w:val="0"/>
          <w:bCs w:val="0"/>
          <w:sz w:val="22"/>
        </w:rPr>
        <w:t>Federal</w:t>
      </w:r>
      <w:proofErr w:type="gramEnd"/>
      <w:r w:rsidRPr="00A45C16">
        <w:rPr>
          <w:b w:val="0"/>
          <w:bCs w:val="0"/>
          <w:sz w:val="22"/>
        </w:rPr>
        <w:t xml:space="preserve"> license to any other</w:t>
      </w:r>
      <w:r w:rsidRPr="00A45C16">
        <w:rPr>
          <w:b w:val="0"/>
          <w:bCs w:val="0"/>
          <w:spacing w:val="-2"/>
          <w:sz w:val="22"/>
        </w:rPr>
        <w:t xml:space="preserve"> </w:t>
      </w:r>
      <w:r w:rsidRPr="00A45C16">
        <w:rPr>
          <w:b w:val="0"/>
          <w:bCs w:val="0"/>
          <w:sz w:val="22"/>
        </w:rPr>
        <w:t>party.</w:t>
      </w:r>
    </w:p>
    <w:p w14:paraId="4FF08479" w14:textId="77777777" w:rsidR="00146652" w:rsidRPr="00A45C16" w:rsidRDefault="005A02F2">
      <w:pPr>
        <w:pStyle w:val="Title"/>
        <w:numPr>
          <w:ilvl w:val="1"/>
          <w:numId w:val="8"/>
        </w:numPr>
        <w:tabs>
          <w:tab w:val="left" w:pos="2380"/>
        </w:tabs>
        <w:spacing w:line="360" w:lineRule="auto"/>
        <w:ind w:right="215"/>
        <w:jc w:val="both"/>
        <w:rPr>
          <w:b w:val="0"/>
          <w:bCs w:val="0"/>
        </w:rPr>
      </w:pPr>
      <w:r w:rsidRPr="00A45C16">
        <w:rPr>
          <w:b w:val="0"/>
          <w:bCs w:val="0"/>
          <w:sz w:val="22"/>
        </w:rPr>
        <w:t xml:space="preserve">Any subject data developed under the Contract, </w:t>
      </w:r>
      <w:proofErr w:type="gramStart"/>
      <w:r w:rsidRPr="00A45C16">
        <w:rPr>
          <w:b w:val="0"/>
          <w:bCs w:val="0"/>
          <w:sz w:val="22"/>
        </w:rPr>
        <w:t>whether or not</w:t>
      </w:r>
      <w:proofErr w:type="gramEnd"/>
      <w:r w:rsidRPr="00A45C16">
        <w:rPr>
          <w:b w:val="0"/>
          <w:bCs w:val="0"/>
          <w:sz w:val="22"/>
        </w:rPr>
        <w:t xml:space="preserve"> a copyright has been obtained;</w:t>
      </w:r>
      <w:r w:rsidRPr="00A45C16">
        <w:rPr>
          <w:b w:val="0"/>
          <w:bCs w:val="0"/>
          <w:spacing w:val="-1"/>
          <w:sz w:val="22"/>
        </w:rPr>
        <w:t xml:space="preserve"> </w:t>
      </w:r>
      <w:r w:rsidRPr="00A45C16">
        <w:rPr>
          <w:b w:val="0"/>
          <w:bCs w:val="0"/>
          <w:sz w:val="22"/>
        </w:rPr>
        <w:t>and</w:t>
      </w:r>
    </w:p>
    <w:p w14:paraId="62E2B549" w14:textId="77777777" w:rsidR="00146652" w:rsidRPr="00A45C16" w:rsidRDefault="005A02F2">
      <w:pPr>
        <w:pStyle w:val="Title"/>
        <w:numPr>
          <w:ilvl w:val="1"/>
          <w:numId w:val="8"/>
        </w:numPr>
        <w:tabs>
          <w:tab w:val="left" w:pos="2380"/>
        </w:tabs>
        <w:spacing w:before="37" w:line="360" w:lineRule="auto"/>
        <w:ind w:right="213" w:hanging="361"/>
        <w:jc w:val="both"/>
        <w:rPr>
          <w:b w:val="0"/>
          <w:bCs w:val="0"/>
        </w:rPr>
      </w:pPr>
      <w:r w:rsidRPr="00A45C16">
        <w:rPr>
          <w:b w:val="0"/>
          <w:bCs w:val="0"/>
          <w:sz w:val="22"/>
        </w:rPr>
        <w:t>Any rights of copyright purchased by the Contractor using Federal assistance in whole or in part by the</w:t>
      </w:r>
      <w:r w:rsidRPr="00A45C16">
        <w:rPr>
          <w:b w:val="0"/>
          <w:bCs w:val="0"/>
          <w:spacing w:val="-8"/>
          <w:sz w:val="22"/>
        </w:rPr>
        <w:t xml:space="preserve"> </w:t>
      </w:r>
      <w:r w:rsidRPr="00A45C16">
        <w:rPr>
          <w:b w:val="0"/>
          <w:bCs w:val="0"/>
          <w:sz w:val="22"/>
        </w:rPr>
        <w:t>FTA.</w:t>
      </w:r>
    </w:p>
    <w:p w14:paraId="2E5191BB" w14:textId="77777777" w:rsidR="00146652" w:rsidRPr="00A45C16" w:rsidRDefault="005A02F2">
      <w:pPr>
        <w:pStyle w:val="Title"/>
        <w:numPr>
          <w:ilvl w:val="0"/>
          <w:numId w:val="8"/>
        </w:numPr>
        <w:tabs>
          <w:tab w:val="left" w:pos="1661"/>
        </w:tabs>
        <w:spacing w:line="360" w:lineRule="auto"/>
        <w:ind w:left="1660" w:right="212" w:hanging="361"/>
        <w:jc w:val="both"/>
        <w:rPr>
          <w:b w:val="0"/>
          <w:bCs w:val="0"/>
        </w:rPr>
      </w:pPr>
      <w:r w:rsidRPr="00A45C16">
        <w:rPr>
          <w:b w:val="0"/>
          <w:bCs w:val="0"/>
          <w:sz w:val="22"/>
        </w:rPr>
        <w:t xml:space="preserve">Unless FTA determines otherwise, the Contractor performing experimental, developmental, or research work required as part of this Contract agrees to permit FTA to make available to the public, either FTA’s license in the copyright to any subject data developed </w:t>
      </w:r>
      <w:proofErr w:type="gramStart"/>
      <w:r w:rsidRPr="00A45C16">
        <w:rPr>
          <w:b w:val="0"/>
          <w:bCs w:val="0"/>
          <w:sz w:val="22"/>
        </w:rPr>
        <w:t>in the course of</w:t>
      </w:r>
      <w:proofErr w:type="gramEnd"/>
      <w:r w:rsidRPr="00A45C16">
        <w:rPr>
          <w:b w:val="0"/>
          <w:bCs w:val="0"/>
          <w:sz w:val="22"/>
        </w:rPr>
        <w:t xml:space="preserve"> the Contract, or a copy of the subject data first produced under the Contract for which a copyright has not been obtained. If the experimental, developmental, or research work, which is the subject of this Contract, is not completed for any reason whatsoever, all data developed under the Contract shall become subject data as defined herein and shall be delivered as the Federal Government may</w:t>
      </w:r>
      <w:r w:rsidRPr="00A45C16">
        <w:rPr>
          <w:b w:val="0"/>
          <w:bCs w:val="0"/>
          <w:spacing w:val="-24"/>
          <w:sz w:val="22"/>
        </w:rPr>
        <w:t xml:space="preserve"> </w:t>
      </w:r>
      <w:r w:rsidRPr="00A45C16">
        <w:rPr>
          <w:b w:val="0"/>
          <w:bCs w:val="0"/>
          <w:sz w:val="22"/>
        </w:rPr>
        <w:t>direct.</w:t>
      </w:r>
    </w:p>
    <w:p w14:paraId="0A506F1B" w14:textId="77777777" w:rsidR="00146652" w:rsidRPr="00A45C16" w:rsidRDefault="005A02F2">
      <w:pPr>
        <w:pStyle w:val="Title"/>
        <w:numPr>
          <w:ilvl w:val="0"/>
          <w:numId w:val="8"/>
        </w:numPr>
        <w:tabs>
          <w:tab w:val="left" w:pos="1661"/>
        </w:tabs>
        <w:spacing w:line="360" w:lineRule="auto"/>
        <w:ind w:left="1660" w:right="215" w:hanging="361"/>
        <w:jc w:val="both"/>
        <w:rPr>
          <w:b w:val="0"/>
          <w:bCs w:val="0"/>
        </w:rPr>
      </w:pPr>
      <w:r w:rsidRPr="00A45C16">
        <w:rPr>
          <w:b w:val="0"/>
          <w:bCs w:val="0"/>
          <w:sz w:val="22"/>
        </w:rPr>
        <w:lastRenderedPageBreak/>
        <w:t>Unless prohibited by state law, upon request by the Federal Government, the Contractor agrees to indemnify, save, and hold harmless the Federal Government, its officers, agents, and employees acting within the scope of their official duties against any liability, including costs and expenses, resulting from any willful or intentional violation by the Contractor of proprietary rights, copyrights, or right of privacy, arising out of the publication, translation, reproduction, delivery, use, or disposition of any data furnished under that contract. The Contractor shall be required to indemnify the Federal Government for any such liability arising out of the wrongful act of any employee, official, or agents of the Federal</w:t>
      </w:r>
      <w:r w:rsidRPr="00A45C16">
        <w:rPr>
          <w:b w:val="0"/>
          <w:bCs w:val="0"/>
          <w:spacing w:val="-5"/>
          <w:sz w:val="22"/>
        </w:rPr>
        <w:t xml:space="preserve"> </w:t>
      </w:r>
      <w:r w:rsidRPr="00A45C16">
        <w:rPr>
          <w:b w:val="0"/>
          <w:bCs w:val="0"/>
          <w:sz w:val="22"/>
        </w:rPr>
        <w:t>Government.</w:t>
      </w:r>
    </w:p>
    <w:p w14:paraId="4AC30CD0" w14:textId="77777777" w:rsidR="00146652" w:rsidRPr="00A45C16" w:rsidRDefault="005A02F2">
      <w:pPr>
        <w:pStyle w:val="Title"/>
        <w:numPr>
          <w:ilvl w:val="0"/>
          <w:numId w:val="8"/>
        </w:numPr>
        <w:tabs>
          <w:tab w:val="left" w:pos="1661"/>
        </w:tabs>
        <w:spacing w:line="360" w:lineRule="auto"/>
        <w:ind w:left="1660" w:right="215" w:hanging="361"/>
        <w:jc w:val="both"/>
        <w:rPr>
          <w:b w:val="0"/>
          <w:bCs w:val="0"/>
        </w:rPr>
      </w:pPr>
      <w:r w:rsidRPr="00A45C16">
        <w:rPr>
          <w:b w:val="0"/>
          <w:bCs w:val="0"/>
          <w:sz w:val="22"/>
        </w:rPr>
        <w:t>Nothing contained in this clause on rights in data shall imply a license to the Federal Government under any patent or be construed as affecting the scope of any license or other right otherwise granted to the Federal Government under any</w:t>
      </w:r>
      <w:r w:rsidRPr="00A45C16">
        <w:rPr>
          <w:b w:val="0"/>
          <w:bCs w:val="0"/>
          <w:spacing w:val="-13"/>
          <w:sz w:val="22"/>
        </w:rPr>
        <w:t xml:space="preserve"> </w:t>
      </w:r>
      <w:r w:rsidRPr="00A45C16">
        <w:rPr>
          <w:b w:val="0"/>
          <w:bCs w:val="0"/>
          <w:sz w:val="22"/>
        </w:rPr>
        <w:t>patent.</w:t>
      </w:r>
    </w:p>
    <w:p w14:paraId="37CF75A2" w14:textId="77777777" w:rsidR="00146652" w:rsidRPr="00A45C16" w:rsidRDefault="005A02F2">
      <w:pPr>
        <w:pStyle w:val="Title"/>
        <w:numPr>
          <w:ilvl w:val="0"/>
          <w:numId w:val="8"/>
        </w:numPr>
        <w:tabs>
          <w:tab w:val="left" w:pos="1661"/>
        </w:tabs>
        <w:spacing w:line="360" w:lineRule="auto"/>
        <w:ind w:left="1660" w:right="213" w:hanging="360"/>
        <w:jc w:val="both"/>
        <w:rPr>
          <w:b w:val="0"/>
          <w:bCs w:val="0"/>
        </w:rPr>
      </w:pPr>
      <w:r w:rsidRPr="00A45C16">
        <w:rPr>
          <w:b w:val="0"/>
          <w:bCs w:val="0"/>
          <w:sz w:val="22"/>
        </w:rPr>
        <w:t>Data developed by the Contractor and financed entirely without using Federal assistance provided by the Federal Government that has been incorporated into work required by the underlying Contract is exempt from the requirements herein, provided that the Contractor identifies those data in writing at the time of delivery of the Contract work.</w:t>
      </w:r>
    </w:p>
    <w:p w14:paraId="2CE09B2C" w14:textId="77777777" w:rsidR="00146652" w:rsidRPr="00A45C16" w:rsidRDefault="005A02F2">
      <w:pPr>
        <w:pStyle w:val="Title"/>
        <w:numPr>
          <w:ilvl w:val="0"/>
          <w:numId w:val="8"/>
        </w:numPr>
        <w:tabs>
          <w:tab w:val="left" w:pos="1661"/>
        </w:tabs>
        <w:spacing w:line="360" w:lineRule="auto"/>
        <w:ind w:left="1660" w:right="214" w:hanging="361"/>
        <w:jc w:val="both"/>
        <w:rPr>
          <w:b w:val="0"/>
          <w:bCs w:val="0"/>
        </w:rPr>
      </w:pPr>
      <w:r w:rsidRPr="00A45C16">
        <w:rPr>
          <w:b w:val="0"/>
          <w:bCs w:val="0"/>
          <w:sz w:val="22"/>
        </w:rPr>
        <w:t>The Contractor agrees to include these requirements in each subcontract for experimental, developmental, or research work financed in whole or in part with Federal</w:t>
      </w:r>
      <w:r w:rsidRPr="00A45C16">
        <w:rPr>
          <w:b w:val="0"/>
          <w:bCs w:val="0"/>
          <w:spacing w:val="-1"/>
          <w:sz w:val="22"/>
        </w:rPr>
        <w:t xml:space="preserve"> </w:t>
      </w:r>
      <w:r w:rsidRPr="00A45C16">
        <w:rPr>
          <w:b w:val="0"/>
          <w:bCs w:val="0"/>
          <w:sz w:val="22"/>
        </w:rPr>
        <w:t>assistance.</w:t>
      </w:r>
    </w:p>
    <w:p w14:paraId="3FADC039" w14:textId="77777777" w:rsidR="00146652" w:rsidRDefault="00146652">
      <w:pPr>
        <w:spacing w:line="360" w:lineRule="auto"/>
        <w:jc w:val="both"/>
        <w:sectPr w:rsidR="00146652">
          <w:pgSz w:w="12240" w:h="15840"/>
          <w:pgMar w:top="1400" w:right="1220" w:bottom="1720" w:left="1220" w:header="0" w:footer="1446" w:gutter="0"/>
          <w:cols w:space="720"/>
        </w:sectPr>
      </w:pPr>
    </w:p>
    <w:p w14:paraId="07B4315D" w14:textId="77777777" w:rsidR="00146652" w:rsidRDefault="005A02F2">
      <w:pPr>
        <w:pStyle w:val="Heading1"/>
        <w:numPr>
          <w:ilvl w:val="1"/>
          <w:numId w:val="31"/>
        </w:numPr>
        <w:tabs>
          <w:tab w:val="left" w:pos="1880"/>
          <w:tab w:val="left" w:pos="1881"/>
        </w:tabs>
        <w:spacing w:before="37"/>
        <w:ind w:left="1880"/>
        <w:jc w:val="left"/>
        <w:rPr>
          <w:u w:val="none"/>
        </w:rPr>
      </w:pPr>
      <w:bookmarkStart w:id="39" w:name="_Toc103007191"/>
      <w:r>
        <w:rPr>
          <w:u w:val="none"/>
        </w:rPr>
        <w:lastRenderedPageBreak/>
        <w:t>PRE-AWARD AND POST-DELIVERY AUDITS OF ROLLING STOCK</w:t>
      </w:r>
      <w:r>
        <w:rPr>
          <w:spacing w:val="-6"/>
          <w:u w:val="none"/>
        </w:rPr>
        <w:t xml:space="preserve"> </w:t>
      </w:r>
      <w:r>
        <w:rPr>
          <w:u w:val="none"/>
        </w:rPr>
        <w:t>PURCHASES</w:t>
      </w:r>
      <w:bookmarkEnd w:id="39"/>
    </w:p>
    <w:p w14:paraId="26D66A6B" w14:textId="77777777" w:rsidR="00146652" w:rsidRDefault="00146652">
      <w:pPr>
        <w:spacing w:before="8"/>
        <w:rPr>
          <w:b/>
          <w:sz w:val="30"/>
        </w:rPr>
      </w:pPr>
    </w:p>
    <w:p w14:paraId="0ABD561A" w14:textId="77777777" w:rsidR="00146652" w:rsidRDefault="005A02F2">
      <w:pPr>
        <w:ind w:left="1085" w:right="364"/>
        <w:jc w:val="center"/>
      </w:pPr>
      <w:r>
        <w:t>49 U.S.C.</w:t>
      </w:r>
      <w:r>
        <w:rPr>
          <w:spacing w:val="-7"/>
        </w:rPr>
        <w:t xml:space="preserve"> </w:t>
      </w:r>
      <w:r>
        <w:t>5323(m)</w:t>
      </w:r>
    </w:p>
    <w:p w14:paraId="1C9CE503" w14:textId="77777777" w:rsidR="00146652" w:rsidRDefault="005A02F2">
      <w:pPr>
        <w:spacing w:before="135"/>
        <w:ind w:left="1081" w:right="364"/>
        <w:jc w:val="center"/>
      </w:pPr>
      <w:r>
        <w:t>49 C.F.R. part</w:t>
      </w:r>
      <w:r>
        <w:rPr>
          <w:spacing w:val="-7"/>
        </w:rPr>
        <w:t xml:space="preserve"> </w:t>
      </w:r>
      <w:r>
        <w:t>663</w:t>
      </w:r>
    </w:p>
    <w:p w14:paraId="4A0A5518" w14:textId="77777777" w:rsidR="00146652" w:rsidRDefault="00146652"/>
    <w:p w14:paraId="0DB4B455" w14:textId="77777777" w:rsidR="00146652" w:rsidRDefault="005A02F2" w:rsidP="00566F25">
      <w:r w:rsidRPr="00566F25">
        <w:rPr>
          <w:b/>
          <w:bCs/>
          <w:u w:val="single"/>
        </w:rPr>
        <w:t>Applicability to Contracts</w:t>
      </w:r>
    </w:p>
    <w:p w14:paraId="33E55FE7" w14:textId="77777777" w:rsidR="00146652" w:rsidRDefault="005A02F2">
      <w:pPr>
        <w:spacing w:before="56" w:line="357" w:lineRule="auto"/>
        <w:ind w:left="219" w:firstLine="720"/>
      </w:pPr>
      <w:r>
        <w:t>Recipients purchasing revenue service rolling stock with FTA funds must comply with the pre- award and post-delivery audit requirements set forth in 49 U.S.C. 5323(m) and supplemented by 49</w:t>
      </w:r>
    </w:p>
    <w:p w14:paraId="019CE256" w14:textId="77777777" w:rsidR="00146652" w:rsidRDefault="005A02F2">
      <w:pPr>
        <w:spacing w:before="4" w:line="360" w:lineRule="auto"/>
        <w:ind w:left="219" w:right="225"/>
      </w:pPr>
      <w:r>
        <w:t>C.F.R. part 663. For more information about pre-award and post-delivery audit requirements, please go to</w:t>
      </w:r>
      <w:r>
        <w:rPr>
          <w:color w:val="0000FF"/>
        </w:rPr>
        <w:t xml:space="preserve"> </w:t>
      </w:r>
      <w:r>
        <w:rPr>
          <w:color w:val="0000FF"/>
          <w:u w:val="single" w:color="0000FF"/>
        </w:rPr>
        <w:t>FTA’s Buy America</w:t>
      </w:r>
      <w:r>
        <w:rPr>
          <w:color w:val="0000FF"/>
        </w:rPr>
        <w:t xml:space="preserve"> </w:t>
      </w:r>
      <w:r>
        <w:t>page on its website.</w:t>
      </w:r>
    </w:p>
    <w:p w14:paraId="7249D0D6" w14:textId="77777777" w:rsidR="00146652" w:rsidRPr="00566F25" w:rsidRDefault="005A02F2" w:rsidP="00566F25">
      <w:pPr>
        <w:rPr>
          <w:b/>
          <w:bCs/>
          <w:u w:val="single"/>
        </w:rPr>
      </w:pPr>
      <w:r w:rsidRPr="00566F25">
        <w:rPr>
          <w:b/>
          <w:bCs/>
          <w:u w:val="single"/>
        </w:rPr>
        <w:t>Flow Down</w:t>
      </w:r>
    </w:p>
    <w:p w14:paraId="148C5ED2" w14:textId="77777777" w:rsidR="00146652" w:rsidRDefault="005A02F2">
      <w:pPr>
        <w:spacing w:before="56"/>
        <w:ind w:left="940"/>
      </w:pPr>
      <w:r>
        <w:t>There is no flow down requirement for Pre-Award and Post-Delivery Audits of Rolling Stock.</w:t>
      </w:r>
    </w:p>
    <w:p w14:paraId="6FBD6C28" w14:textId="77777777" w:rsidR="00146652" w:rsidRDefault="005A02F2" w:rsidP="00566F25">
      <w:r w:rsidRPr="00566F25">
        <w:rPr>
          <w:b/>
          <w:bCs/>
          <w:u w:val="single"/>
        </w:rPr>
        <w:t>Model Clause/Language</w:t>
      </w:r>
    </w:p>
    <w:p w14:paraId="6708E05B" w14:textId="77777777" w:rsidR="00146652" w:rsidRDefault="005A02F2">
      <w:pPr>
        <w:spacing w:before="57" w:line="360" w:lineRule="auto"/>
        <w:ind w:left="219" w:right="216" w:firstLine="720"/>
        <w:jc w:val="both"/>
      </w:pPr>
      <w:r>
        <w:t xml:space="preserve">Part 663 of Title 49, Code of Federal Regulations, does not contain specific language to be included in third party contracts but does contain requirements applicable to subrecipients and </w:t>
      </w:r>
      <w:proofErr w:type="gramStart"/>
      <w:r>
        <w:t>third party</w:t>
      </w:r>
      <w:proofErr w:type="gramEnd"/>
      <w:r>
        <w:t xml:space="preserve"> contractors. Recipients are advised to use the model certificates and language contained in the audit handbook. Additionally, recipients can draw on the following language for inclusion in their federally funded procurements.</w:t>
      </w:r>
    </w:p>
    <w:p w14:paraId="5A93ED02" w14:textId="77777777" w:rsidR="00146652" w:rsidRPr="00566F25" w:rsidRDefault="005A02F2" w:rsidP="00566F25">
      <w:pPr>
        <w:rPr>
          <w:b/>
          <w:bCs/>
          <w:u w:val="single"/>
        </w:rPr>
      </w:pPr>
      <w:r w:rsidRPr="00566F25">
        <w:rPr>
          <w:b/>
          <w:bCs/>
          <w:u w:val="single"/>
        </w:rPr>
        <w:t>Pre-Award and Post-Delivery Audit Requirements</w:t>
      </w:r>
    </w:p>
    <w:p w14:paraId="08BFB9F5" w14:textId="77777777" w:rsidR="00146652" w:rsidRDefault="005A02F2">
      <w:pPr>
        <w:spacing w:before="56" w:line="360" w:lineRule="auto"/>
        <w:ind w:left="219" w:right="214" w:firstLine="720"/>
        <w:jc w:val="both"/>
      </w:pPr>
      <w:r>
        <w:t>The Contractor agrees to comply with 49 U.S.C. § 5323(m) and FTA's implementing regulation at 49 C.F.R. part 663. The Contractor shall comply with the Buy America certification(s) submitted with its proposal/bid. The Contractor agrees to participate and cooperate in any pre-award and post-delivery audits performed pursuant to 49 C.F.R. part 663 and related FTA guidance.</w:t>
      </w:r>
    </w:p>
    <w:p w14:paraId="3E4D97B0" w14:textId="77777777" w:rsidR="00146652" w:rsidRDefault="00146652">
      <w:pPr>
        <w:spacing w:line="360" w:lineRule="auto"/>
        <w:jc w:val="both"/>
        <w:sectPr w:rsidR="00146652">
          <w:pgSz w:w="12240" w:h="15840"/>
          <w:pgMar w:top="1400" w:right="1220" w:bottom="1720" w:left="1220" w:header="0" w:footer="1446" w:gutter="0"/>
          <w:cols w:space="720"/>
        </w:sectPr>
      </w:pPr>
    </w:p>
    <w:p w14:paraId="41C110CE" w14:textId="77777777" w:rsidR="00146652" w:rsidRDefault="005A02F2">
      <w:pPr>
        <w:pStyle w:val="Heading1"/>
        <w:numPr>
          <w:ilvl w:val="1"/>
          <w:numId w:val="31"/>
        </w:numPr>
        <w:tabs>
          <w:tab w:val="left" w:pos="1534"/>
          <w:tab w:val="left" w:pos="1535"/>
        </w:tabs>
        <w:spacing w:before="37"/>
        <w:ind w:left="1534" w:hanging="720"/>
        <w:jc w:val="left"/>
        <w:rPr>
          <w:u w:val="none"/>
        </w:rPr>
      </w:pPr>
      <w:bookmarkStart w:id="40" w:name="_Toc103007192"/>
      <w:r>
        <w:rPr>
          <w:u w:val="none"/>
        </w:rPr>
        <w:lastRenderedPageBreak/>
        <w:t>PROGRAM FRAUD AND FALSE OR FRAUDULENT STATEMENTS AND RELATED</w:t>
      </w:r>
      <w:r>
        <w:rPr>
          <w:spacing w:val="-11"/>
          <w:u w:val="none"/>
        </w:rPr>
        <w:t xml:space="preserve"> </w:t>
      </w:r>
      <w:r>
        <w:rPr>
          <w:u w:val="none"/>
        </w:rPr>
        <w:t>ACTS</w:t>
      </w:r>
      <w:bookmarkEnd w:id="40"/>
    </w:p>
    <w:p w14:paraId="26AE8ED2" w14:textId="77777777" w:rsidR="00146652" w:rsidRDefault="00146652">
      <w:pPr>
        <w:spacing w:before="8"/>
        <w:rPr>
          <w:b/>
          <w:sz w:val="30"/>
        </w:rPr>
      </w:pPr>
    </w:p>
    <w:p w14:paraId="11A9DBEB" w14:textId="77777777" w:rsidR="00146652" w:rsidRDefault="005A02F2">
      <w:pPr>
        <w:ind w:left="1084" w:right="364"/>
        <w:jc w:val="center"/>
      </w:pPr>
      <w:r>
        <w:t>49 U.S.C. § 5323(l) (1)</w:t>
      </w:r>
    </w:p>
    <w:p w14:paraId="3C6680BE" w14:textId="77777777" w:rsidR="00146652" w:rsidRDefault="005A02F2">
      <w:pPr>
        <w:spacing w:before="135"/>
        <w:ind w:left="1081" w:right="364"/>
        <w:jc w:val="center"/>
      </w:pPr>
      <w:r>
        <w:t>31 U.S.C. §§ 3801-3812</w:t>
      </w:r>
    </w:p>
    <w:p w14:paraId="4365BF9B" w14:textId="77777777" w:rsidR="00146652" w:rsidRDefault="005A02F2">
      <w:pPr>
        <w:spacing w:before="134"/>
        <w:ind w:left="1085" w:right="364"/>
        <w:jc w:val="center"/>
      </w:pPr>
      <w:r>
        <w:t>18 U.S.C. §</w:t>
      </w:r>
      <w:r>
        <w:rPr>
          <w:spacing w:val="-6"/>
        </w:rPr>
        <w:t xml:space="preserve"> </w:t>
      </w:r>
      <w:r>
        <w:t>1001</w:t>
      </w:r>
    </w:p>
    <w:p w14:paraId="31747B32" w14:textId="77777777" w:rsidR="00146652" w:rsidRDefault="005A02F2">
      <w:pPr>
        <w:spacing w:before="133"/>
        <w:ind w:left="1082" w:right="364"/>
        <w:jc w:val="center"/>
      </w:pPr>
      <w:r>
        <w:t>49 C.F.R. part</w:t>
      </w:r>
      <w:r>
        <w:rPr>
          <w:spacing w:val="-6"/>
        </w:rPr>
        <w:t xml:space="preserve"> </w:t>
      </w:r>
      <w:r>
        <w:t>31</w:t>
      </w:r>
    </w:p>
    <w:p w14:paraId="5CA6F77E" w14:textId="77777777" w:rsidR="00146652" w:rsidRDefault="00146652"/>
    <w:p w14:paraId="78F42A4A" w14:textId="77777777" w:rsidR="00146652" w:rsidRPr="00566F25" w:rsidRDefault="005A02F2" w:rsidP="00566F25">
      <w:pPr>
        <w:rPr>
          <w:b/>
          <w:bCs/>
          <w:u w:val="single"/>
        </w:rPr>
      </w:pPr>
      <w:r w:rsidRPr="00566F25">
        <w:rPr>
          <w:b/>
          <w:bCs/>
          <w:u w:val="single"/>
        </w:rPr>
        <w:t>Applicability to Contracts</w:t>
      </w:r>
    </w:p>
    <w:p w14:paraId="15144836" w14:textId="77777777" w:rsidR="00146652" w:rsidRDefault="005A02F2">
      <w:pPr>
        <w:spacing w:before="56"/>
        <w:ind w:left="940"/>
      </w:pPr>
      <w:r>
        <w:t xml:space="preserve">The Program Fraud clause applies to all </w:t>
      </w:r>
      <w:proofErr w:type="gramStart"/>
      <w:r>
        <w:t>third party</w:t>
      </w:r>
      <w:proofErr w:type="gramEnd"/>
      <w:r>
        <w:t xml:space="preserve"> contracts that are federally funded.</w:t>
      </w:r>
    </w:p>
    <w:p w14:paraId="45D79143" w14:textId="77777777" w:rsidR="00146652" w:rsidRPr="00566F25" w:rsidRDefault="005A02F2" w:rsidP="00566F25">
      <w:pPr>
        <w:rPr>
          <w:b/>
          <w:bCs/>
          <w:u w:val="single"/>
        </w:rPr>
      </w:pPr>
      <w:r w:rsidRPr="00566F25">
        <w:rPr>
          <w:b/>
          <w:bCs/>
          <w:u w:val="single"/>
        </w:rPr>
        <w:t>Flow Down</w:t>
      </w:r>
    </w:p>
    <w:p w14:paraId="02DB0B47" w14:textId="77777777" w:rsidR="00146652" w:rsidRDefault="005A02F2">
      <w:pPr>
        <w:spacing w:before="56" w:line="360" w:lineRule="auto"/>
        <w:ind w:left="219" w:right="215" w:firstLine="720"/>
        <w:jc w:val="both"/>
      </w:pPr>
      <w:r>
        <w:t xml:space="preserve">The Program Fraud clause extends to all </w:t>
      </w:r>
      <w:proofErr w:type="gramStart"/>
      <w:r>
        <w:t>third party</w:t>
      </w:r>
      <w:proofErr w:type="gramEnd"/>
      <w:r>
        <w:t xml:space="preserve"> contractors and their contracts at every tier and subrecipients and their subcontracts at every tier. These requirements flow down to contractors and subcontractors who make, present, or submit covered claims and</w:t>
      </w:r>
      <w:r>
        <w:rPr>
          <w:spacing w:val="-18"/>
        </w:rPr>
        <w:t xml:space="preserve"> </w:t>
      </w:r>
      <w:r>
        <w:t>statements.</w:t>
      </w:r>
    </w:p>
    <w:p w14:paraId="10F5C502" w14:textId="77777777" w:rsidR="00146652" w:rsidRDefault="005A02F2" w:rsidP="00566F25">
      <w:r w:rsidRPr="00566F25">
        <w:rPr>
          <w:b/>
          <w:bCs/>
          <w:u w:val="single"/>
        </w:rPr>
        <w:t>Model Clause/Language</w:t>
      </w:r>
    </w:p>
    <w:p w14:paraId="19A0FBCD" w14:textId="77777777" w:rsidR="00146652" w:rsidRDefault="005A02F2">
      <w:pPr>
        <w:spacing w:before="56" w:line="360" w:lineRule="auto"/>
        <w:ind w:left="219" w:right="218" w:firstLine="720"/>
        <w:jc w:val="both"/>
      </w:pPr>
      <w:r>
        <w:t>There is no required language for the Program Fraud clause. Recipients can draw on the following language for inclusion in their federally funded procurements.</w:t>
      </w:r>
    </w:p>
    <w:p w14:paraId="6123271F" w14:textId="77777777" w:rsidR="00146652" w:rsidRPr="00566F25" w:rsidRDefault="005A02F2" w:rsidP="00566F25">
      <w:pPr>
        <w:rPr>
          <w:b/>
          <w:bCs/>
          <w:u w:val="single"/>
        </w:rPr>
      </w:pPr>
      <w:r w:rsidRPr="00566F25">
        <w:rPr>
          <w:b/>
          <w:bCs/>
          <w:u w:val="single"/>
        </w:rPr>
        <w:t>Program Fraud and False or Fraudulent Statements or Related Acts</w:t>
      </w:r>
    </w:p>
    <w:p w14:paraId="484664A2" w14:textId="1CE18480" w:rsidR="00146652" w:rsidRDefault="005A02F2" w:rsidP="00A45C16">
      <w:pPr>
        <w:spacing w:before="1" w:line="360" w:lineRule="auto"/>
        <w:ind w:left="219" w:right="213" w:firstLine="720"/>
        <w:jc w:val="both"/>
      </w:pPr>
      <w:r>
        <w:t xml:space="preserve">The Contractor acknowledges that the provisions of the Program Fraud Civil Remedies Act of 1986, as amended, 31 U.S.C. § 3801 </w:t>
      </w:r>
      <w:r>
        <w:rPr>
          <w:i/>
        </w:rPr>
        <w:t>et seq</w:t>
      </w:r>
      <w:r>
        <w:t>.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w:t>
      </w:r>
      <w:r>
        <w:rPr>
          <w:spacing w:val="11"/>
        </w:rPr>
        <w:t xml:space="preserve"> </w:t>
      </w:r>
      <w:r>
        <w:t>fraudulent</w:t>
      </w:r>
      <w:r>
        <w:rPr>
          <w:spacing w:val="11"/>
        </w:rPr>
        <w:t xml:space="preserve"> </w:t>
      </w:r>
      <w:r>
        <w:t>claim,</w:t>
      </w:r>
      <w:r>
        <w:rPr>
          <w:spacing w:val="13"/>
        </w:rPr>
        <w:t xml:space="preserve"> </w:t>
      </w:r>
      <w:r>
        <w:t>statement,</w:t>
      </w:r>
      <w:r>
        <w:rPr>
          <w:spacing w:val="10"/>
        </w:rPr>
        <w:t xml:space="preserve"> </w:t>
      </w:r>
      <w:r>
        <w:t>submission,</w:t>
      </w:r>
      <w:r>
        <w:rPr>
          <w:spacing w:val="10"/>
        </w:rPr>
        <w:t xml:space="preserve"> </w:t>
      </w:r>
      <w:r>
        <w:t>or</w:t>
      </w:r>
      <w:r>
        <w:rPr>
          <w:spacing w:val="10"/>
        </w:rPr>
        <w:t xml:space="preserve"> </w:t>
      </w:r>
      <w:r>
        <w:t>certification,</w:t>
      </w:r>
      <w:r>
        <w:rPr>
          <w:spacing w:val="10"/>
        </w:rPr>
        <w:t xml:space="preserve"> </w:t>
      </w:r>
      <w:r>
        <w:t>the</w:t>
      </w:r>
      <w:r>
        <w:rPr>
          <w:spacing w:val="13"/>
        </w:rPr>
        <w:t xml:space="preserve"> </w:t>
      </w:r>
      <w:r>
        <w:t>Federal</w:t>
      </w:r>
      <w:r>
        <w:rPr>
          <w:spacing w:val="12"/>
        </w:rPr>
        <w:t xml:space="preserve"> </w:t>
      </w:r>
      <w:r>
        <w:t>Government</w:t>
      </w:r>
      <w:r>
        <w:rPr>
          <w:spacing w:val="13"/>
        </w:rPr>
        <w:t xml:space="preserve"> </w:t>
      </w:r>
      <w:r>
        <w:t>reserves</w:t>
      </w:r>
      <w:r>
        <w:rPr>
          <w:spacing w:val="12"/>
        </w:rPr>
        <w:t xml:space="preserve"> </w:t>
      </w:r>
      <w:r>
        <w:t>the</w:t>
      </w:r>
      <w:r>
        <w:rPr>
          <w:spacing w:val="11"/>
        </w:rPr>
        <w:t xml:space="preserve"> </w:t>
      </w:r>
      <w:r>
        <w:t>right</w:t>
      </w:r>
      <w:r w:rsidR="00A45C16">
        <w:t xml:space="preserve"> </w:t>
      </w:r>
      <w:r>
        <w:t>to impose the penalties of the Program Fraud Civil Remedies Act of 1986 on the Contractor to the extent the Federal Government deems appropriate.</w:t>
      </w:r>
    </w:p>
    <w:p w14:paraId="4E962F4C" w14:textId="77777777" w:rsidR="00146652" w:rsidRDefault="005A02F2">
      <w:pPr>
        <w:spacing w:line="360" w:lineRule="auto"/>
        <w:ind w:left="219" w:right="214" w:firstLine="720"/>
        <w:jc w:val="both"/>
      </w:pPr>
      <w:r>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14:paraId="343E7EEE" w14:textId="77777777" w:rsidR="00146652" w:rsidRDefault="005A02F2">
      <w:pPr>
        <w:spacing w:line="360" w:lineRule="auto"/>
        <w:ind w:left="219" w:right="216" w:firstLine="720"/>
        <w:jc w:val="both"/>
      </w:pPr>
      <w:r>
        <w:t xml:space="preserve">The Contractor agrees to include the above two clauses in each subcontract financed in </w:t>
      </w:r>
      <w:proofErr w:type="gramStart"/>
      <w:r>
        <w:t>whole  or</w:t>
      </w:r>
      <w:proofErr w:type="gramEnd"/>
      <w:r>
        <w:t xml:space="preserve"> </w:t>
      </w:r>
      <w:r>
        <w:lastRenderedPageBreak/>
        <w:t>in part with Federal assistance provided by FTA. It is further agreed that the clauses shall not be modified, except to identify the subcontractor who will be subject to the</w:t>
      </w:r>
      <w:r>
        <w:rPr>
          <w:spacing w:val="-12"/>
        </w:rPr>
        <w:t xml:space="preserve"> </w:t>
      </w:r>
      <w:r>
        <w:t>provisions.</w:t>
      </w:r>
    </w:p>
    <w:p w14:paraId="5C983C83" w14:textId="77777777" w:rsidR="00146652" w:rsidRDefault="00146652">
      <w:pPr>
        <w:spacing w:line="360" w:lineRule="auto"/>
        <w:jc w:val="both"/>
        <w:sectPr w:rsidR="00146652">
          <w:pgSz w:w="12240" w:h="15840"/>
          <w:pgMar w:top="1400" w:right="1220" w:bottom="1720" w:left="1220" w:header="0" w:footer="1446" w:gutter="0"/>
          <w:cols w:space="720"/>
        </w:sectPr>
      </w:pPr>
    </w:p>
    <w:p w14:paraId="57565570" w14:textId="77777777" w:rsidR="00146652" w:rsidRDefault="005A02F2">
      <w:pPr>
        <w:pStyle w:val="Heading1"/>
        <w:numPr>
          <w:ilvl w:val="1"/>
          <w:numId w:val="31"/>
        </w:numPr>
        <w:tabs>
          <w:tab w:val="left" w:pos="2139"/>
          <w:tab w:val="left" w:pos="2140"/>
        </w:tabs>
        <w:spacing w:before="37"/>
        <w:ind w:left="2139"/>
        <w:jc w:val="left"/>
        <w:rPr>
          <w:u w:val="none"/>
        </w:rPr>
      </w:pPr>
      <w:bookmarkStart w:id="41" w:name="_Toc103007193"/>
      <w:r>
        <w:rPr>
          <w:u w:val="none"/>
        </w:rPr>
        <w:lastRenderedPageBreak/>
        <w:t>PUBLIC TRANSPORTATION EMPLOYEE PROTECTIVE</w:t>
      </w:r>
      <w:r>
        <w:rPr>
          <w:spacing w:val="-7"/>
          <w:u w:val="none"/>
        </w:rPr>
        <w:t xml:space="preserve"> </w:t>
      </w:r>
      <w:r>
        <w:rPr>
          <w:u w:val="none"/>
        </w:rPr>
        <w:t>ARRANGEMENTS</w:t>
      </w:r>
      <w:bookmarkEnd w:id="41"/>
    </w:p>
    <w:p w14:paraId="2618A073" w14:textId="77777777" w:rsidR="00146652" w:rsidRDefault="00146652">
      <w:pPr>
        <w:spacing w:before="8"/>
        <w:rPr>
          <w:b/>
          <w:sz w:val="30"/>
        </w:rPr>
      </w:pPr>
    </w:p>
    <w:p w14:paraId="19D031CC" w14:textId="77777777" w:rsidR="00146652" w:rsidRDefault="005A02F2">
      <w:pPr>
        <w:ind w:left="1083" w:right="364"/>
        <w:jc w:val="center"/>
      </w:pPr>
      <w:r>
        <w:t>49 U.S.C. § 5333(b) (“13(c)”)</w:t>
      </w:r>
    </w:p>
    <w:p w14:paraId="631326AA" w14:textId="77777777" w:rsidR="00146652" w:rsidRDefault="005A02F2">
      <w:pPr>
        <w:spacing w:before="135"/>
        <w:ind w:left="1082" w:right="364"/>
        <w:jc w:val="center"/>
      </w:pPr>
      <w:r>
        <w:t>29 C.F.R. part 215</w:t>
      </w:r>
    </w:p>
    <w:p w14:paraId="70BF3381" w14:textId="77777777" w:rsidR="00146652" w:rsidRDefault="00146652"/>
    <w:p w14:paraId="7997BEF1" w14:textId="77777777" w:rsidR="00146652" w:rsidRPr="00566F25" w:rsidRDefault="005A02F2" w:rsidP="00566F25">
      <w:pPr>
        <w:rPr>
          <w:b/>
          <w:bCs/>
          <w:u w:val="single"/>
        </w:rPr>
      </w:pPr>
      <w:r w:rsidRPr="00566F25">
        <w:rPr>
          <w:b/>
          <w:bCs/>
          <w:u w:val="single"/>
        </w:rPr>
        <w:t>Applicability to Contracts</w:t>
      </w:r>
    </w:p>
    <w:p w14:paraId="08F5A6A3" w14:textId="77777777" w:rsidR="00146652" w:rsidRDefault="005A02F2">
      <w:pPr>
        <w:spacing w:before="56" w:line="357" w:lineRule="auto"/>
        <w:ind w:left="219" w:firstLine="720"/>
      </w:pPr>
      <w:r>
        <w:t>The Public Transportation Employee Protective Arrangements apply to each contract for transit operations performed by employees of a Contractor recognized by FTA to be a transit operator.</w:t>
      </w:r>
    </w:p>
    <w:p w14:paraId="3AD99691" w14:textId="77777777" w:rsidR="00146652" w:rsidRDefault="005A02F2" w:rsidP="00566F25">
      <w:r w:rsidRPr="00566F25">
        <w:rPr>
          <w:b/>
          <w:bCs/>
          <w:u w:val="single"/>
        </w:rPr>
        <w:t>Flow Down</w:t>
      </w:r>
    </w:p>
    <w:p w14:paraId="589F61C2" w14:textId="77777777" w:rsidR="00146652" w:rsidRDefault="005A02F2">
      <w:pPr>
        <w:spacing w:before="56" w:line="360" w:lineRule="auto"/>
        <w:ind w:left="219" w:right="430" w:firstLine="720"/>
      </w:pPr>
      <w:r>
        <w:t xml:space="preserve">The employee protective arrangements clause flows down to all </w:t>
      </w:r>
      <w:proofErr w:type="gramStart"/>
      <w:r>
        <w:t>third party</w:t>
      </w:r>
      <w:proofErr w:type="gramEnd"/>
      <w:r>
        <w:t xml:space="preserve"> contractors and their contracts at every</w:t>
      </w:r>
      <w:r>
        <w:rPr>
          <w:spacing w:val="-4"/>
        </w:rPr>
        <w:t xml:space="preserve"> </w:t>
      </w:r>
      <w:r>
        <w:t>tier.</w:t>
      </w:r>
    </w:p>
    <w:p w14:paraId="5135B8EF" w14:textId="77777777" w:rsidR="00146652" w:rsidRPr="00566F25" w:rsidRDefault="005A02F2" w:rsidP="00566F25">
      <w:pPr>
        <w:rPr>
          <w:b/>
          <w:bCs/>
          <w:u w:val="single"/>
        </w:rPr>
      </w:pPr>
      <w:r w:rsidRPr="00566F25">
        <w:rPr>
          <w:b/>
          <w:bCs/>
          <w:u w:val="single"/>
        </w:rPr>
        <w:t>Model Clause/Language</w:t>
      </w:r>
    </w:p>
    <w:p w14:paraId="693803E0" w14:textId="77777777" w:rsidR="00146652" w:rsidRDefault="005A02F2">
      <w:pPr>
        <w:spacing w:before="56" w:line="360" w:lineRule="auto"/>
        <w:ind w:left="219" w:right="215" w:firstLine="720"/>
        <w:jc w:val="both"/>
      </w:pPr>
      <w:r>
        <w:t>There is no required language for the Public Transportation Employee Protective Arrangements clause. Recipients can draw on the following language for inclusion in their federally funded procurements.</w:t>
      </w:r>
    </w:p>
    <w:p w14:paraId="035F79EB" w14:textId="77777777" w:rsidR="00146652" w:rsidRPr="00566F25" w:rsidRDefault="005A02F2" w:rsidP="00566F25">
      <w:pPr>
        <w:rPr>
          <w:b/>
          <w:bCs/>
          <w:u w:val="single"/>
        </w:rPr>
      </w:pPr>
      <w:r w:rsidRPr="00566F25">
        <w:rPr>
          <w:b/>
          <w:bCs/>
          <w:u w:val="single"/>
        </w:rPr>
        <w:t>Public Transportation Employee Protective Arrangements</w:t>
      </w:r>
    </w:p>
    <w:p w14:paraId="02B8ECB4" w14:textId="77777777" w:rsidR="00146652" w:rsidRDefault="005A02F2">
      <w:pPr>
        <w:ind w:left="1085" w:right="364"/>
        <w:jc w:val="center"/>
      </w:pPr>
      <w:r>
        <w:t>The Contractor agrees to comply with the following employee protective arrangements of 49</w:t>
      </w:r>
    </w:p>
    <w:p w14:paraId="0B5D766F" w14:textId="77777777" w:rsidR="00146652" w:rsidRDefault="005A02F2">
      <w:pPr>
        <w:spacing w:before="135"/>
        <w:ind w:left="219"/>
      </w:pPr>
      <w:r>
        <w:t>U.S.C. § 5333(b):</w:t>
      </w:r>
    </w:p>
    <w:p w14:paraId="45BBCC8B" w14:textId="77777777" w:rsidR="00146652" w:rsidRPr="00A45C16" w:rsidRDefault="005A02F2">
      <w:pPr>
        <w:pStyle w:val="Title"/>
        <w:numPr>
          <w:ilvl w:val="0"/>
          <w:numId w:val="7"/>
        </w:numPr>
        <w:tabs>
          <w:tab w:val="left" w:pos="1661"/>
        </w:tabs>
        <w:spacing w:line="360" w:lineRule="auto"/>
        <w:ind w:right="216" w:hanging="360"/>
        <w:jc w:val="both"/>
        <w:rPr>
          <w:b w:val="0"/>
          <w:bCs w:val="0"/>
          <w:sz w:val="22"/>
          <w:szCs w:val="22"/>
        </w:rPr>
      </w:pPr>
      <w:r w:rsidRPr="00A45C16">
        <w:rPr>
          <w:b w:val="0"/>
          <w:bCs w:val="0"/>
          <w:sz w:val="22"/>
          <w:szCs w:val="22"/>
          <w:u w:val="single"/>
        </w:rPr>
        <w:t>U.S. DOL Certification</w:t>
      </w:r>
      <w:r w:rsidRPr="00A45C16">
        <w:rPr>
          <w:b w:val="0"/>
          <w:bCs w:val="0"/>
          <w:sz w:val="22"/>
          <w:szCs w:val="22"/>
        </w:rPr>
        <w:t>. Under this Contract or any Amendments thereto that involve public transportation operations that are supported with federal assistance, a certification issued by U.S. DOL is a condition of the</w:t>
      </w:r>
      <w:r w:rsidRPr="00A45C16">
        <w:rPr>
          <w:b w:val="0"/>
          <w:bCs w:val="0"/>
          <w:spacing w:val="-14"/>
          <w:sz w:val="22"/>
          <w:szCs w:val="22"/>
        </w:rPr>
        <w:t xml:space="preserve"> </w:t>
      </w:r>
      <w:r w:rsidRPr="00A45C16">
        <w:rPr>
          <w:b w:val="0"/>
          <w:bCs w:val="0"/>
          <w:sz w:val="22"/>
          <w:szCs w:val="22"/>
        </w:rPr>
        <w:t>Contract.</w:t>
      </w:r>
    </w:p>
    <w:p w14:paraId="10DA0FAD" w14:textId="6EDDAC37" w:rsidR="00146652" w:rsidRPr="00A45C16" w:rsidRDefault="005A02F2" w:rsidP="00A45C16">
      <w:pPr>
        <w:pStyle w:val="Title"/>
        <w:numPr>
          <w:ilvl w:val="0"/>
          <w:numId w:val="7"/>
        </w:numPr>
        <w:tabs>
          <w:tab w:val="left" w:pos="1711"/>
        </w:tabs>
        <w:spacing w:line="360" w:lineRule="auto"/>
        <w:ind w:right="215" w:hanging="360"/>
        <w:jc w:val="both"/>
        <w:rPr>
          <w:b w:val="0"/>
          <w:bCs w:val="0"/>
          <w:sz w:val="22"/>
          <w:szCs w:val="22"/>
        </w:rPr>
      </w:pPr>
      <w:r w:rsidRPr="00A45C16">
        <w:rPr>
          <w:b w:val="0"/>
          <w:bCs w:val="0"/>
          <w:sz w:val="22"/>
          <w:szCs w:val="22"/>
        </w:rPr>
        <w:tab/>
      </w:r>
      <w:r w:rsidRPr="00A45C16">
        <w:rPr>
          <w:b w:val="0"/>
          <w:bCs w:val="0"/>
          <w:sz w:val="22"/>
          <w:szCs w:val="22"/>
          <w:u w:val="single"/>
        </w:rPr>
        <w:t>Special Warranty</w:t>
      </w:r>
      <w:r w:rsidRPr="00A45C16">
        <w:rPr>
          <w:b w:val="0"/>
          <w:bCs w:val="0"/>
          <w:sz w:val="22"/>
          <w:szCs w:val="22"/>
        </w:rPr>
        <w:t>. When the Contract involves public transportation operations and is supported</w:t>
      </w:r>
      <w:r w:rsidRPr="00A45C16">
        <w:rPr>
          <w:b w:val="0"/>
          <w:bCs w:val="0"/>
          <w:spacing w:val="9"/>
          <w:sz w:val="22"/>
          <w:szCs w:val="22"/>
        </w:rPr>
        <w:t xml:space="preserve"> </w:t>
      </w:r>
      <w:r w:rsidRPr="00A45C16">
        <w:rPr>
          <w:b w:val="0"/>
          <w:bCs w:val="0"/>
          <w:sz w:val="22"/>
          <w:szCs w:val="22"/>
        </w:rPr>
        <w:t>with</w:t>
      </w:r>
      <w:r w:rsidRPr="00A45C16">
        <w:rPr>
          <w:b w:val="0"/>
          <w:bCs w:val="0"/>
          <w:spacing w:val="11"/>
          <w:sz w:val="22"/>
          <w:szCs w:val="22"/>
        </w:rPr>
        <w:t xml:space="preserve"> </w:t>
      </w:r>
      <w:r w:rsidRPr="00A45C16">
        <w:rPr>
          <w:b w:val="0"/>
          <w:bCs w:val="0"/>
          <w:sz w:val="22"/>
          <w:szCs w:val="22"/>
        </w:rPr>
        <w:t>federal</w:t>
      </w:r>
      <w:r w:rsidRPr="00A45C16">
        <w:rPr>
          <w:b w:val="0"/>
          <w:bCs w:val="0"/>
          <w:spacing w:val="12"/>
          <w:sz w:val="22"/>
          <w:szCs w:val="22"/>
        </w:rPr>
        <w:t xml:space="preserve"> </w:t>
      </w:r>
      <w:r w:rsidRPr="00A45C16">
        <w:rPr>
          <w:b w:val="0"/>
          <w:bCs w:val="0"/>
          <w:sz w:val="22"/>
          <w:szCs w:val="22"/>
        </w:rPr>
        <w:t>assistance</w:t>
      </w:r>
      <w:r w:rsidRPr="00A45C16">
        <w:rPr>
          <w:b w:val="0"/>
          <w:bCs w:val="0"/>
          <w:spacing w:val="13"/>
          <w:sz w:val="22"/>
          <w:szCs w:val="22"/>
        </w:rPr>
        <w:t xml:space="preserve"> </w:t>
      </w:r>
      <w:r w:rsidRPr="00A45C16">
        <w:rPr>
          <w:b w:val="0"/>
          <w:bCs w:val="0"/>
          <w:sz w:val="22"/>
          <w:szCs w:val="22"/>
        </w:rPr>
        <w:t>appropriated</w:t>
      </w:r>
      <w:r w:rsidRPr="00A45C16">
        <w:rPr>
          <w:b w:val="0"/>
          <w:bCs w:val="0"/>
          <w:spacing w:val="9"/>
          <w:sz w:val="22"/>
          <w:szCs w:val="22"/>
        </w:rPr>
        <w:t xml:space="preserve"> </w:t>
      </w:r>
      <w:r w:rsidRPr="00A45C16">
        <w:rPr>
          <w:b w:val="0"/>
          <w:bCs w:val="0"/>
          <w:sz w:val="22"/>
          <w:szCs w:val="22"/>
        </w:rPr>
        <w:t>or</w:t>
      </w:r>
      <w:r w:rsidRPr="00A45C16">
        <w:rPr>
          <w:b w:val="0"/>
          <w:bCs w:val="0"/>
          <w:spacing w:val="10"/>
          <w:sz w:val="22"/>
          <w:szCs w:val="22"/>
        </w:rPr>
        <w:t xml:space="preserve"> </w:t>
      </w:r>
      <w:r w:rsidRPr="00A45C16">
        <w:rPr>
          <w:b w:val="0"/>
          <w:bCs w:val="0"/>
          <w:sz w:val="22"/>
          <w:szCs w:val="22"/>
        </w:rPr>
        <w:t>made</w:t>
      </w:r>
      <w:r w:rsidRPr="00A45C16">
        <w:rPr>
          <w:b w:val="0"/>
          <w:bCs w:val="0"/>
          <w:spacing w:val="13"/>
          <w:sz w:val="22"/>
          <w:szCs w:val="22"/>
        </w:rPr>
        <w:t xml:space="preserve"> </w:t>
      </w:r>
      <w:r w:rsidRPr="00A45C16">
        <w:rPr>
          <w:b w:val="0"/>
          <w:bCs w:val="0"/>
          <w:sz w:val="22"/>
          <w:szCs w:val="22"/>
        </w:rPr>
        <w:t>available</w:t>
      </w:r>
      <w:r w:rsidRPr="00A45C16">
        <w:rPr>
          <w:b w:val="0"/>
          <w:bCs w:val="0"/>
          <w:spacing w:val="13"/>
          <w:sz w:val="22"/>
          <w:szCs w:val="22"/>
        </w:rPr>
        <w:t xml:space="preserve"> </w:t>
      </w:r>
      <w:r w:rsidRPr="00A45C16">
        <w:rPr>
          <w:b w:val="0"/>
          <w:bCs w:val="0"/>
          <w:sz w:val="22"/>
          <w:szCs w:val="22"/>
        </w:rPr>
        <w:t>for</w:t>
      </w:r>
      <w:r w:rsidRPr="00A45C16">
        <w:rPr>
          <w:b w:val="0"/>
          <w:bCs w:val="0"/>
          <w:spacing w:val="10"/>
          <w:sz w:val="22"/>
          <w:szCs w:val="22"/>
        </w:rPr>
        <w:t xml:space="preserve"> </w:t>
      </w:r>
      <w:r w:rsidRPr="00A45C16">
        <w:rPr>
          <w:b w:val="0"/>
          <w:bCs w:val="0"/>
          <w:sz w:val="22"/>
          <w:szCs w:val="22"/>
        </w:rPr>
        <w:t>49</w:t>
      </w:r>
      <w:r w:rsidRPr="00A45C16">
        <w:rPr>
          <w:b w:val="0"/>
          <w:bCs w:val="0"/>
          <w:spacing w:val="11"/>
          <w:sz w:val="22"/>
          <w:szCs w:val="22"/>
        </w:rPr>
        <w:t xml:space="preserve"> </w:t>
      </w:r>
      <w:r w:rsidRPr="00A45C16">
        <w:rPr>
          <w:b w:val="0"/>
          <w:bCs w:val="0"/>
          <w:sz w:val="22"/>
          <w:szCs w:val="22"/>
        </w:rPr>
        <w:t>U.S.C.</w:t>
      </w:r>
      <w:r w:rsidRPr="00A45C16">
        <w:rPr>
          <w:b w:val="0"/>
          <w:bCs w:val="0"/>
          <w:spacing w:val="10"/>
          <w:sz w:val="22"/>
          <w:szCs w:val="22"/>
        </w:rPr>
        <w:t xml:space="preserve"> </w:t>
      </w:r>
      <w:r w:rsidRPr="00A45C16">
        <w:rPr>
          <w:b w:val="0"/>
          <w:bCs w:val="0"/>
          <w:sz w:val="22"/>
          <w:szCs w:val="22"/>
        </w:rPr>
        <w:t>§</w:t>
      </w:r>
      <w:r w:rsidRPr="00A45C16">
        <w:rPr>
          <w:b w:val="0"/>
          <w:bCs w:val="0"/>
          <w:spacing w:val="13"/>
          <w:sz w:val="22"/>
          <w:szCs w:val="22"/>
        </w:rPr>
        <w:t xml:space="preserve"> </w:t>
      </w:r>
      <w:r w:rsidRPr="00A45C16">
        <w:rPr>
          <w:b w:val="0"/>
          <w:bCs w:val="0"/>
          <w:sz w:val="22"/>
          <w:szCs w:val="22"/>
        </w:rPr>
        <w:t>5311,</w:t>
      </w:r>
      <w:r w:rsidR="00A45C16" w:rsidRPr="00A45C16">
        <w:rPr>
          <w:b w:val="0"/>
          <w:bCs w:val="0"/>
          <w:sz w:val="22"/>
          <w:szCs w:val="22"/>
        </w:rPr>
        <w:t xml:space="preserve"> </w:t>
      </w:r>
      <w:r w:rsidRPr="00A45C16">
        <w:rPr>
          <w:b w:val="0"/>
          <w:bCs w:val="0"/>
          <w:sz w:val="22"/>
          <w:szCs w:val="22"/>
        </w:rPr>
        <w:t>U.S. DOL will provide a Special Warranty for its Award, including its Award of federal assistance under the Tribal Transit Program. The U.S. DOL Special Warranty is a condition of the</w:t>
      </w:r>
      <w:r w:rsidRPr="00A45C16">
        <w:rPr>
          <w:b w:val="0"/>
          <w:bCs w:val="0"/>
          <w:spacing w:val="-5"/>
          <w:sz w:val="22"/>
          <w:szCs w:val="22"/>
        </w:rPr>
        <w:t xml:space="preserve"> </w:t>
      </w:r>
      <w:r w:rsidRPr="00A45C16">
        <w:rPr>
          <w:b w:val="0"/>
          <w:bCs w:val="0"/>
          <w:sz w:val="22"/>
          <w:szCs w:val="22"/>
        </w:rPr>
        <w:t>Contract.</w:t>
      </w:r>
    </w:p>
    <w:p w14:paraId="6D933592" w14:textId="766C4670" w:rsidR="00146652" w:rsidRPr="008B2F00" w:rsidRDefault="005A02F2" w:rsidP="008B2F00">
      <w:pPr>
        <w:pStyle w:val="Title"/>
        <w:numPr>
          <w:ilvl w:val="0"/>
          <w:numId w:val="7"/>
        </w:numPr>
        <w:tabs>
          <w:tab w:val="left" w:pos="1661"/>
        </w:tabs>
        <w:spacing w:before="1" w:line="360" w:lineRule="auto"/>
        <w:ind w:right="216" w:hanging="360"/>
        <w:jc w:val="both"/>
        <w:rPr>
          <w:b w:val="0"/>
          <w:bCs w:val="0"/>
          <w:sz w:val="22"/>
          <w:szCs w:val="22"/>
        </w:rPr>
      </w:pPr>
      <w:r w:rsidRPr="008B2F00">
        <w:rPr>
          <w:b w:val="0"/>
          <w:bCs w:val="0"/>
          <w:sz w:val="22"/>
          <w:szCs w:val="22"/>
          <w:u w:val="single"/>
        </w:rPr>
        <w:t>Special Arrangements</w:t>
      </w:r>
      <w:r w:rsidRPr="008B2F00">
        <w:rPr>
          <w:b w:val="0"/>
          <w:bCs w:val="0"/>
          <w:sz w:val="22"/>
          <w:szCs w:val="22"/>
        </w:rPr>
        <w:t xml:space="preserve">. The conditions of 49 U.S.C. § 5333(b) do not </w:t>
      </w:r>
      <w:proofErr w:type="gramStart"/>
      <w:r w:rsidRPr="008B2F00">
        <w:rPr>
          <w:b w:val="0"/>
          <w:bCs w:val="0"/>
          <w:sz w:val="22"/>
          <w:szCs w:val="22"/>
        </w:rPr>
        <w:t>apply  to</w:t>
      </w:r>
      <w:proofErr w:type="gramEnd"/>
      <w:r w:rsidRPr="008B2F00">
        <w:rPr>
          <w:b w:val="0"/>
          <w:bCs w:val="0"/>
          <w:sz w:val="22"/>
          <w:szCs w:val="22"/>
        </w:rPr>
        <w:t xml:space="preserve"> Contractors providing public transportation operations pursuant to 49 U.S.C. § 5310. FTA reserves the right to make case-by-case determinations of the applicability of</w:t>
      </w:r>
      <w:r w:rsidRPr="008B2F00">
        <w:rPr>
          <w:b w:val="0"/>
          <w:bCs w:val="0"/>
          <w:spacing w:val="30"/>
          <w:sz w:val="22"/>
          <w:szCs w:val="22"/>
        </w:rPr>
        <w:t xml:space="preserve"> </w:t>
      </w:r>
      <w:r w:rsidRPr="008B2F00">
        <w:rPr>
          <w:b w:val="0"/>
          <w:bCs w:val="0"/>
          <w:sz w:val="22"/>
          <w:szCs w:val="22"/>
        </w:rPr>
        <w:t>49</w:t>
      </w:r>
      <w:r w:rsidR="008B2F00" w:rsidRPr="008B2F00">
        <w:rPr>
          <w:b w:val="0"/>
          <w:bCs w:val="0"/>
          <w:sz w:val="22"/>
          <w:szCs w:val="22"/>
        </w:rPr>
        <w:t xml:space="preserve"> </w:t>
      </w:r>
      <w:r w:rsidRPr="008B2F00">
        <w:rPr>
          <w:b w:val="0"/>
          <w:bCs w:val="0"/>
          <w:sz w:val="22"/>
          <w:szCs w:val="22"/>
        </w:rPr>
        <w:t>U.S.C. § 5333(b) for all transfers of funding authorized under title 23, United States Code (flex funds), and make other exceptions as it deems appropriate, and, in those instances, any special arrangements required by FTA will be incorporated herein as required.</w:t>
      </w:r>
    </w:p>
    <w:p w14:paraId="437B1162" w14:textId="77777777" w:rsidR="00146652" w:rsidRDefault="00146652">
      <w:pPr>
        <w:spacing w:line="360" w:lineRule="auto"/>
        <w:jc w:val="both"/>
        <w:sectPr w:rsidR="00146652">
          <w:pgSz w:w="12240" w:h="15840"/>
          <w:pgMar w:top="1400" w:right="1220" w:bottom="1720" w:left="1220" w:header="0" w:footer="1446" w:gutter="0"/>
          <w:cols w:space="720"/>
        </w:sectPr>
      </w:pPr>
    </w:p>
    <w:p w14:paraId="6356B371" w14:textId="77777777" w:rsidR="00146652" w:rsidRDefault="005A02F2">
      <w:pPr>
        <w:pStyle w:val="Heading1"/>
        <w:numPr>
          <w:ilvl w:val="1"/>
          <w:numId w:val="31"/>
        </w:numPr>
        <w:tabs>
          <w:tab w:val="left" w:pos="4275"/>
          <w:tab w:val="left" w:pos="4276"/>
        </w:tabs>
        <w:spacing w:before="37"/>
        <w:ind w:left="4275"/>
        <w:jc w:val="left"/>
        <w:rPr>
          <w:u w:val="none"/>
        </w:rPr>
      </w:pPr>
      <w:bookmarkStart w:id="42" w:name="_Toc103007194"/>
      <w:r>
        <w:rPr>
          <w:u w:val="none"/>
        </w:rPr>
        <w:lastRenderedPageBreak/>
        <w:t>RECYCLED</w:t>
      </w:r>
      <w:r>
        <w:rPr>
          <w:spacing w:val="-1"/>
          <w:u w:val="none"/>
        </w:rPr>
        <w:t xml:space="preserve"> </w:t>
      </w:r>
      <w:r>
        <w:rPr>
          <w:u w:val="none"/>
        </w:rPr>
        <w:t>PRODUCTS</w:t>
      </w:r>
      <w:bookmarkEnd w:id="42"/>
    </w:p>
    <w:p w14:paraId="102EE3E6" w14:textId="77777777" w:rsidR="00146652" w:rsidRDefault="00146652">
      <w:pPr>
        <w:spacing w:before="8"/>
        <w:rPr>
          <w:b/>
          <w:sz w:val="30"/>
        </w:rPr>
      </w:pPr>
    </w:p>
    <w:p w14:paraId="71E9ACF8" w14:textId="77777777" w:rsidR="00146652" w:rsidRDefault="005A02F2">
      <w:pPr>
        <w:ind w:left="1085" w:right="364"/>
        <w:jc w:val="center"/>
      </w:pPr>
      <w:r>
        <w:t>42 U.S.C. § 6962</w:t>
      </w:r>
    </w:p>
    <w:p w14:paraId="2C9D8BB3" w14:textId="77777777" w:rsidR="00146652" w:rsidRDefault="005A02F2">
      <w:pPr>
        <w:spacing w:before="135"/>
        <w:ind w:left="1082" w:right="364"/>
        <w:jc w:val="center"/>
      </w:pPr>
      <w:r>
        <w:t>40 C.F.R. part 247</w:t>
      </w:r>
    </w:p>
    <w:p w14:paraId="33051131" w14:textId="77777777" w:rsidR="00146652" w:rsidRDefault="005A02F2">
      <w:pPr>
        <w:spacing w:before="134"/>
        <w:ind w:left="1084" w:right="364"/>
        <w:jc w:val="center"/>
      </w:pPr>
      <w:r>
        <w:t>2 C.F.R. part § 200.322</w:t>
      </w:r>
    </w:p>
    <w:p w14:paraId="6471635C" w14:textId="77777777" w:rsidR="00146652" w:rsidRDefault="00146652">
      <w:pPr>
        <w:rPr>
          <w:sz w:val="20"/>
        </w:rPr>
      </w:pPr>
    </w:p>
    <w:p w14:paraId="5966FEC0" w14:textId="77777777" w:rsidR="00146652" w:rsidRPr="00566F25" w:rsidRDefault="005A02F2" w:rsidP="00566F25">
      <w:pPr>
        <w:rPr>
          <w:b/>
          <w:bCs/>
          <w:u w:val="single"/>
        </w:rPr>
      </w:pPr>
      <w:r w:rsidRPr="00566F25">
        <w:rPr>
          <w:b/>
          <w:bCs/>
          <w:u w:val="single"/>
        </w:rPr>
        <w:t>Applicability to Contracts</w:t>
      </w:r>
    </w:p>
    <w:p w14:paraId="660B8ED5" w14:textId="77777777" w:rsidR="00146652" w:rsidRDefault="005A02F2">
      <w:pPr>
        <w:spacing w:before="57" w:line="360" w:lineRule="auto"/>
        <w:ind w:left="219" w:right="214" w:firstLine="720"/>
        <w:jc w:val="both"/>
      </w:pPr>
      <w:r>
        <w:t xml:space="preserve">The Resource Conservation and Recovery Act, as amended, (42 U.S.C. § 6962 </w:t>
      </w:r>
      <w:r>
        <w:rPr>
          <w:i/>
        </w:rPr>
        <w:t>et seq.</w:t>
      </w:r>
      <w:r>
        <w:t>), requires States and local governmental authorities to provide a competitive preference to products and services that conserve natural resources, protect the environment, and are energy efficient. Recipients are required to procure only items designated in guidelines of the Environmental Protection Agency (EPA) at 40 C.F.R. part 247 that contain the highest percentage of recovered materials practicable, consistent with maintaining a satisfactory level of competition, where the purchase price of the item</w:t>
      </w:r>
      <w:r>
        <w:rPr>
          <w:spacing w:val="44"/>
        </w:rPr>
        <w:t xml:space="preserve"> </w:t>
      </w:r>
      <w:r>
        <w:t>exceeds</w:t>
      </w:r>
    </w:p>
    <w:p w14:paraId="647379F0" w14:textId="77777777" w:rsidR="00146652" w:rsidRDefault="005A02F2">
      <w:pPr>
        <w:spacing w:before="2"/>
        <w:ind w:left="219"/>
        <w:jc w:val="both"/>
      </w:pPr>
      <w:r>
        <w:t>$10,000 or the value of the quantity acquired during the preceding fiscal year exceeded $10,000.</w:t>
      </w:r>
    </w:p>
    <w:p w14:paraId="224D1B04" w14:textId="77777777" w:rsidR="00146652" w:rsidRPr="00566F25" w:rsidRDefault="005A02F2" w:rsidP="00566F25">
      <w:pPr>
        <w:rPr>
          <w:b/>
          <w:bCs/>
          <w:u w:val="single"/>
        </w:rPr>
      </w:pPr>
      <w:r w:rsidRPr="00566F25">
        <w:rPr>
          <w:b/>
          <w:bCs/>
          <w:u w:val="single"/>
        </w:rPr>
        <w:t>Flow Down</w:t>
      </w:r>
    </w:p>
    <w:p w14:paraId="6CCE3CB4" w14:textId="77777777" w:rsidR="00146652" w:rsidRDefault="005A02F2">
      <w:pPr>
        <w:spacing w:before="56" w:line="360" w:lineRule="auto"/>
        <w:ind w:left="219" w:firstLine="720"/>
      </w:pPr>
      <w:r>
        <w:t xml:space="preserve">These requirements extend to all </w:t>
      </w:r>
      <w:proofErr w:type="gramStart"/>
      <w:r>
        <w:t>third party</w:t>
      </w:r>
      <w:proofErr w:type="gramEnd"/>
      <w:r>
        <w:t xml:space="preserve"> contractors and their contracts at every tier and subrecipients and their subcontracts at every tier where the value of an EPA designated item exceeds</w:t>
      </w:r>
    </w:p>
    <w:p w14:paraId="3EFBAF7E" w14:textId="77777777" w:rsidR="00146652" w:rsidRDefault="005A02F2">
      <w:pPr>
        <w:spacing w:before="1"/>
        <w:ind w:left="219"/>
      </w:pPr>
      <w:r>
        <w:t>$10,000.</w:t>
      </w:r>
    </w:p>
    <w:p w14:paraId="7F1D3BA3" w14:textId="77777777" w:rsidR="00146652" w:rsidRDefault="005A02F2" w:rsidP="00566F25">
      <w:r w:rsidRPr="00566F25">
        <w:rPr>
          <w:b/>
          <w:bCs/>
          <w:u w:val="single"/>
        </w:rPr>
        <w:t>Model Clause/Language</w:t>
      </w:r>
    </w:p>
    <w:p w14:paraId="6BD91876" w14:textId="77777777" w:rsidR="00146652" w:rsidRDefault="005A02F2">
      <w:pPr>
        <w:spacing w:before="57" w:line="357" w:lineRule="auto"/>
        <w:ind w:left="219" w:right="215" w:firstLine="720"/>
        <w:jc w:val="both"/>
      </w:pPr>
      <w:r>
        <w:t>There is no required language for preference for recycled products. Recipients can draw on the following language for inclusion in their federally funded procurements.</w:t>
      </w:r>
    </w:p>
    <w:p w14:paraId="5F524F99" w14:textId="77777777" w:rsidR="00146652" w:rsidRPr="00033EEA" w:rsidRDefault="005A02F2" w:rsidP="00033EEA">
      <w:pPr>
        <w:rPr>
          <w:b/>
          <w:bCs/>
          <w:u w:val="single"/>
        </w:rPr>
      </w:pPr>
      <w:r w:rsidRPr="00033EEA">
        <w:rPr>
          <w:b/>
          <w:bCs/>
          <w:u w:val="single"/>
        </w:rPr>
        <w:t>Recovered Materials</w:t>
      </w:r>
    </w:p>
    <w:p w14:paraId="55627558" w14:textId="77777777" w:rsidR="00146652" w:rsidRDefault="005A02F2">
      <w:pPr>
        <w:spacing w:before="1" w:line="360" w:lineRule="auto"/>
        <w:ind w:left="219" w:right="215" w:firstLine="720"/>
        <w:jc w:val="both"/>
      </w:pPr>
      <w:r>
        <w:t>The Contractor agrees to provide a preference for those products and services that conserve natural resources, protect the environment, and are energy efficient by complying with and facilitating compliance with Section 6002 of the Resource Conservation and Recovery Act, as amended, 42 U.S.C. § 6962, and U.S. Environmental Protection Agency (U.S. EPA), “Comprehensive Procurement Guideline for Products Containing Recovered Materials,” 40 C.F.R. part 247.</w:t>
      </w:r>
    </w:p>
    <w:p w14:paraId="3D3CA495" w14:textId="77777777" w:rsidR="00146652" w:rsidRDefault="00146652">
      <w:pPr>
        <w:spacing w:line="360" w:lineRule="auto"/>
        <w:jc w:val="both"/>
        <w:sectPr w:rsidR="00146652">
          <w:pgSz w:w="12240" w:h="15840"/>
          <w:pgMar w:top="1400" w:right="1220" w:bottom="1720" w:left="1220" w:header="0" w:footer="1446" w:gutter="0"/>
          <w:cols w:space="720"/>
        </w:sectPr>
      </w:pPr>
    </w:p>
    <w:p w14:paraId="5A82CC62" w14:textId="77777777" w:rsidR="00146652" w:rsidRDefault="005A02F2">
      <w:pPr>
        <w:pStyle w:val="Heading1"/>
        <w:numPr>
          <w:ilvl w:val="1"/>
          <w:numId w:val="31"/>
        </w:numPr>
        <w:tabs>
          <w:tab w:val="left" w:pos="3476"/>
          <w:tab w:val="left" w:pos="3477"/>
        </w:tabs>
        <w:spacing w:before="37"/>
        <w:ind w:left="3476"/>
        <w:jc w:val="left"/>
        <w:rPr>
          <w:u w:val="none"/>
        </w:rPr>
      </w:pPr>
      <w:bookmarkStart w:id="43" w:name="_Toc103007195"/>
      <w:r>
        <w:rPr>
          <w:u w:val="none"/>
        </w:rPr>
        <w:lastRenderedPageBreak/>
        <w:t>SAFE OPERATION OF MOTOR</w:t>
      </w:r>
      <w:r>
        <w:rPr>
          <w:spacing w:val="1"/>
          <w:u w:val="none"/>
        </w:rPr>
        <w:t xml:space="preserve"> </w:t>
      </w:r>
      <w:r>
        <w:rPr>
          <w:u w:val="none"/>
        </w:rPr>
        <w:t>VEHICLES</w:t>
      </w:r>
      <w:bookmarkEnd w:id="43"/>
    </w:p>
    <w:p w14:paraId="66E7A6CA" w14:textId="77777777" w:rsidR="00146652" w:rsidRDefault="00146652">
      <w:pPr>
        <w:spacing w:before="8"/>
        <w:rPr>
          <w:b/>
          <w:sz w:val="30"/>
        </w:rPr>
      </w:pPr>
    </w:p>
    <w:p w14:paraId="5FF66F65" w14:textId="77777777" w:rsidR="00146652" w:rsidRDefault="005A02F2">
      <w:pPr>
        <w:ind w:left="1084" w:right="364"/>
        <w:jc w:val="center"/>
      </w:pPr>
      <w:r>
        <w:t>23 U.S.C. part 402</w:t>
      </w:r>
    </w:p>
    <w:p w14:paraId="0C1C51A2" w14:textId="77777777" w:rsidR="00146652" w:rsidRDefault="005A02F2">
      <w:pPr>
        <w:spacing w:before="135" w:line="360" w:lineRule="auto"/>
        <w:ind w:left="3876" w:right="3156"/>
        <w:jc w:val="center"/>
      </w:pPr>
      <w:r>
        <w:t>Executive Order No. 13043 Executive Order No. 13513</w:t>
      </w:r>
    </w:p>
    <w:p w14:paraId="35746275" w14:textId="77777777" w:rsidR="00146652" w:rsidRDefault="005A02F2">
      <w:pPr>
        <w:spacing w:line="267" w:lineRule="exact"/>
        <w:ind w:left="4009"/>
      </w:pPr>
      <w:r>
        <w:t>U.S. DOT Order No. 3902.10</w:t>
      </w:r>
    </w:p>
    <w:p w14:paraId="4CF1FB98" w14:textId="77777777" w:rsidR="00146652" w:rsidRDefault="00146652"/>
    <w:p w14:paraId="16088310" w14:textId="77777777" w:rsidR="00146652" w:rsidRDefault="005A02F2" w:rsidP="00033EEA">
      <w:r w:rsidRPr="00033EEA">
        <w:rPr>
          <w:b/>
          <w:bCs/>
          <w:u w:val="single"/>
        </w:rPr>
        <w:t>Applicability to Contracts</w:t>
      </w:r>
    </w:p>
    <w:p w14:paraId="032530BA" w14:textId="77777777" w:rsidR="00146652" w:rsidRDefault="005A02F2">
      <w:pPr>
        <w:spacing w:before="56" w:line="360" w:lineRule="auto"/>
        <w:ind w:left="219" w:right="215" w:firstLine="720"/>
        <w:jc w:val="both"/>
      </w:pPr>
      <w:r>
        <w:t xml:space="preserve">The Safe Operation of Motor Vehicles requirements apply to all federally funded third party contracts. In compliance with Federal Executive Order No. 13043, “Increasing Seat Belt Use in </w:t>
      </w:r>
      <w:proofErr w:type="gramStart"/>
      <w:r>
        <w:rPr>
          <w:spacing w:val="-2"/>
        </w:rPr>
        <w:t xml:space="preserve">the  </w:t>
      </w:r>
      <w:r>
        <w:t>United</w:t>
      </w:r>
      <w:proofErr w:type="gramEnd"/>
      <w:r>
        <w:t xml:space="preserve"> States,” April 16, 1997, 23 U.S.C. Section 402 note, FTA encourages each third party contractor to adopt and promote on-the-job seat belt use policies and programs for its employees and other personnel that operate company owned, rented, or personally operated vehicles, and to include this provision in each third party subcontract involving the project. Additionally, recipients are required by FTA to include a Distracted Driving clause that addresses distracted driving, including text messaging in each of its </w:t>
      </w:r>
      <w:proofErr w:type="gramStart"/>
      <w:r>
        <w:t>third party</w:t>
      </w:r>
      <w:proofErr w:type="gramEnd"/>
      <w:r>
        <w:t xml:space="preserve"> agreements supported with Federal</w:t>
      </w:r>
      <w:r>
        <w:rPr>
          <w:spacing w:val="-12"/>
        </w:rPr>
        <w:t xml:space="preserve"> </w:t>
      </w:r>
      <w:r>
        <w:t>assistance.</w:t>
      </w:r>
    </w:p>
    <w:p w14:paraId="3AB0FB80" w14:textId="77777777" w:rsidR="00146652" w:rsidRPr="00033EEA" w:rsidRDefault="005A02F2" w:rsidP="00033EEA">
      <w:pPr>
        <w:rPr>
          <w:b/>
          <w:bCs/>
          <w:u w:val="single"/>
        </w:rPr>
      </w:pPr>
      <w:r w:rsidRPr="00033EEA">
        <w:rPr>
          <w:b/>
          <w:bCs/>
          <w:u w:val="single"/>
        </w:rPr>
        <w:t>Flow Down Requirements</w:t>
      </w:r>
    </w:p>
    <w:p w14:paraId="39F478FE" w14:textId="77777777" w:rsidR="00146652" w:rsidRDefault="005A02F2">
      <w:pPr>
        <w:spacing w:before="56" w:line="360" w:lineRule="auto"/>
        <w:ind w:left="219" w:firstLine="720"/>
      </w:pPr>
      <w:r>
        <w:t xml:space="preserve">The Safe Operation of Motor Vehicles requirements flow down to all </w:t>
      </w:r>
      <w:proofErr w:type="gramStart"/>
      <w:r>
        <w:t>third party</w:t>
      </w:r>
      <w:proofErr w:type="gramEnd"/>
      <w:r>
        <w:t xml:space="preserve"> contractors at every tier.</w:t>
      </w:r>
    </w:p>
    <w:p w14:paraId="123DB40B" w14:textId="77777777" w:rsidR="00146652" w:rsidRPr="00033EEA" w:rsidRDefault="005A02F2" w:rsidP="00033EEA">
      <w:pPr>
        <w:rPr>
          <w:b/>
          <w:bCs/>
          <w:u w:val="single"/>
        </w:rPr>
      </w:pPr>
      <w:r w:rsidRPr="00033EEA">
        <w:rPr>
          <w:b/>
          <w:bCs/>
          <w:u w:val="single"/>
        </w:rPr>
        <w:t>Model Clause/Language</w:t>
      </w:r>
    </w:p>
    <w:p w14:paraId="401D7762" w14:textId="77777777" w:rsidR="00146652" w:rsidRDefault="005A02F2">
      <w:pPr>
        <w:spacing w:before="56" w:line="360" w:lineRule="auto"/>
        <w:ind w:left="219" w:right="225" w:firstLine="720"/>
      </w:pPr>
      <w:r>
        <w:t>There is no required language for the Safe Operation of Motor Vehicles clause. Recipients can draw on the following language for inclusion in their federally funded procurements.</w:t>
      </w:r>
    </w:p>
    <w:p w14:paraId="6BBCB15C" w14:textId="77777777" w:rsidR="00146652" w:rsidRDefault="00146652">
      <w:pPr>
        <w:spacing w:before="6"/>
        <w:rPr>
          <w:sz w:val="19"/>
        </w:rPr>
      </w:pPr>
    </w:p>
    <w:p w14:paraId="40ECF7C1" w14:textId="77777777" w:rsidR="00146652" w:rsidRPr="00033EEA" w:rsidRDefault="005A02F2" w:rsidP="00033EEA">
      <w:pPr>
        <w:rPr>
          <w:b/>
          <w:bCs/>
          <w:u w:val="single"/>
        </w:rPr>
      </w:pPr>
      <w:r w:rsidRPr="00033EEA">
        <w:rPr>
          <w:b/>
          <w:bCs/>
          <w:u w:val="single"/>
        </w:rPr>
        <w:t>Safe Operation of Motor Vehicles</w:t>
      </w:r>
    </w:p>
    <w:p w14:paraId="5DE97F27" w14:textId="77777777" w:rsidR="00146652" w:rsidRDefault="00146652">
      <w:pPr>
        <w:spacing w:before="10"/>
        <w:rPr>
          <w:b/>
          <w:sz w:val="20"/>
        </w:rPr>
      </w:pPr>
    </w:p>
    <w:p w14:paraId="61BFE56A" w14:textId="77777777" w:rsidR="00146652" w:rsidRPr="00033EEA" w:rsidRDefault="005A02F2" w:rsidP="00033EEA">
      <w:pPr>
        <w:rPr>
          <w:b/>
          <w:bCs/>
          <w:u w:val="single"/>
        </w:rPr>
      </w:pPr>
      <w:r w:rsidRPr="00033EEA">
        <w:rPr>
          <w:b/>
          <w:bCs/>
          <w:u w:val="single"/>
        </w:rPr>
        <w:t>Seat Belt Use</w:t>
      </w:r>
    </w:p>
    <w:p w14:paraId="197D4125" w14:textId="5A94B65C" w:rsidR="00146652" w:rsidRDefault="005A02F2" w:rsidP="008B2F00">
      <w:pPr>
        <w:spacing w:before="56" w:line="360" w:lineRule="auto"/>
        <w:ind w:left="220" w:right="225" w:firstLine="719"/>
      </w:pPr>
      <w:r>
        <w:t>The Contractor is encouraged to adopt and promote on-the-job seat belt use policies and programs for its employees and other personnel that operate company-owned vehicles, company-rented vehicles, or personally operated vehicles. The terms “company-owned” and “company-leased” refer to vehicles owned or leased either by the Contractor or AGENCY.</w:t>
      </w:r>
    </w:p>
    <w:p w14:paraId="24DD4F91" w14:textId="77777777" w:rsidR="00146652" w:rsidRPr="00033EEA" w:rsidRDefault="005A02F2" w:rsidP="00033EEA">
      <w:pPr>
        <w:rPr>
          <w:b/>
          <w:bCs/>
          <w:u w:val="single"/>
        </w:rPr>
      </w:pPr>
      <w:r w:rsidRPr="00033EEA">
        <w:rPr>
          <w:b/>
          <w:bCs/>
          <w:u w:val="single"/>
        </w:rPr>
        <w:t>Distracted Driving</w:t>
      </w:r>
    </w:p>
    <w:p w14:paraId="5B1B0E86" w14:textId="77777777" w:rsidR="00146652" w:rsidRDefault="005A02F2">
      <w:pPr>
        <w:spacing w:before="57" w:line="360" w:lineRule="auto"/>
        <w:ind w:left="219" w:right="216" w:firstLine="720"/>
        <w:jc w:val="both"/>
      </w:pPr>
      <w:r>
        <w:t xml:space="preserve">The Contractor agrees to adopt and enforce workplace safety policies to decrease crashes caused by distracted drivers, including policies to ban text messaging while using an electronic device supplied by an employer, and driving a vehicle the driver owns or rents, a vehicle Contactor owns, leases, or rents, or </w:t>
      </w:r>
      <w:r>
        <w:lastRenderedPageBreak/>
        <w:t>a privately-owned vehicle when on official business in connection with the work performed under this</w:t>
      </w:r>
      <w:r>
        <w:rPr>
          <w:spacing w:val="-4"/>
        </w:rPr>
        <w:t xml:space="preserve"> </w:t>
      </w:r>
      <w:r>
        <w:t>agreement.</w:t>
      </w:r>
    </w:p>
    <w:p w14:paraId="380922F1" w14:textId="77777777" w:rsidR="00146652" w:rsidRDefault="00146652">
      <w:pPr>
        <w:spacing w:line="360" w:lineRule="auto"/>
        <w:jc w:val="both"/>
        <w:sectPr w:rsidR="00146652">
          <w:pgSz w:w="12240" w:h="15840"/>
          <w:pgMar w:top="1400" w:right="1220" w:bottom="1720" w:left="1220" w:header="0" w:footer="1446" w:gutter="0"/>
          <w:cols w:space="720"/>
        </w:sectPr>
      </w:pPr>
    </w:p>
    <w:p w14:paraId="518E3F7B" w14:textId="77777777" w:rsidR="00146652" w:rsidRDefault="005A02F2">
      <w:pPr>
        <w:pStyle w:val="Heading1"/>
        <w:numPr>
          <w:ilvl w:val="1"/>
          <w:numId w:val="31"/>
        </w:numPr>
        <w:tabs>
          <w:tab w:val="left" w:pos="4050"/>
          <w:tab w:val="left" w:pos="4051"/>
        </w:tabs>
        <w:spacing w:before="37"/>
        <w:ind w:left="4050"/>
        <w:jc w:val="left"/>
        <w:rPr>
          <w:u w:val="none"/>
        </w:rPr>
      </w:pPr>
      <w:bookmarkStart w:id="44" w:name="_Toc103007196"/>
      <w:r>
        <w:rPr>
          <w:u w:val="none"/>
        </w:rPr>
        <w:lastRenderedPageBreak/>
        <w:t>SCHOOL BUS</w:t>
      </w:r>
      <w:r>
        <w:rPr>
          <w:spacing w:val="-2"/>
          <w:u w:val="none"/>
        </w:rPr>
        <w:t xml:space="preserve"> </w:t>
      </w:r>
      <w:r>
        <w:rPr>
          <w:u w:val="none"/>
        </w:rPr>
        <w:t>OPERATIONS</w:t>
      </w:r>
      <w:bookmarkEnd w:id="44"/>
    </w:p>
    <w:p w14:paraId="592639E8" w14:textId="77777777" w:rsidR="00146652" w:rsidRDefault="00146652">
      <w:pPr>
        <w:spacing w:before="8"/>
        <w:rPr>
          <w:b/>
          <w:sz w:val="30"/>
        </w:rPr>
      </w:pPr>
    </w:p>
    <w:p w14:paraId="2A886C86" w14:textId="77777777" w:rsidR="00146652" w:rsidRDefault="005A02F2">
      <w:pPr>
        <w:ind w:left="1083" w:right="364"/>
        <w:jc w:val="center"/>
      </w:pPr>
      <w:r>
        <w:t>49 U.S.C. 5323(f)</w:t>
      </w:r>
    </w:p>
    <w:p w14:paraId="4EB81217" w14:textId="77777777" w:rsidR="00146652" w:rsidRDefault="005A02F2">
      <w:pPr>
        <w:spacing w:before="135"/>
        <w:ind w:left="1081" w:right="364"/>
        <w:jc w:val="center"/>
      </w:pPr>
      <w:r>
        <w:t>49 C.F.R. part 605</w:t>
      </w:r>
    </w:p>
    <w:p w14:paraId="069AEC27" w14:textId="77777777" w:rsidR="00146652" w:rsidRDefault="00146652">
      <w:pPr>
        <w:rPr>
          <w:sz w:val="20"/>
        </w:rPr>
      </w:pPr>
    </w:p>
    <w:p w14:paraId="556ED618" w14:textId="77777777" w:rsidR="00146652" w:rsidRDefault="005A02F2" w:rsidP="00033EEA">
      <w:r w:rsidRPr="00033EEA">
        <w:rPr>
          <w:b/>
          <w:bCs/>
          <w:u w:val="single"/>
        </w:rPr>
        <w:t>Applicability to Contracts</w:t>
      </w:r>
    </w:p>
    <w:p w14:paraId="7641D904" w14:textId="77777777" w:rsidR="00146652" w:rsidRDefault="005A02F2">
      <w:pPr>
        <w:spacing w:before="56"/>
        <w:ind w:left="940"/>
      </w:pPr>
      <w:r>
        <w:t>The School Bus requirements apply to contracts for operating public transportation service.</w:t>
      </w:r>
    </w:p>
    <w:p w14:paraId="5283EB77" w14:textId="77777777" w:rsidR="00146652" w:rsidRPr="00033EEA" w:rsidRDefault="005A02F2" w:rsidP="00033EEA">
      <w:pPr>
        <w:rPr>
          <w:b/>
          <w:bCs/>
          <w:u w:val="single"/>
        </w:rPr>
      </w:pPr>
      <w:r w:rsidRPr="00033EEA">
        <w:rPr>
          <w:b/>
          <w:bCs/>
          <w:u w:val="single"/>
        </w:rPr>
        <w:t>Flow Down Requirements</w:t>
      </w:r>
    </w:p>
    <w:p w14:paraId="08C29D60" w14:textId="77777777" w:rsidR="00146652" w:rsidRDefault="005A02F2">
      <w:pPr>
        <w:spacing w:before="57" w:line="360" w:lineRule="auto"/>
        <w:ind w:left="219" w:right="225" w:firstLine="720"/>
      </w:pPr>
      <w:r>
        <w:t>The School Bus requirements flow down from FTA recipients and subrecipients to first tier service contractors.</w:t>
      </w:r>
    </w:p>
    <w:p w14:paraId="2B1C6F2C" w14:textId="77777777" w:rsidR="00146652" w:rsidRPr="00033EEA" w:rsidRDefault="005A02F2" w:rsidP="00033EEA">
      <w:pPr>
        <w:rPr>
          <w:b/>
          <w:bCs/>
          <w:u w:val="single"/>
        </w:rPr>
      </w:pPr>
      <w:r w:rsidRPr="00033EEA">
        <w:rPr>
          <w:b/>
          <w:bCs/>
          <w:u w:val="single"/>
        </w:rPr>
        <w:t>Model Clause/Language</w:t>
      </w:r>
    </w:p>
    <w:p w14:paraId="77777BCD" w14:textId="77777777" w:rsidR="00146652" w:rsidRDefault="005A02F2">
      <w:pPr>
        <w:spacing w:before="57"/>
        <w:ind w:left="1083" w:right="364"/>
        <w:jc w:val="center"/>
      </w:pPr>
      <w:r>
        <w:t>The relevant statutes and regulations do not mandate any specific clause or language.</w:t>
      </w:r>
    </w:p>
    <w:p w14:paraId="3DD56A86" w14:textId="77777777" w:rsidR="00146652" w:rsidRDefault="005A02F2">
      <w:pPr>
        <w:spacing w:before="134"/>
        <w:ind w:left="219"/>
      </w:pPr>
      <w:r>
        <w:t>Recipients can draw on the following language for inclusion in their federally funded procurements.</w:t>
      </w:r>
    </w:p>
    <w:p w14:paraId="0977446D" w14:textId="77777777" w:rsidR="00146652" w:rsidRPr="00033EEA" w:rsidRDefault="005A02F2" w:rsidP="00033EEA">
      <w:pPr>
        <w:rPr>
          <w:b/>
          <w:bCs/>
          <w:u w:val="single"/>
        </w:rPr>
      </w:pPr>
      <w:r w:rsidRPr="00033EEA">
        <w:rPr>
          <w:b/>
          <w:bCs/>
          <w:u w:val="single"/>
        </w:rPr>
        <w:t>School Bus Operations</w:t>
      </w:r>
    </w:p>
    <w:p w14:paraId="7B90D628" w14:textId="77777777" w:rsidR="00146652" w:rsidRDefault="005A02F2">
      <w:pPr>
        <w:spacing w:before="56" w:line="360" w:lineRule="auto"/>
        <w:ind w:left="219" w:right="216" w:firstLine="720"/>
        <w:jc w:val="both"/>
      </w:pPr>
      <w:r>
        <w:t>The contractor agrees to comply with 49 U.S.C. 5323(f), and 49 C.F.R. part 604, and not engage in school bus operations using federally funded equipment or facilities in competition with private operators of school buses, except as permitted</w:t>
      </w:r>
      <w:r>
        <w:rPr>
          <w:spacing w:val="-10"/>
        </w:rPr>
        <w:t xml:space="preserve"> </w:t>
      </w:r>
      <w:r>
        <w:t>under:</w:t>
      </w:r>
    </w:p>
    <w:p w14:paraId="604280FD" w14:textId="77777777" w:rsidR="00146652" w:rsidRPr="008B2F00" w:rsidRDefault="005A02F2">
      <w:pPr>
        <w:pStyle w:val="Title"/>
        <w:numPr>
          <w:ilvl w:val="0"/>
          <w:numId w:val="6"/>
        </w:numPr>
        <w:tabs>
          <w:tab w:val="left" w:pos="1660"/>
        </w:tabs>
        <w:ind w:hanging="361"/>
        <w:rPr>
          <w:b w:val="0"/>
          <w:bCs w:val="0"/>
        </w:rPr>
      </w:pPr>
      <w:r w:rsidRPr="008B2F00">
        <w:rPr>
          <w:b w:val="0"/>
          <w:bCs w:val="0"/>
          <w:sz w:val="22"/>
        </w:rPr>
        <w:t>Federal transit laws, specifically 49 U.S.C. §</w:t>
      </w:r>
      <w:r w:rsidRPr="008B2F00">
        <w:rPr>
          <w:b w:val="0"/>
          <w:bCs w:val="0"/>
          <w:spacing w:val="-5"/>
          <w:sz w:val="22"/>
        </w:rPr>
        <w:t xml:space="preserve"> </w:t>
      </w:r>
      <w:proofErr w:type="gramStart"/>
      <w:r w:rsidRPr="008B2F00">
        <w:rPr>
          <w:b w:val="0"/>
          <w:bCs w:val="0"/>
          <w:sz w:val="22"/>
        </w:rPr>
        <w:t>5323(f);</w:t>
      </w:r>
      <w:proofErr w:type="gramEnd"/>
    </w:p>
    <w:p w14:paraId="725B5CC6" w14:textId="77777777" w:rsidR="00146652" w:rsidRPr="008B2F00" w:rsidRDefault="005A02F2">
      <w:pPr>
        <w:pStyle w:val="Title"/>
        <w:numPr>
          <w:ilvl w:val="0"/>
          <w:numId w:val="6"/>
        </w:numPr>
        <w:tabs>
          <w:tab w:val="left" w:pos="1661"/>
        </w:tabs>
        <w:spacing w:before="135"/>
        <w:ind w:left="1660" w:hanging="362"/>
        <w:rPr>
          <w:b w:val="0"/>
          <w:bCs w:val="0"/>
        </w:rPr>
      </w:pPr>
      <w:r w:rsidRPr="008B2F00">
        <w:rPr>
          <w:b w:val="0"/>
          <w:bCs w:val="0"/>
          <w:sz w:val="22"/>
        </w:rPr>
        <w:t>FTA regulations, “School Bus Operations,” 49 C.F.R. part</w:t>
      </w:r>
      <w:r w:rsidRPr="008B2F00">
        <w:rPr>
          <w:b w:val="0"/>
          <w:bCs w:val="0"/>
          <w:spacing w:val="-2"/>
          <w:sz w:val="22"/>
        </w:rPr>
        <w:t xml:space="preserve"> </w:t>
      </w:r>
      <w:proofErr w:type="gramStart"/>
      <w:r w:rsidRPr="008B2F00">
        <w:rPr>
          <w:b w:val="0"/>
          <w:bCs w:val="0"/>
          <w:sz w:val="22"/>
        </w:rPr>
        <w:t>605;</w:t>
      </w:r>
      <w:proofErr w:type="gramEnd"/>
    </w:p>
    <w:p w14:paraId="3603033A" w14:textId="77777777" w:rsidR="00146652" w:rsidRPr="008B2F00" w:rsidRDefault="005A02F2">
      <w:pPr>
        <w:pStyle w:val="Title"/>
        <w:numPr>
          <w:ilvl w:val="0"/>
          <w:numId w:val="6"/>
        </w:numPr>
        <w:tabs>
          <w:tab w:val="left" w:pos="1661"/>
        </w:tabs>
        <w:spacing w:before="134"/>
        <w:ind w:left="1660" w:hanging="362"/>
        <w:rPr>
          <w:b w:val="0"/>
          <w:bCs w:val="0"/>
        </w:rPr>
      </w:pPr>
      <w:r w:rsidRPr="008B2F00">
        <w:rPr>
          <w:b w:val="0"/>
          <w:bCs w:val="0"/>
          <w:sz w:val="22"/>
        </w:rPr>
        <w:t>Any other Federal School Bus regulations;</w:t>
      </w:r>
      <w:r w:rsidRPr="008B2F00">
        <w:rPr>
          <w:b w:val="0"/>
          <w:bCs w:val="0"/>
          <w:spacing w:val="-4"/>
          <w:sz w:val="22"/>
        </w:rPr>
        <w:t xml:space="preserve"> </w:t>
      </w:r>
      <w:r w:rsidRPr="008B2F00">
        <w:rPr>
          <w:b w:val="0"/>
          <w:bCs w:val="0"/>
          <w:sz w:val="22"/>
        </w:rPr>
        <w:t>or</w:t>
      </w:r>
    </w:p>
    <w:p w14:paraId="2C9FA61B" w14:textId="491F37E1" w:rsidR="00146652" w:rsidRPr="008B2F00" w:rsidRDefault="005A02F2">
      <w:pPr>
        <w:pStyle w:val="Title"/>
        <w:numPr>
          <w:ilvl w:val="0"/>
          <w:numId w:val="6"/>
        </w:numPr>
        <w:tabs>
          <w:tab w:val="left" w:pos="1661"/>
        </w:tabs>
        <w:spacing w:before="133" w:line="360" w:lineRule="auto"/>
        <w:ind w:left="940" w:right="2314" w:firstLine="359"/>
        <w:rPr>
          <w:b w:val="0"/>
          <w:bCs w:val="0"/>
        </w:rPr>
      </w:pPr>
      <w:r w:rsidRPr="008B2F00">
        <w:rPr>
          <w:b w:val="0"/>
          <w:bCs w:val="0"/>
          <w:sz w:val="22"/>
        </w:rPr>
        <w:t xml:space="preserve">Federal guidance, except as FTA determines otherwise in </w:t>
      </w:r>
      <w:r w:rsidR="008B2F00" w:rsidRPr="008B2F00">
        <w:rPr>
          <w:b w:val="0"/>
          <w:bCs w:val="0"/>
          <w:sz w:val="22"/>
        </w:rPr>
        <w:t>w</w:t>
      </w:r>
      <w:r w:rsidRPr="008B2F00">
        <w:rPr>
          <w:b w:val="0"/>
          <w:bCs w:val="0"/>
          <w:sz w:val="22"/>
        </w:rPr>
        <w:t>riting. If Contractor violates this School Bus Agreement, FTA</w:t>
      </w:r>
      <w:r w:rsidRPr="008B2F00">
        <w:rPr>
          <w:b w:val="0"/>
          <w:bCs w:val="0"/>
          <w:spacing w:val="-13"/>
          <w:sz w:val="22"/>
        </w:rPr>
        <w:t xml:space="preserve"> </w:t>
      </w:r>
      <w:r w:rsidRPr="008B2F00">
        <w:rPr>
          <w:b w:val="0"/>
          <w:bCs w:val="0"/>
          <w:sz w:val="22"/>
        </w:rPr>
        <w:t>may:</w:t>
      </w:r>
    </w:p>
    <w:p w14:paraId="32F1DBB2" w14:textId="77777777" w:rsidR="00146652" w:rsidRPr="008B2F00" w:rsidRDefault="005A02F2">
      <w:pPr>
        <w:pStyle w:val="Title"/>
        <w:numPr>
          <w:ilvl w:val="0"/>
          <w:numId w:val="5"/>
        </w:numPr>
        <w:tabs>
          <w:tab w:val="left" w:pos="1661"/>
        </w:tabs>
        <w:rPr>
          <w:b w:val="0"/>
          <w:bCs w:val="0"/>
        </w:rPr>
      </w:pPr>
      <w:r w:rsidRPr="008B2F00">
        <w:rPr>
          <w:b w:val="0"/>
          <w:bCs w:val="0"/>
          <w:sz w:val="22"/>
        </w:rPr>
        <w:t>Bar the Contractor from receiving Federal assistance for public transportation;</w:t>
      </w:r>
      <w:r w:rsidRPr="008B2F00">
        <w:rPr>
          <w:b w:val="0"/>
          <w:bCs w:val="0"/>
          <w:spacing w:val="-14"/>
          <w:sz w:val="22"/>
        </w:rPr>
        <w:t xml:space="preserve"> </w:t>
      </w:r>
      <w:r w:rsidRPr="008B2F00">
        <w:rPr>
          <w:b w:val="0"/>
          <w:bCs w:val="0"/>
          <w:sz w:val="22"/>
        </w:rPr>
        <w:t>or</w:t>
      </w:r>
    </w:p>
    <w:p w14:paraId="0385F883" w14:textId="77777777" w:rsidR="00146652" w:rsidRPr="008B2F00" w:rsidRDefault="005A02F2">
      <w:pPr>
        <w:pStyle w:val="Title"/>
        <w:numPr>
          <w:ilvl w:val="0"/>
          <w:numId w:val="5"/>
        </w:numPr>
        <w:tabs>
          <w:tab w:val="left" w:pos="1661"/>
        </w:tabs>
        <w:spacing w:before="135"/>
        <w:rPr>
          <w:b w:val="0"/>
          <w:bCs w:val="0"/>
        </w:rPr>
      </w:pPr>
      <w:r w:rsidRPr="008B2F00">
        <w:rPr>
          <w:b w:val="0"/>
          <w:bCs w:val="0"/>
          <w:sz w:val="22"/>
        </w:rPr>
        <w:t>Require the contractor to take such remedial measures as FTA considers</w:t>
      </w:r>
      <w:r w:rsidRPr="008B2F00">
        <w:rPr>
          <w:b w:val="0"/>
          <w:bCs w:val="0"/>
          <w:spacing w:val="-21"/>
          <w:sz w:val="22"/>
        </w:rPr>
        <w:t xml:space="preserve"> </w:t>
      </w:r>
      <w:r w:rsidRPr="008B2F00">
        <w:rPr>
          <w:b w:val="0"/>
          <w:bCs w:val="0"/>
          <w:sz w:val="22"/>
        </w:rPr>
        <w:t>appropriate.</w:t>
      </w:r>
    </w:p>
    <w:p w14:paraId="459B5996" w14:textId="77777777" w:rsidR="00146652" w:rsidRDefault="005A02F2">
      <w:pPr>
        <w:spacing w:before="135" w:line="360" w:lineRule="auto"/>
        <w:ind w:left="220" w:right="217" w:firstLine="720"/>
        <w:jc w:val="both"/>
      </w:pPr>
      <w:r>
        <w:t>When operating exclusive school bus service under an allowable exemption, the contractor may not use federally funded equipment, vehicles, or facilities.</w:t>
      </w:r>
    </w:p>
    <w:p w14:paraId="718E30A5" w14:textId="77777777" w:rsidR="00146652" w:rsidRDefault="005A02F2">
      <w:pPr>
        <w:spacing w:before="37" w:line="360" w:lineRule="auto"/>
        <w:ind w:left="219" w:right="225" w:firstLine="720"/>
      </w:pPr>
      <w:r>
        <w:t>The Contractor should include the substance of this clause in each subcontract or purchase under this contract that may operate public transportation services.</w:t>
      </w:r>
    </w:p>
    <w:p w14:paraId="76ED3049" w14:textId="77777777" w:rsidR="00146652" w:rsidRDefault="00146652">
      <w:pPr>
        <w:spacing w:line="360" w:lineRule="auto"/>
        <w:sectPr w:rsidR="00146652">
          <w:pgSz w:w="12240" w:h="15840"/>
          <w:pgMar w:top="1400" w:right="1220" w:bottom="1720" w:left="1220" w:header="0" w:footer="1446" w:gutter="0"/>
          <w:cols w:space="720"/>
        </w:sectPr>
      </w:pPr>
    </w:p>
    <w:p w14:paraId="04625496" w14:textId="77777777" w:rsidR="00146652" w:rsidRDefault="005A02F2">
      <w:pPr>
        <w:pStyle w:val="Heading1"/>
        <w:numPr>
          <w:ilvl w:val="1"/>
          <w:numId w:val="31"/>
        </w:numPr>
        <w:tabs>
          <w:tab w:val="left" w:pos="4527"/>
          <w:tab w:val="left" w:pos="4528"/>
        </w:tabs>
        <w:spacing w:before="37"/>
        <w:ind w:left="4527"/>
        <w:jc w:val="left"/>
        <w:rPr>
          <w:u w:val="none"/>
        </w:rPr>
      </w:pPr>
      <w:bookmarkStart w:id="45" w:name="_Toc103007197"/>
      <w:r>
        <w:rPr>
          <w:u w:val="none"/>
        </w:rPr>
        <w:lastRenderedPageBreak/>
        <w:t>SEISMIC SAFETY</w:t>
      </w:r>
      <w:bookmarkEnd w:id="45"/>
    </w:p>
    <w:p w14:paraId="4B53BFE7" w14:textId="77777777" w:rsidR="00146652" w:rsidRDefault="00146652">
      <w:pPr>
        <w:spacing w:before="8"/>
        <w:rPr>
          <w:b/>
          <w:sz w:val="30"/>
        </w:rPr>
      </w:pPr>
    </w:p>
    <w:p w14:paraId="66F5F0B5" w14:textId="77777777" w:rsidR="00146652" w:rsidRDefault="005A02F2">
      <w:pPr>
        <w:ind w:left="1084" w:right="364"/>
        <w:jc w:val="center"/>
      </w:pPr>
      <w:r>
        <w:t xml:space="preserve">42 U.S.C. 7701 </w:t>
      </w:r>
      <w:r>
        <w:rPr>
          <w:i/>
        </w:rPr>
        <w:t>et seq</w:t>
      </w:r>
      <w:r>
        <w:t>.</w:t>
      </w:r>
    </w:p>
    <w:p w14:paraId="04205043" w14:textId="77777777" w:rsidR="00146652" w:rsidRDefault="005A02F2">
      <w:pPr>
        <w:spacing w:before="135"/>
        <w:ind w:left="1081" w:right="364"/>
        <w:jc w:val="center"/>
      </w:pPr>
      <w:r>
        <w:t>49 C.F.R. part 41</w:t>
      </w:r>
    </w:p>
    <w:p w14:paraId="66B3BB28" w14:textId="77777777" w:rsidR="00146652" w:rsidRDefault="005A02F2">
      <w:pPr>
        <w:spacing w:before="134"/>
        <w:ind w:left="1079" w:right="364"/>
        <w:jc w:val="center"/>
      </w:pPr>
      <w:r>
        <w:t>Executive Order (E.O.) 12699</w:t>
      </w:r>
    </w:p>
    <w:p w14:paraId="181FDCCD" w14:textId="77777777" w:rsidR="00146652" w:rsidRDefault="00146652">
      <w:pPr>
        <w:rPr>
          <w:sz w:val="20"/>
        </w:rPr>
      </w:pPr>
    </w:p>
    <w:p w14:paraId="0A848632" w14:textId="77777777" w:rsidR="00146652" w:rsidRPr="00033EEA" w:rsidRDefault="005A02F2" w:rsidP="00033EEA">
      <w:pPr>
        <w:rPr>
          <w:b/>
          <w:bCs/>
          <w:u w:val="single"/>
        </w:rPr>
      </w:pPr>
      <w:r w:rsidRPr="00033EEA">
        <w:rPr>
          <w:b/>
          <w:bCs/>
          <w:u w:val="single"/>
        </w:rPr>
        <w:t>Applicability to Contracts</w:t>
      </w:r>
    </w:p>
    <w:p w14:paraId="068DE7CB" w14:textId="77777777" w:rsidR="00146652" w:rsidRDefault="005A02F2">
      <w:pPr>
        <w:spacing w:before="57" w:line="360" w:lineRule="auto"/>
        <w:ind w:left="219" w:firstLine="720"/>
      </w:pPr>
      <w:r>
        <w:t>The Seismic Safety requirements apply only to contracts for the construction of new buildings or additions to existing buildings.</w:t>
      </w:r>
    </w:p>
    <w:p w14:paraId="22745CB3" w14:textId="77777777" w:rsidR="00146652" w:rsidRPr="00033EEA" w:rsidRDefault="005A02F2" w:rsidP="00033EEA">
      <w:pPr>
        <w:rPr>
          <w:b/>
          <w:bCs/>
          <w:u w:val="single"/>
        </w:rPr>
      </w:pPr>
      <w:r w:rsidRPr="00033EEA">
        <w:rPr>
          <w:b/>
          <w:bCs/>
          <w:u w:val="single"/>
        </w:rPr>
        <w:t>Flow Down</w:t>
      </w:r>
    </w:p>
    <w:p w14:paraId="730F0959" w14:textId="77777777" w:rsidR="00146652" w:rsidRDefault="005A02F2">
      <w:pPr>
        <w:spacing w:before="57" w:line="360" w:lineRule="auto"/>
        <w:ind w:left="219" w:right="217" w:firstLine="720"/>
        <w:jc w:val="both"/>
      </w:pPr>
      <w:r>
        <w:t>The Seismic Safety requirements flow down from FTA recipients and subrecipients to first tier contractors to assure compliance with the applicable building standards for Seismic Safety, including the work performed by all subcontractors.</w:t>
      </w:r>
    </w:p>
    <w:p w14:paraId="00B0AD90" w14:textId="77777777" w:rsidR="00146652" w:rsidRDefault="005A02F2" w:rsidP="00033EEA">
      <w:r w:rsidRPr="00033EEA">
        <w:rPr>
          <w:b/>
          <w:bCs/>
          <w:u w:val="single"/>
        </w:rPr>
        <w:t>Model Clauses/Language</w:t>
      </w:r>
    </w:p>
    <w:p w14:paraId="198E6316" w14:textId="77777777" w:rsidR="00146652" w:rsidRDefault="005A02F2">
      <w:pPr>
        <w:spacing w:before="56" w:line="360" w:lineRule="auto"/>
        <w:ind w:left="219" w:right="225" w:firstLine="720"/>
      </w:pPr>
      <w:r>
        <w:t>The regulations do not provide suggested language for third party contract clauses. Recipients can draw on the following language for inclusion in their federally funded procurements.</w:t>
      </w:r>
    </w:p>
    <w:p w14:paraId="5E44C8D6" w14:textId="77777777" w:rsidR="00146652" w:rsidRDefault="005A02F2" w:rsidP="00033EEA">
      <w:r w:rsidRPr="00033EEA">
        <w:rPr>
          <w:b/>
          <w:bCs/>
          <w:u w:val="single"/>
        </w:rPr>
        <w:t>Seismic Safety</w:t>
      </w:r>
    </w:p>
    <w:p w14:paraId="2A0970CD" w14:textId="77777777" w:rsidR="00146652" w:rsidRDefault="005A02F2">
      <w:pPr>
        <w:spacing w:before="56" w:line="360" w:lineRule="auto"/>
        <w:ind w:left="219" w:right="214" w:firstLine="720"/>
        <w:jc w:val="both"/>
      </w:pPr>
      <w:r>
        <w:t xml:space="preserve">The contractor agrees that any new building or addition to an existing building will be designed and constructed in accordance with the standards for Seismic Safety required in Department of Transportation (DOT) Seismic Safety Regulations 49 C.F.R. part 41 and will certify to compliance to the extent required by the regulation. The contractor also agrees to ensure that all work performed under this contract, including work performed by a subcontractor, </w:t>
      </w:r>
      <w:proofErr w:type="gramStart"/>
      <w:r>
        <w:t>is in compliance with</w:t>
      </w:r>
      <w:proofErr w:type="gramEnd"/>
      <w:r>
        <w:t xml:space="preserve"> the standards required by the Seismic Safety regulations and the certification of compliance issued on the project.</w:t>
      </w:r>
    </w:p>
    <w:p w14:paraId="473940D0" w14:textId="77777777" w:rsidR="00146652" w:rsidRDefault="00146652">
      <w:pPr>
        <w:spacing w:line="360" w:lineRule="auto"/>
        <w:jc w:val="both"/>
        <w:sectPr w:rsidR="00146652">
          <w:pgSz w:w="12240" w:h="15840"/>
          <w:pgMar w:top="1400" w:right="1220" w:bottom="1720" w:left="1220" w:header="0" w:footer="1446" w:gutter="0"/>
          <w:cols w:space="720"/>
        </w:sectPr>
      </w:pPr>
    </w:p>
    <w:p w14:paraId="7A784B51" w14:textId="77777777" w:rsidR="00146652" w:rsidRDefault="005A02F2">
      <w:pPr>
        <w:pStyle w:val="Heading1"/>
        <w:numPr>
          <w:ilvl w:val="1"/>
          <w:numId w:val="31"/>
        </w:numPr>
        <w:tabs>
          <w:tab w:val="left" w:pos="3625"/>
          <w:tab w:val="left" w:pos="3626"/>
        </w:tabs>
        <w:spacing w:before="37"/>
        <w:ind w:left="3625"/>
        <w:jc w:val="left"/>
        <w:rPr>
          <w:u w:val="none"/>
        </w:rPr>
      </w:pPr>
      <w:bookmarkStart w:id="46" w:name="_Toc103007198"/>
      <w:r>
        <w:rPr>
          <w:u w:val="none"/>
        </w:rPr>
        <w:lastRenderedPageBreak/>
        <w:t>SUBSTANCE ABUSE</w:t>
      </w:r>
      <w:r>
        <w:rPr>
          <w:spacing w:val="-3"/>
          <w:u w:val="none"/>
        </w:rPr>
        <w:t xml:space="preserve"> </w:t>
      </w:r>
      <w:r>
        <w:rPr>
          <w:u w:val="none"/>
        </w:rPr>
        <w:t>REQUIREMENTS</w:t>
      </w:r>
      <w:bookmarkEnd w:id="46"/>
    </w:p>
    <w:p w14:paraId="73EE67DF" w14:textId="77777777" w:rsidR="00146652" w:rsidRDefault="00146652">
      <w:pPr>
        <w:spacing w:before="8"/>
        <w:rPr>
          <w:b/>
          <w:sz w:val="30"/>
        </w:rPr>
      </w:pPr>
    </w:p>
    <w:p w14:paraId="1C13C32F" w14:textId="77777777" w:rsidR="00146652" w:rsidRDefault="005A02F2">
      <w:pPr>
        <w:ind w:left="1085" w:right="364"/>
        <w:jc w:val="center"/>
      </w:pPr>
      <w:r>
        <w:t>49 U.S.C. § 5331</w:t>
      </w:r>
    </w:p>
    <w:p w14:paraId="3D33AE94" w14:textId="77777777" w:rsidR="00146652" w:rsidRDefault="005A02F2">
      <w:pPr>
        <w:spacing w:before="135"/>
        <w:ind w:left="1081" w:right="364"/>
        <w:jc w:val="center"/>
      </w:pPr>
      <w:r>
        <w:t>49 C.F.R. part 655</w:t>
      </w:r>
    </w:p>
    <w:p w14:paraId="02BD28B4" w14:textId="77777777" w:rsidR="00146652" w:rsidRDefault="005A02F2">
      <w:pPr>
        <w:spacing w:before="134"/>
        <w:ind w:left="1081" w:right="364"/>
        <w:jc w:val="center"/>
      </w:pPr>
      <w:r>
        <w:t>49 C.F.R. part 40</w:t>
      </w:r>
    </w:p>
    <w:p w14:paraId="2DCF3910" w14:textId="77777777" w:rsidR="00146652" w:rsidRDefault="00146652"/>
    <w:p w14:paraId="2E96360F" w14:textId="77777777" w:rsidR="00146652" w:rsidRPr="00033EEA" w:rsidRDefault="005A02F2" w:rsidP="00033EEA">
      <w:pPr>
        <w:rPr>
          <w:b/>
          <w:bCs/>
          <w:u w:val="single"/>
        </w:rPr>
      </w:pPr>
      <w:r w:rsidRPr="00033EEA">
        <w:rPr>
          <w:b/>
          <w:bCs/>
          <w:u w:val="single"/>
        </w:rPr>
        <w:t>Applicability to Contracts</w:t>
      </w:r>
    </w:p>
    <w:p w14:paraId="7123FA0A" w14:textId="77777777" w:rsidR="00146652" w:rsidRDefault="005A02F2">
      <w:pPr>
        <w:spacing w:before="57" w:line="360" w:lineRule="auto"/>
        <w:ind w:left="219" w:right="214" w:firstLine="720"/>
        <w:jc w:val="both"/>
      </w:pPr>
      <w:r>
        <w:t xml:space="preserve">Third party contractors who perform </w:t>
      </w:r>
      <w:r>
        <w:rPr>
          <w:i/>
        </w:rPr>
        <w:t xml:space="preserve">safety-sensitive functions </w:t>
      </w:r>
      <w:r>
        <w:t xml:space="preserve">must comply with FTA’s substance abuse management program under 49 C.F.R. part 655, “Prevention of Alcohol Misuse and Prohibited Drug Use in Transit Operations.”  Under 49 C.F.R. § 655.4, </w:t>
      </w:r>
      <w:r>
        <w:rPr>
          <w:i/>
        </w:rPr>
        <w:t xml:space="preserve">Safety-sensitive function </w:t>
      </w:r>
      <w:proofErr w:type="gramStart"/>
      <w:r>
        <w:t>means  any</w:t>
      </w:r>
      <w:proofErr w:type="gramEnd"/>
      <w:r>
        <w:t xml:space="preserve"> of the following duties, when performed by employees of recipients, subrecipients, operators, or contractors:</w:t>
      </w:r>
    </w:p>
    <w:p w14:paraId="7D36DD49" w14:textId="77777777" w:rsidR="00146652" w:rsidRPr="008B2F00" w:rsidRDefault="005A02F2">
      <w:pPr>
        <w:pStyle w:val="Title"/>
        <w:numPr>
          <w:ilvl w:val="0"/>
          <w:numId w:val="4"/>
        </w:numPr>
        <w:tabs>
          <w:tab w:val="left" w:pos="1661"/>
        </w:tabs>
        <w:spacing w:before="1"/>
        <w:ind w:hanging="362"/>
        <w:rPr>
          <w:b w:val="0"/>
          <w:bCs w:val="0"/>
        </w:rPr>
      </w:pPr>
      <w:r w:rsidRPr="008B2F00">
        <w:rPr>
          <w:b w:val="0"/>
          <w:bCs w:val="0"/>
          <w:sz w:val="22"/>
        </w:rPr>
        <w:t>Operating a revenue service vehicle, including when not in revenue</w:t>
      </w:r>
      <w:r w:rsidRPr="008B2F00">
        <w:rPr>
          <w:b w:val="0"/>
          <w:bCs w:val="0"/>
          <w:spacing w:val="-8"/>
          <w:sz w:val="22"/>
        </w:rPr>
        <w:t xml:space="preserve"> </w:t>
      </w:r>
      <w:proofErr w:type="gramStart"/>
      <w:r w:rsidRPr="008B2F00">
        <w:rPr>
          <w:b w:val="0"/>
          <w:bCs w:val="0"/>
          <w:sz w:val="22"/>
        </w:rPr>
        <w:t>service;</w:t>
      </w:r>
      <w:proofErr w:type="gramEnd"/>
    </w:p>
    <w:p w14:paraId="3CD443D6" w14:textId="77777777" w:rsidR="00146652" w:rsidRPr="008B2F00" w:rsidRDefault="005A02F2">
      <w:pPr>
        <w:pStyle w:val="Title"/>
        <w:numPr>
          <w:ilvl w:val="0"/>
          <w:numId w:val="4"/>
        </w:numPr>
        <w:tabs>
          <w:tab w:val="left" w:pos="1661"/>
        </w:tabs>
        <w:spacing w:before="134" w:line="357" w:lineRule="auto"/>
        <w:ind w:right="214"/>
        <w:rPr>
          <w:b w:val="0"/>
          <w:bCs w:val="0"/>
        </w:rPr>
      </w:pPr>
      <w:r w:rsidRPr="008B2F00">
        <w:rPr>
          <w:b w:val="0"/>
          <w:bCs w:val="0"/>
          <w:sz w:val="22"/>
        </w:rPr>
        <w:t>Operating a nonrevenue service vehicle, when required to be operated by a holder of a Commercial Driver's</w:t>
      </w:r>
      <w:r w:rsidRPr="008B2F00">
        <w:rPr>
          <w:b w:val="0"/>
          <w:bCs w:val="0"/>
          <w:spacing w:val="-6"/>
          <w:sz w:val="22"/>
        </w:rPr>
        <w:t xml:space="preserve"> </w:t>
      </w:r>
      <w:proofErr w:type="gramStart"/>
      <w:r w:rsidRPr="008B2F00">
        <w:rPr>
          <w:b w:val="0"/>
          <w:bCs w:val="0"/>
          <w:sz w:val="22"/>
        </w:rPr>
        <w:t>License;</w:t>
      </w:r>
      <w:proofErr w:type="gramEnd"/>
    </w:p>
    <w:p w14:paraId="363B4E92" w14:textId="77777777" w:rsidR="00146652" w:rsidRPr="008B2F00" w:rsidRDefault="005A02F2">
      <w:pPr>
        <w:pStyle w:val="Title"/>
        <w:numPr>
          <w:ilvl w:val="0"/>
          <w:numId w:val="4"/>
        </w:numPr>
        <w:tabs>
          <w:tab w:val="left" w:pos="1661"/>
        </w:tabs>
        <w:spacing w:before="4"/>
        <w:rPr>
          <w:b w:val="0"/>
          <w:bCs w:val="0"/>
        </w:rPr>
      </w:pPr>
      <w:r w:rsidRPr="008B2F00">
        <w:rPr>
          <w:b w:val="0"/>
          <w:bCs w:val="0"/>
          <w:sz w:val="22"/>
        </w:rPr>
        <w:t>Controlling dispatch or movement of a revenue service</w:t>
      </w:r>
      <w:r w:rsidRPr="008B2F00">
        <w:rPr>
          <w:b w:val="0"/>
          <w:bCs w:val="0"/>
          <w:spacing w:val="-13"/>
          <w:sz w:val="22"/>
        </w:rPr>
        <w:t xml:space="preserve"> </w:t>
      </w:r>
      <w:proofErr w:type="gramStart"/>
      <w:r w:rsidRPr="008B2F00">
        <w:rPr>
          <w:b w:val="0"/>
          <w:bCs w:val="0"/>
          <w:sz w:val="22"/>
        </w:rPr>
        <w:t>vehicle;</w:t>
      </w:r>
      <w:proofErr w:type="gramEnd"/>
    </w:p>
    <w:p w14:paraId="1C420B1C" w14:textId="77777777" w:rsidR="00146652" w:rsidRPr="008B2F00" w:rsidRDefault="005A02F2">
      <w:pPr>
        <w:pStyle w:val="Title"/>
        <w:numPr>
          <w:ilvl w:val="0"/>
          <w:numId w:val="4"/>
        </w:numPr>
        <w:tabs>
          <w:tab w:val="left" w:pos="1661"/>
        </w:tabs>
        <w:spacing w:before="134" w:line="360" w:lineRule="auto"/>
        <w:ind w:right="214"/>
        <w:jc w:val="both"/>
        <w:rPr>
          <w:b w:val="0"/>
          <w:bCs w:val="0"/>
        </w:rPr>
      </w:pPr>
      <w:r w:rsidRPr="008B2F00">
        <w:rPr>
          <w:b w:val="0"/>
          <w:bCs w:val="0"/>
          <w:sz w:val="22"/>
        </w:rPr>
        <w:t xml:space="preserve">Maintaining (including repairs, </w:t>
      </w:r>
      <w:proofErr w:type="gramStart"/>
      <w:r w:rsidRPr="008B2F00">
        <w:rPr>
          <w:b w:val="0"/>
          <w:bCs w:val="0"/>
          <w:sz w:val="22"/>
        </w:rPr>
        <w:t>overhaul</w:t>
      </w:r>
      <w:proofErr w:type="gramEnd"/>
      <w:r w:rsidRPr="008B2F00">
        <w:rPr>
          <w:b w:val="0"/>
          <w:bCs w:val="0"/>
          <w:sz w:val="22"/>
        </w:rPr>
        <w:t xml:space="preserve"> and rebuilding) a revenue service vehicle or equipment used in revenue service. This section does not apply to the following: an employer who receives funding under 49 U.S.C. § 5307 or § 5309, is in an area less than 200,000 in population, and contracts out such services; or an employer who receives funding under 49 U.S.C. § 5311 and contracts out such</w:t>
      </w:r>
      <w:r w:rsidRPr="008B2F00">
        <w:rPr>
          <w:b w:val="0"/>
          <w:bCs w:val="0"/>
          <w:spacing w:val="-9"/>
          <w:sz w:val="22"/>
        </w:rPr>
        <w:t xml:space="preserve"> </w:t>
      </w:r>
      <w:proofErr w:type="gramStart"/>
      <w:r w:rsidRPr="008B2F00">
        <w:rPr>
          <w:b w:val="0"/>
          <w:bCs w:val="0"/>
          <w:sz w:val="22"/>
        </w:rPr>
        <w:t>services;</w:t>
      </w:r>
      <w:proofErr w:type="gramEnd"/>
    </w:p>
    <w:p w14:paraId="2CB1035F" w14:textId="77777777" w:rsidR="00146652" w:rsidRPr="008B2F00" w:rsidRDefault="005A02F2">
      <w:pPr>
        <w:pStyle w:val="Title"/>
        <w:numPr>
          <w:ilvl w:val="0"/>
          <w:numId w:val="4"/>
        </w:numPr>
        <w:tabs>
          <w:tab w:val="left" w:pos="1661"/>
        </w:tabs>
        <w:spacing w:line="268" w:lineRule="exact"/>
        <w:jc w:val="both"/>
        <w:rPr>
          <w:b w:val="0"/>
          <w:bCs w:val="0"/>
        </w:rPr>
      </w:pPr>
      <w:r w:rsidRPr="008B2F00">
        <w:rPr>
          <w:b w:val="0"/>
          <w:bCs w:val="0"/>
          <w:sz w:val="22"/>
        </w:rPr>
        <w:t>Carrying a firearm for security</w:t>
      </w:r>
      <w:r w:rsidRPr="008B2F00">
        <w:rPr>
          <w:b w:val="0"/>
          <w:bCs w:val="0"/>
          <w:spacing w:val="-4"/>
          <w:sz w:val="22"/>
        </w:rPr>
        <w:t xml:space="preserve"> </w:t>
      </w:r>
      <w:r w:rsidRPr="008B2F00">
        <w:rPr>
          <w:b w:val="0"/>
          <w:bCs w:val="0"/>
          <w:sz w:val="22"/>
        </w:rPr>
        <w:t>purposes.</w:t>
      </w:r>
    </w:p>
    <w:p w14:paraId="1DDB10F5" w14:textId="77777777" w:rsidR="00146652" w:rsidRDefault="005A02F2">
      <w:pPr>
        <w:spacing w:before="135" w:line="360" w:lineRule="auto"/>
        <w:ind w:left="220" w:right="214" w:firstLine="720"/>
        <w:jc w:val="both"/>
      </w:pPr>
      <w:r w:rsidRPr="008B2F00">
        <w:t>Additionally, third party contractors providing testing</w:t>
      </w:r>
      <w:r>
        <w:t xml:space="preserve"> services involving the performance of safety sensitive activities must also comply with 49 C.F.R. part 40, “Procedures for Transportation Workplace Drug and Alcohol Testing Programs.”</w:t>
      </w:r>
    </w:p>
    <w:p w14:paraId="6D4DD5F9" w14:textId="77777777" w:rsidR="00146652" w:rsidRPr="00033EEA" w:rsidRDefault="005A02F2" w:rsidP="00033EEA">
      <w:pPr>
        <w:rPr>
          <w:b/>
          <w:bCs/>
          <w:u w:val="single"/>
        </w:rPr>
      </w:pPr>
      <w:r w:rsidRPr="00033EEA">
        <w:rPr>
          <w:b/>
          <w:bCs/>
          <w:u w:val="single"/>
        </w:rPr>
        <w:t>Flow Down Requirements</w:t>
      </w:r>
    </w:p>
    <w:p w14:paraId="27AA7225" w14:textId="77777777" w:rsidR="00146652" w:rsidRDefault="005A02F2">
      <w:pPr>
        <w:spacing w:before="57" w:line="357" w:lineRule="auto"/>
        <w:ind w:left="219" w:firstLine="720"/>
      </w:pPr>
      <w:r>
        <w:t xml:space="preserve">The Substance Abuse requirements flow down to all </w:t>
      </w:r>
      <w:proofErr w:type="gramStart"/>
      <w:r>
        <w:t>third party</w:t>
      </w:r>
      <w:proofErr w:type="gramEnd"/>
      <w:r>
        <w:t xml:space="preserve"> contractors at every tier who perform a safety-sensitive function for the recipient or subrecipient.</w:t>
      </w:r>
    </w:p>
    <w:p w14:paraId="535561D4" w14:textId="77777777" w:rsidR="00146652" w:rsidRPr="00033EEA" w:rsidRDefault="005A02F2" w:rsidP="00033EEA">
      <w:pPr>
        <w:rPr>
          <w:b/>
          <w:bCs/>
          <w:u w:val="single"/>
        </w:rPr>
      </w:pPr>
      <w:r w:rsidRPr="00033EEA">
        <w:rPr>
          <w:b/>
          <w:bCs/>
          <w:u w:val="single"/>
        </w:rPr>
        <w:t>Model Clause/Language</w:t>
      </w:r>
    </w:p>
    <w:p w14:paraId="7337874B" w14:textId="77777777" w:rsidR="00146652" w:rsidRDefault="005A02F2">
      <w:pPr>
        <w:spacing w:before="56" w:line="360" w:lineRule="auto"/>
        <w:ind w:left="219" w:right="215" w:firstLine="720"/>
        <w:jc w:val="both"/>
      </w:pPr>
      <w:r>
        <w:t xml:space="preserve">FTA's drug and alcohol rules, 49 C.F.R. part 655, are unique among the regulations issued </w:t>
      </w:r>
      <w:proofErr w:type="gramStart"/>
      <w:r>
        <w:rPr>
          <w:spacing w:val="-4"/>
        </w:rPr>
        <w:t xml:space="preserve">by  </w:t>
      </w:r>
      <w:r>
        <w:t>FTA</w:t>
      </w:r>
      <w:proofErr w:type="gramEnd"/>
      <w:r>
        <w:t xml:space="preserve">. First, they require recipients to ensure that any entity performing a safety-sensitive function on the recipient's behalf (usually subrecipients and/or contractors) implement a complex drug and alcohol testing program that complies with part 655. Second, the rules condition the receipt of certain kinds of FTA funding on the recipient's compliance with the rules; thus, the recipient is not in compliance with the </w:t>
      </w:r>
      <w:r>
        <w:lastRenderedPageBreak/>
        <w:t xml:space="preserve">rules unless every entity that performs a safety-sensitive function on the recipient's behalf </w:t>
      </w:r>
      <w:proofErr w:type="gramStart"/>
      <w:r>
        <w:t>is in compliance with</w:t>
      </w:r>
      <w:proofErr w:type="gramEnd"/>
      <w:r>
        <w:t xml:space="preserve"> the rules. Third, the rules do not specify how a recipient ensures that its subrecipients and/or contractors comply with</w:t>
      </w:r>
      <w:r>
        <w:rPr>
          <w:spacing w:val="-5"/>
        </w:rPr>
        <w:t xml:space="preserve"> </w:t>
      </w:r>
      <w:r>
        <w:t>them.</w:t>
      </w:r>
    </w:p>
    <w:p w14:paraId="365BA246" w14:textId="77777777" w:rsidR="00146652" w:rsidRDefault="005A02F2">
      <w:pPr>
        <w:spacing w:line="360" w:lineRule="auto"/>
        <w:ind w:left="219" w:right="213" w:firstLine="720"/>
        <w:jc w:val="both"/>
      </w:pPr>
      <w:r>
        <w:t xml:space="preserve">How a recipient does so </w:t>
      </w:r>
      <w:proofErr w:type="gramStart"/>
      <w:r>
        <w:t>depends</w:t>
      </w:r>
      <w:proofErr w:type="gramEnd"/>
      <w:r>
        <w:t xml:space="preserve"> on several factors, including whether the contractor is covered independently by the drug and alcohol rules of another Department of Transportation operating administration, the nature of the relationship that the recipient has with the contractor, and the financial resources available to the recipient to oversee the contractor's drug and alcohol testing program. In short, there are a variety of ways a recipient can ensure that its subrecipients and contractors comply with the rules.</w:t>
      </w:r>
    </w:p>
    <w:p w14:paraId="18398195" w14:textId="77777777" w:rsidR="00146652" w:rsidRDefault="005A02F2">
      <w:pPr>
        <w:spacing w:line="360" w:lineRule="auto"/>
        <w:ind w:left="219" w:right="217" w:firstLine="719"/>
        <w:jc w:val="both"/>
      </w:pPr>
      <w:r>
        <w:t xml:space="preserve">FTA has developed three model contract provisions for recipients to use "as is" or to modify to fit their </w:t>
      </w:r>
      <w:proofErr w:type="gramStart"/>
      <w:r>
        <w:t>particular situations</w:t>
      </w:r>
      <w:proofErr w:type="gramEnd"/>
      <w:r>
        <w:t>.</w:t>
      </w:r>
    </w:p>
    <w:p w14:paraId="712CF430" w14:textId="77777777" w:rsidR="00146652" w:rsidRDefault="00146652">
      <w:pPr>
        <w:spacing w:before="9"/>
        <w:rPr>
          <w:sz w:val="19"/>
        </w:rPr>
      </w:pPr>
    </w:p>
    <w:p w14:paraId="64A0C514" w14:textId="77777777" w:rsidR="00146652" w:rsidRPr="00033EEA" w:rsidRDefault="005A02F2" w:rsidP="00033EEA">
      <w:pPr>
        <w:rPr>
          <w:b/>
          <w:bCs/>
          <w:u w:val="single"/>
        </w:rPr>
      </w:pPr>
      <w:r w:rsidRPr="00033EEA">
        <w:rPr>
          <w:b/>
          <w:bCs/>
          <w:u w:val="single"/>
        </w:rPr>
        <w:t>Explanation of Model Contract Clauses</w:t>
      </w:r>
    </w:p>
    <w:p w14:paraId="06B582FC" w14:textId="77777777" w:rsidR="00146652" w:rsidRDefault="00146652">
      <w:pPr>
        <w:spacing w:before="8"/>
        <w:rPr>
          <w:b/>
          <w:sz w:val="20"/>
        </w:rPr>
      </w:pPr>
    </w:p>
    <w:p w14:paraId="7C6EB48A" w14:textId="77777777" w:rsidR="00146652" w:rsidRPr="00033EEA" w:rsidRDefault="005A02F2" w:rsidP="00033EEA">
      <w:pPr>
        <w:rPr>
          <w:b/>
          <w:bCs/>
          <w:u w:val="single"/>
        </w:rPr>
      </w:pPr>
      <w:r w:rsidRPr="00033EEA">
        <w:rPr>
          <w:b/>
          <w:bCs/>
          <w:u w:val="single"/>
        </w:rPr>
        <w:t>Option 1</w:t>
      </w:r>
    </w:p>
    <w:p w14:paraId="31D66986" w14:textId="77777777" w:rsidR="00146652" w:rsidRDefault="005A02F2">
      <w:pPr>
        <w:spacing w:before="56" w:line="360" w:lineRule="auto"/>
        <w:ind w:left="219" w:right="216" w:firstLine="720"/>
        <w:jc w:val="both"/>
      </w:pPr>
      <w:r>
        <w:t xml:space="preserve">The recipient ensures the contractor's compliance with the rules by requiring the contractor to participate in a drug and alcohol program administered by the recipient. The advantages of doing this are obvious: the recipient maintains total control over its compliance with 49 C.F.R. part 655. The disadvantage is that the recipient, </w:t>
      </w:r>
      <w:proofErr w:type="gramStart"/>
      <w:r>
        <w:t>which</w:t>
      </w:r>
      <w:proofErr w:type="gramEnd"/>
      <w:r>
        <w:t xml:space="preserve"> may not directly employ any safety-sensitive employees, has to implement a complex testing program. Therefore, this may be a practical option for only those recipients that have a testing program for their </w:t>
      </w:r>
      <w:proofErr w:type="gramStart"/>
      <w:r>
        <w:t>employees, and</w:t>
      </w:r>
      <w:proofErr w:type="gramEnd"/>
      <w:r>
        <w:t xml:space="preserve"> can add the contractor's safety-sensitive employees to that</w:t>
      </w:r>
      <w:r>
        <w:rPr>
          <w:spacing w:val="-3"/>
        </w:rPr>
        <w:t xml:space="preserve"> </w:t>
      </w:r>
      <w:r>
        <w:t>program.</w:t>
      </w:r>
    </w:p>
    <w:p w14:paraId="197A32D5" w14:textId="77777777" w:rsidR="00146652" w:rsidRDefault="005A02F2" w:rsidP="00033EEA">
      <w:r w:rsidRPr="00033EEA">
        <w:rPr>
          <w:b/>
          <w:bCs/>
          <w:u w:val="single"/>
        </w:rPr>
        <w:t>Option 2</w:t>
      </w:r>
    </w:p>
    <w:p w14:paraId="22055076" w14:textId="77777777" w:rsidR="00146652" w:rsidRDefault="005A02F2">
      <w:pPr>
        <w:spacing w:before="56" w:line="360" w:lineRule="auto"/>
        <w:ind w:left="219" w:right="215" w:firstLine="720"/>
        <w:jc w:val="both"/>
      </w:pPr>
      <w:r>
        <w:t xml:space="preserve">The recipient relies on the contractor to implement a drug and alcohol testing program that complies with 49 C.F.R. part </w:t>
      </w:r>
      <w:proofErr w:type="gramStart"/>
      <w:r>
        <w:t>655, but</w:t>
      </w:r>
      <w:proofErr w:type="gramEnd"/>
      <w:r>
        <w:t xml:space="preserve"> retains the ability to monitor the contractor's testing program; thus, the recipient has less control over its compliance with the drug and alcohol testing rules than it does under Option 1. The advantage of this approach is that it places the responsibility for complying with the rules on the entity that is </w:t>
      </w:r>
      <w:proofErr w:type="gramStart"/>
      <w:r>
        <w:t>actually performing</w:t>
      </w:r>
      <w:proofErr w:type="gramEnd"/>
      <w:r>
        <w:t xml:space="preserve"> the safety-sensitive function. Moreover, it reserves to the recipient the power to ensure that the contractor complies with the program. The disadvantage of Option 2 is that, without adequate monitoring of the contractor's program, the recipient may find itself out of compliance with the</w:t>
      </w:r>
      <w:r>
        <w:rPr>
          <w:spacing w:val="-9"/>
        </w:rPr>
        <w:t xml:space="preserve"> </w:t>
      </w:r>
      <w:r>
        <w:t>rules.</w:t>
      </w:r>
    </w:p>
    <w:p w14:paraId="155B7DB7" w14:textId="77777777" w:rsidR="008B2F00" w:rsidRDefault="008B2F00" w:rsidP="00033EEA">
      <w:pPr>
        <w:rPr>
          <w:b/>
          <w:bCs/>
          <w:u w:val="single"/>
        </w:rPr>
      </w:pPr>
    </w:p>
    <w:p w14:paraId="4E40F9B8" w14:textId="37E2DD95" w:rsidR="00146652" w:rsidRPr="00033EEA" w:rsidRDefault="005A02F2" w:rsidP="00033EEA">
      <w:pPr>
        <w:rPr>
          <w:b/>
          <w:bCs/>
          <w:u w:val="single"/>
        </w:rPr>
      </w:pPr>
      <w:r w:rsidRPr="00033EEA">
        <w:rPr>
          <w:b/>
          <w:bCs/>
          <w:u w:val="single"/>
        </w:rPr>
        <w:t>Option 3</w:t>
      </w:r>
    </w:p>
    <w:p w14:paraId="2BB92597" w14:textId="77777777" w:rsidR="00146652" w:rsidRDefault="005A02F2">
      <w:pPr>
        <w:spacing w:before="57" w:line="360" w:lineRule="auto"/>
        <w:ind w:left="219" w:right="214" w:firstLine="720"/>
        <w:jc w:val="both"/>
      </w:pPr>
      <w:r>
        <w:lastRenderedPageBreak/>
        <w:t xml:space="preserve">The recipient specifies some or </w:t>
      </w:r>
      <w:proofErr w:type="gramStart"/>
      <w:r>
        <w:t>all of</w:t>
      </w:r>
      <w:proofErr w:type="gramEnd"/>
      <w:r>
        <w:t xml:space="preserve"> the specific features of a contractor's drug and alcohol compliance program. Thus, it requires the recipient to decide what it wants to do and how it wants </w:t>
      </w:r>
      <w:proofErr w:type="gramStart"/>
      <w:r>
        <w:t>to  do</w:t>
      </w:r>
      <w:proofErr w:type="gramEnd"/>
      <w:r>
        <w:t xml:space="preserve"> it. The advantage of this option is that the recipient has more control over the contractor's drug and alcohol testing program, yet it is not actually administering the testing program. The disadvantage </w:t>
      </w:r>
      <w:proofErr w:type="gramStart"/>
      <w:r>
        <w:t>is  that</w:t>
      </w:r>
      <w:proofErr w:type="gramEnd"/>
      <w:r>
        <w:t xml:space="preserve"> the recipient has to specify and understand clearly what it wants to do and</w:t>
      </w:r>
      <w:r>
        <w:rPr>
          <w:spacing w:val="-15"/>
        </w:rPr>
        <w:t xml:space="preserve"> </w:t>
      </w:r>
      <w:r>
        <w:t>why.</w:t>
      </w:r>
    </w:p>
    <w:p w14:paraId="3CD36E76" w14:textId="77777777" w:rsidR="00146652" w:rsidRPr="00033EEA" w:rsidRDefault="005A02F2" w:rsidP="00033EEA">
      <w:pPr>
        <w:rPr>
          <w:b/>
          <w:bCs/>
          <w:u w:val="single"/>
        </w:rPr>
      </w:pPr>
      <w:r w:rsidRPr="00033EEA">
        <w:rPr>
          <w:b/>
          <w:bCs/>
          <w:u w:val="single"/>
        </w:rPr>
        <w:t>SUBSTANCE ABUSE TESTING</w:t>
      </w:r>
    </w:p>
    <w:p w14:paraId="67E36BBA" w14:textId="77777777" w:rsidR="00146652" w:rsidRPr="00033EEA" w:rsidRDefault="005A02F2" w:rsidP="00033EEA">
      <w:pPr>
        <w:rPr>
          <w:b/>
          <w:bCs/>
          <w:u w:val="single"/>
        </w:rPr>
      </w:pPr>
      <w:r w:rsidRPr="00033EEA">
        <w:rPr>
          <w:b/>
          <w:bCs/>
          <w:u w:val="single"/>
        </w:rPr>
        <w:t>Option 1</w:t>
      </w:r>
    </w:p>
    <w:p w14:paraId="55D3ED4D" w14:textId="77777777" w:rsidR="00146652" w:rsidRDefault="005A02F2">
      <w:pPr>
        <w:spacing w:before="57" w:line="357" w:lineRule="auto"/>
        <w:ind w:left="219" w:firstLine="720"/>
      </w:pPr>
      <w:r>
        <w:t>The Contractor agrees to participate in AGENCY’s drug and alcohol program established in compliance with 49 C.F.R. part 655.</w:t>
      </w:r>
    </w:p>
    <w:p w14:paraId="3E5A2643" w14:textId="77777777" w:rsidR="00146652" w:rsidRPr="00033EEA" w:rsidRDefault="005A02F2" w:rsidP="00033EEA">
      <w:pPr>
        <w:rPr>
          <w:b/>
          <w:bCs/>
          <w:u w:val="single"/>
        </w:rPr>
      </w:pPr>
      <w:r w:rsidRPr="00033EEA">
        <w:rPr>
          <w:b/>
          <w:bCs/>
          <w:u w:val="single"/>
        </w:rPr>
        <w:t>SUBSTANCE ABUSE TESTING</w:t>
      </w:r>
    </w:p>
    <w:p w14:paraId="237A9FAC" w14:textId="77777777" w:rsidR="00146652" w:rsidRPr="00033EEA" w:rsidRDefault="005A02F2" w:rsidP="00033EEA">
      <w:pPr>
        <w:rPr>
          <w:b/>
          <w:bCs/>
          <w:u w:val="single"/>
        </w:rPr>
      </w:pPr>
      <w:r w:rsidRPr="00033EEA">
        <w:rPr>
          <w:b/>
          <w:bCs/>
          <w:u w:val="single"/>
        </w:rPr>
        <w:t>Option 2</w:t>
      </w:r>
    </w:p>
    <w:p w14:paraId="3CC07C1C" w14:textId="0D2480C5" w:rsidR="00146652" w:rsidRDefault="005A02F2" w:rsidP="008B2F00">
      <w:pPr>
        <w:spacing w:before="56" w:line="360" w:lineRule="auto"/>
        <w:ind w:left="219" w:right="212" w:firstLine="720"/>
        <w:jc w:val="both"/>
      </w:pPr>
      <w:r>
        <w:t>The Contractor agrees to establish and implement a drug and alcohol testing program that complies with 49 C.F.R. parts 655, produce any documentation necessary to establish its compliance with part 655, and permit any authorized representative of the United States Department of Transportation or its operating administrations, the State Oversight Agency of [name of State],</w:t>
      </w:r>
      <w:r>
        <w:rPr>
          <w:spacing w:val="34"/>
        </w:rPr>
        <w:t xml:space="preserve"> </w:t>
      </w:r>
      <w:r>
        <w:t>or</w:t>
      </w:r>
      <w:r w:rsidR="008B2F00">
        <w:t xml:space="preserve"> </w:t>
      </w:r>
      <w:r>
        <w:t xml:space="preserve">AGENCY, to inspect the facilities and records associated with the implementation of the drug and alcohol testing program as required under 49 C.F.R. part 655 and review the testing process. The Contractor agrees further to certify annually its compliance with parts 655 before [insert date] and to submit the Management Information System (MIS) reports before [insert date before March 15] to [insert title and address of person responsible for receiving information]. To certify compliance, the Contractor shall use the "Substance Abuse Certifications" in the "Annual List of Certifications and Assurances for Federal Transit Administration Grants and Cooperative Agreements," which is published annually in the </w:t>
      </w:r>
      <w:r>
        <w:rPr>
          <w:i/>
        </w:rPr>
        <w:t>Federal Register</w:t>
      </w:r>
      <w:r>
        <w:t>.</w:t>
      </w:r>
    </w:p>
    <w:p w14:paraId="4C746896" w14:textId="77777777" w:rsidR="00146652" w:rsidRPr="00033EEA" w:rsidRDefault="005A02F2" w:rsidP="00033EEA">
      <w:pPr>
        <w:rPr>
          <w:b/>
          <w:bCs/>
          <w:u w:val="single"/>
        </w:rPr>
      </w:pPr>
      <w:r w:rsidRPr="00033EEA">
        <w:rPr>
          <w:b/>
          <w:bCs/>
          <w:u w:val="single"/>
        </w:rPr>
        <w:t>SUBSTANCE ABUSE TESTING</w:t>
      </w:r>
    </w:p>
    <w:p w14:paraId="28DD252D" w14:textId="77777777" w:rsidR="00146652" w:rsidRPr="00033EEA" w:rsidRDefault="005A02F2" w:rsidP="00033EEA">
      <w:pPr>
        <w:rPr>
          <w:b/>
          <w:bCs/>
          <w:u w:val="single"/>
        </w:rPr>
      </w:pPr>
      <w:r w:rsidRPr="00033EEA">
        <w:rPr>
          <w:b/>
          <w:bCs/>
          <w:u w:val="single"/>
        </w:rPr>
        <w:t>Option 3</w:t>
      </w:r>
    </w:p>
    <w:p w14:paraId="4A3A5BB6" w14:textId="77777777" w:rsidR="00146652" w:rsidRDefault="005A02F2">
      <w:pPr>
        <w:spacing w:before="56" w:line="360" w:lineRule="auto"/>
        <w:ind w:left="219" w:right="212" w:firstLine="720"/>
        <w:jc w:val="both"/>
      </w:pPr>
      <w:r>
        <w:t xml:space="preserve">The Contractor agrees to establish and implement a drug and alcohol testing program that complies with 49 C.F.R. part 655, produce any documentation necessary to establish its compliance with part 655, and permit any authorized representative of the United States Department of Transportation or its operating administrations, the State Oversight Agency of [name of State], or AGENCY, to inspect the facilities and records associated with the implementation of the drug and alcohol testing program as required under 49 C.F.R. part 655 and review the testing process. The Contractor agrees further to certify annually its compliance with parts 655 </w:t>
      </w:r>
      <w:proofErr w:type="gramStart"/>
      <w:r>
        <w:t>before[</w:t>
      </w:r>
      <w:proofErr w:type="gramEnd"/>
      <w:r>
        <w:t xml:space="preserve">insert date] and to submit the Management Information System (MIS) reports before [insert date before March 15] to [insert title and address of person responsible for receiving information]. To certify compliance the Contractor shall use the "Substance </w:t>
      </w:r>
      <w:r>
        <w:lastRenderedPageBreak/>
        <w:t xml:space="preserve">Abuse Certifications" in the "Annual List of Certifications and Assurances for Federal Transit Administration Grants and Cooperative Agreements," which is published annually in the Federal Register. The Contractor agrees further to [Select a, b, or c] (a) submit before [insert date or upon request] a copy of the Policy Statement developed to implement its drug and alcohol testing program; OR (b) adopt [insert title of the Policy Statement the recipient wishes the contractor to use] as its policy statement as required under 49 C.F.R. part 655; OR (c) submit for review and approval before [insert date or upon request] a copy of its Policy Statement developed to implement its drug and  alcohol testing program. In addition, the Contractor agrees to: [to be determined by the </w:t>
      </w:r>
      <w:proofErr w:type="gramStart"/>
      <w:r>
        <w:t>recipient, but</w:t>
      </w:r>
      <w:proofErr w:type="gramEnd"/>
      <w:r>
        <w:t xml:space="preserve"> may address areas such as: the selection of the certified laboratory, substance abuse professional, or Medical Review Officer, or the use of a</w:t>
      </w:r>
      <w:r>
        <w:rPr>
          <w:spacing w:val="-10"/>
        </w:rPr>
        <w:t xml:space="preserve"> </w:t>
      </w:r>
      <w:r>
        <w:t>consortium].</w:t>
      </w:r>
    </w:p>
    <w:p w14:paraId="2E81E8A3" w14:textId="77777777" w:rsidR="00146652" w:rsidRDefault="00146652">
      <w:pPr>
        <w:spacing w:before="4"/>
        <w:rPr>
          <w:sz w:val="16"/>
        </w:rPr>
      </w:pPr>
    </w:p>
    <w:p w14:paraId="48C672A8" w14:textId="77777777" w:rsidR="00146652" w:rsidRDefault="00146652">
      <w:pPr>
        <w:rPr>
          <w:sz w:val="16"/>
        </w:rPr>
        <w:sectPr w:rsidR="00146652">
          <w:pgSz w:w="12240" w:h="15840"/>
          <w:pgMar w:top="1500" w:right="1220" w:bottom="1640" w:left="1220" w:header="0" w:footer="1446" w:gutter="0"/>
          <w:cols w:space="720"/>
        </w:sectPr>
      </w:pPr>
    </w:p>
    <w:p w14:paraId="00296EC7" w14:textId="77777777" w:rsidR="00146652" w:rsidRDefault="005A02F2">
      <w:pPr>
        <w:pStyle w:val="Heading1"/>
        <w:numPr>
          <w:ilvl w:val="1"/>
          <w:numId w:val="31"/>
        </w:numPr>
        <w:tabs>
          <w:tab w:val="left" w:pos="4594"/>
          <w:tab w:val="left" w:pos="4595"/>
        </w:tabs>
        <w:spacing w:before="37"/>
        <w:ind w:left="4594"/>
        <w:jc w:val="left"/>
        <w:rPr>
          <w:u w:val="none"/>
        </w:rPr>
      </w:pPr>
      <w:bookmarkStart w:id="47" w:name="_Toc103007199"/>
      <w:r>
        <w:rPr>
          <w:u w:val="none"/>
        </w:rPr>
        <w:lastRenderedPageBreak/>
        <w:t>TERMINATION</w:t>
      </w:r>
      <w:bookmarkEnd w:id="47"/>
    </w:p>
    <w:p w14:paraId="508B704E" w14:textId="77777777" w:rsidR="00146652" w:rsidRDefault="00146652">
      <w:pPr>
        <w:spacing w:before="8"/>
        <w:rPr>
          <w:b/>
          <w:sz w:val="30"/>
        </w:rPr>
      </w:pPr>
    </w:p>
    <w:p w14:paraId="10603A08" w14:textId="77777777" w:rsidR="00146652" w:rsidRDefault="005A02F2">
      <w:pPr>
        <w:ind w:left="1080" w:right="364"/>
        <w:jc w:val="center"/>
      </w:pPr>
      <w:r>
        <w:t>2 C.F.R. § 200.339</w:t>
      </w:r>
    </w:p>
    <w:p w14:paraId="569EF0AA" w14:textId="77777777" w:rsidR="00146652" w:rsidRDefault="005A02F2">
      <w:pPr>
        <w:spacing w:before="135"/>
        <w:ind w:left="1084" w:right="364"/>
        <w:jc w:val="center"/>
      </w:pPr>
      <w:r>
        <w:t>2 C.F.R. part 200, Appendix II (B)</w:t>
      </w:r>
    </w:p>
    <w:p w14:paraId="2A838698" w14:textId="77777777" w:rsidR="00146652" w:rsidRDefault="00146652">
      <w:pPr>
        <w:rPr>
          <w:sz w:val="20"/>
        </w:rPr>
      </w:pPr>
    </w:p>
    <w:p w14:paraId="366660A1" w14:textId="77777777" w:rsidR="00146652" w:rsidRDefault="005A02F2" w:rsidP="00033EEA">
      <w:r w:rsidRPr="00033EEA">
        <w:rPr>
          <w:b/>
          <w:bCs/>
          <w:u w:val="single"/>
        </w:rPr>
        <w:t>Applicability to Contracts</w:t>
      </w:r>
    </w:p>
    <w:p w14:paraId="6066F45E" w14:textId="77777777" w:rsidR="00146652" w:rsidRDefault="005A02F2">
      <w:pPr>
        <w:spacing w:before="56" w:line="357" w:lineRule="auto"/>
        <w:ind w:left="219" w:firstLine="720"/>
      </w:pPr>
      <w:r>
        <w:t xml:space="preserve">All contracts in excess of $10,000 must address termination for cause and for convenience, including the manner by which it will be </w:t>
      </w:r>
      <w:proofErr w:type="gramStart"/>
      <w:r>
        <w:t>effected</w:t>
      </w:r>
      <w:proofErr w:type="gramEnd"/>
      <w:r>
        <w:t xml:space="preserve"> and the basis for settlement.</w:t>
      </w:r>
    </w:p>
    <w:p w14:paraId="3352385E" w14:textId="77777777" w:rsidR="00146652" w:rsidRPr="00033EEA" w:rsidRDefault="005A02F2" w:rsidP="00033EEA">
      <w:pPr>
        <w:rPr>
          <w:b/>
          <w:bCs/>
          <w:u w:val="single"/>
        </w:rPr>
      </w:pPr>
      <w:r w:rsidRPr="00033EEA">
        <w:rPr>
          <w:b/>
          <w:bCs/>
          <w:u w:val="single"/>
        </w:rPr>
        <w:t>Flow Down</w:t>
      </w:r>
    </w:p>
    <w:p w14:paraId="377E8790" w14:textId="77777777" w:rsidR="00146652" w:rsidRDefault="005A02F2">
      <w:pPr>
        <w:spacing w:before="56" w:line="360" w:lineRule="auto"/>
        <w:ind w:left="219" w:right="225" w:firstLine="720"/>
      </w:pPr>
      <w:r>
        <w:t xml:space="preserve">For all contracts in excess of $10,000, the Termination clause extends to all </w:t>
      </w:r>
      <w:proofErr w:type="gramStart"/>
      <w:r>
        <w:t>third party</w:t>
      </w:r>
      <w:proofErr w:type="gramEnd"/>
      <w:r>
        <w:t xml:space="preserve"> contractors and their contracts at every tier and subrecipients and their subcontracts at every tier.</w:t>
      </w:r>
    </w:p>
    <w:p w14:paraId="445F47B5" w14:textId="77777777" w:rsidR="00146652" w:rsidRPr="00033EEA" w:rsidRDefault="005A02F2" w:rsidP="00033EEA">
      <w:pPr>
        <w:rPr>
          <w:b/>
          <w:bCs/>
          <w:u w:val="single"/>
        </w:rPr>
      </w:pPr>
      <w:r w:rsidRPr="00033EEA">
        <w:rPr>
          <w:b/>
          <w:bCs/>
          <w:u w:val="single"/>
        </w:rPr>
        <w:t>Model Clause/Language</w:t>
      </w:r>
    </w:p>
    <w:p w14:paraId="66771149" w14:textId="77777777" w:rsidR="00146652" w:rsidRDefault="005A02F2">
      <w:pPr>
        <w:spacing w:before="56" w:line="360" w:lineRule="auto"/>
        <w:ind w:left="219" w:firstLine="720"/>
      </w:pPr>
      <w:r>
        <w:t>There is no required language for the Terminations clause. Recipients can draw on the following language for inclusion in their federally funded procurements.</w:t>
      </w:r>
    </w:p>
    <w:p w14:paraId="08732BAE" w14:textId="77777777" w:rsidR="00146652" w:rsidRPr="00033EEA" w:rsidRDefault="005A02F2" w:rsidP="00033EEA">
      <w:pPr>
        <w:rPr>
          <w:b/>
          <w:bCs/>
          <w:u w:val="single"/>
        </w:rPr>
      </w:pPr>
      <w:r w:rsidRPr="00033EEA">
        <w:rPr>
          <w:b/>
          <w:bCs/>
          <w:u w:val="single"/>
        </w:rPr>
        <w:t>Termination for Convenience (General Provision)</w:t>
      </w:r>
    </w:p>
    <w:p w14:paraId="7662BE67" w14:textId="77777777" w:rsidR="00146652" w:rsidRDefault="005A02F2">
      <w:pPr>
        <w:spacing w:before="56" w:line="360" w:lineRule="auto"/>
        <w:ind w:left="219" w:right="214" w:firstLine="720"/>
        <w:jc w:val="both"/>
      </w:pPr>
      <w:r>
        <w:t>The AGENCY may terminate this contract, in whole or in part, at any time by written notice to the Contractor when it is in the AGENCY’s best interest. The Contractor shall be paid its costs, including contract close-out costs, and profit on work performed up to the time of termination. The Contractor shall promptly submit its termination claim to AGENCY to be paid the Contractor. If the Contractor has any property in its possession belonging to AGENCY, the Contractor will account for the same, and dispose of it in the manner AGENCY</w:t>
      </w:r>
      <w:r>
        <w:rPr>
          <w:spacing w:val="-9"/>
        </w:rPr>
        <w:t xml:space="preserve"> </w:t>
      </w:r>
      <w:r>
        <w:t>directs.</w:t>
      </w:r>
    </w:p>
    <w:p w14:paraId="48334CEC" w14:textId="77777777" w:rsidR="00146652" w:rsidRDefault="005A02F2" w:rsidP="00033EEA">
      <w:r w:rsidRPr="00033EEA">
        <w:rPr>
          <w:b/>
          <w:bCs/>
          <w:u w:val="single"/>
        </w:rPr>
        <w:t>Termination for Default [Breach or Cause] (General Provision)</w:t>
      </w:r>
    </w:p>
    <w:p w14:paraId="47705D66" w14:textId="528204E7" w:rsidR="00146652" w:rsidRDefault="005A02F2" w:rsidP="009D4A84">
      <w:pPr>
        <w:spacing w:before="57" w:line="360" w:lineRule="auto"/>
        <w:ind w:left="219" w:right="214" w:firstLine="720"/>
        <w:jc w:val="both"/>
      </w:pPr>
      <w:r>
        <w:t>If the Contractor does not deliver supplies in accordance with the contract delivery schedule, or if the contract is for services, the Contractor fails to perform in the manner called for in the contract, or if</w:t>
      </w:r>
      <w:r>
        <w:rPr>
          <w:spacing w:val="14"/>
        </w:rPr>
        <w:t xml:space="preserve"> </w:t>
      </w:r>
      <w:r>
        <w:t>the</w:t>
      </w:r>
      <w:r>
        <w:rPr>
          <w:spacing w:val="16"/>
        </w:rPr>
        <w:t xml:space="preserve"> </w:t>
      </w:r>
      <w:r>
        <w:t>Contractor</w:t>
      </w:r>
      <w:r>
        <w:rPr>
          <w:spacing w:val="12"/>
        </w:rPr>
        <w:t xml:space="preserve"> </w:t>
      </w:r>
      <w:r>
        <w:t>fails</w:t>
      </w:r>
      <w:r>
        <w:rPr>
          <w:spacing w:val="16"/>
        </w:rPr>
        <w:t xml:space="preserve"> </w:t>
      </w:r>
      <w:r>
        <w:t>to</w:t>
      </w:r>
      <w:r>
        <w:rPr>
          <w:spacing w:val="16"/>
        </w:rPr>
        <w:t xml:space="preserve"> </w:t>
      </w:r>
      <w:r>
        <w:t>comply</w:t>
      </w:r>
      <w:r>
        <w:rPr>
          <w:spacing w:val="16"/>
        </w:rPr>
        <w:t xml:space="preserve"> </w:t>
      </w:r>
      <w:r>
        <w:t>with</w:t>
      </w:r>
      <w:r>
        <w:rPr>
          <w:spacing w:val="15"/>
        </w:rPr>
        <w:t xml:space="preserve"> </w:t>
      </w:r>
      <w:r>
        <w:t>any</w:t>
      </w:r>
      <w:r>
        <w:rPr>
          <w:spacing w:val="14"/>
        </w:rPr>
        <w:t xml:space="preserve"> </w:t>
      </w:r>
      <w:r>
        <w:t>other</w:t>
      </w:r>
      <w:r>
        <w:rPr>
          <w:spacing w:val="15"/>
        </w:rPr>
        <w:t xml:space="preserve"> </w:t>
      </w:r>
      <w:r>
        <w:t>provisions</w:t>
      </w:r>
      <w:r>
        <w:rPr>
          <w:spacing w:val="14"/>
        </w:rPr>
        <w:t xml:space="preserve"> </w:t>
      </w:r>
      <w:r>
        <w:t>of</w:t>
      </w:r>
      <w:r>
        <w:rPr>
          <w:spacing w:val="15"/>
        </w:rPr>
        <w:t xml:space="preserve"> </w:t>
      </w:r>
      <w:r>
        <w:t>the</w:t>
      </w:r>
      <w:r>
        <w:rPr>
          <w:spacing w:val="14"/>
        </w:rPr>
        <w:t xml:space="preserve"> </w:t>
      </w:r>
      <w:r>
        <w:t>contract,</w:t>
      </w:r>
      <w:r>
        <w:rPr>
          <w:spacing w:val="15"/>
        </w:rPr>
        <w:t xml:space="preserve"> </w:t>
      </w:r>
      <w:r>
        <w:t>the</w:t>
      </w:r>
      <w:r>
        <w:rPr>
          <w:spacing w:val="12"/>
        </w:rPr>
        <w:t xml:space="preserve"> </w:t>
      </w:r>
      <w:r>
        <w:t>AGENCY</w:t>
      </w:r>
      <w:r>
        <w:rPr>
          <w:spacing w:val="13"/>
        </w:rPr>
        <w:t xml:space="preserve"> </w:t>
      </w:r>
      <w:r>
        <w:t>may</w:t>
      </w:r>
      <w:r>
        <w:rPr>
          <w:spacing w:val="14"/>
        </w:rPr>
        <w:t xml:space="preserve"> </w:t>
      </w:r>
      <w:r>
        <w:t>terminate</w:t>
      </w:r>
      <w:r w:rsidR="009D4A84">
        <w:t xml:space="preserve"> </w:t>
      </w:r>
      <w:r>
        <w:t xml:space="preserve">this contract for default. Termination shall be </w:t>
      </w:r>
      <w:proofErr w:type="gramStart"/>
      <w:r>
        <w:t>effected</w:t>
      </w:r>
      <w:proofErr w:type="gramEnd"/>
      <w:r>
        <w:t xml:space="preserve"> by serving a Notice of Termination on the Contractor setting forth the manner in which the Contractor is in default. The Contractor will be paid only the contract price for supplies delivered and accepted, or services performed in accordance with the manner of performance set forth in the</w:t>
      </w:r>
      <w:r>
        <w:rPr>
          <w:spacing w:val="-10"/>
        </w:rPr>
        <w:t xml:space="preserve"> </w:t>
      </w:r>
      <w:r>
        <w:t>contract.</w:t>
      </w:r>
    </w:p>
    <w:p w14:paraId="0E169BBB" w14:textId="77777777" w:rsidR="00146652" w:rsidRDefault="005A02F2">
      <w:pPr>
        <w:spacing w:line="360" w:lineRule="auto"/>
        <w:ind w:left="219" w:right="215" w:firstLine="720"/>
        <w:jc w:val="both"/>
      </w:pPr>
      <w:r>
        <w:t>If it is later determined by the AGENCY that the Contractor had an excusable reason for not performing, such as a strike, fire, or flood, events which are not the fault of or are beyond the control of the Contractor, the AGENCY, after setting up a new delivery of performance schedule, may allow the Contractor to continue work, or treat the termination as a Termination for Convenience.</w:t>
      </w:r>
    </w:p>
    <w:p w14:paraId="6C441684" w14:textId="77777777" w:rsidR="00146652" w:rsidRPr="00033EEA" w:rsidRDefault="005A02F2" w:rsidP="00033EEA">
      <w:pPr>
        <w:rPr>
          <w:b/>
          <w:bCs/>
          <w:u w:val="single"/>
        </w:rPr>
      </w:pPr>
      <w:r w:rsidRPr="00033EEA">
        <w:rPr>
          <w:b/>
          <w:bCs/>
          <w:u w:val="single"/>
        </w:rPr>
        <w:lastRenderedPageBreak/>
        <w:t>Opportunity to Cure (General Provision)</w:t>
      </w:r>
    </w:p>
    <w:p w14:paraId="03533ECD" w14:textId="77777777" w:rsidR="00146652" w:rsidRDefault="005A02F2">
      <w:pPr>
        <w:spacing w:before="57" w:line="360" w:lineRule="auto"/>
        <w:ind w:left="220" w:right="215" w:firstLine="719"/>
        <w:jc w:val="both"/>
      </w:pPr>
      <w:r>
        <w:t xml:space="preserve">The AGENCY, in its sole discretion may, in the case of a termination for breach or default, allow the Contractor [an appropriately short period of time] in which to cure the defect. In such case, the Notice of Termination will state the </w:t>
      </w:r>
      <w:proofErr w:type="gramStart"/>
      <w:r>
        <w:t>time period</w:t>
      </w:r>
      <w:proofErr w:type="gramEnd"/>
      <w:r>
        <w:t xml:space="preserve"> in which cure is permitted and other appropriate conditions</w:t>
      </w:r>
    </w:p>
    <w:p w14:paraId="3CAD8377" w14:textId="77777777" w:rsidR="00146652" w:rsidRDefault="005A02F2">
      <w:pPr>
        <w:spacing w:before="1" w:line="360" w:lineRule="auto"/>
        <w:ind w:left="220" w:right="214" w:firstLine="720"/>
        <w:jc w:val="both"/>
      </w:pPr>
      <w:r>
        <w:t>If Contractor fails to remedy to AGENCY's satisfaction the breach or default of any of the terms, covenants, or conditions of this Contract within [10 days] after receipt by Contractor of written notice from AGENCY setting forth the nature of said breach or default, AGENCY shall have the right to terminate the contract without any further obligation to Contractor. Any such termination for default shall not in any way operate to preclude AGENCY from also pursuing all available remedies against Contractor and its sureties for said breach or</w:t>
      </w:r>
      <w:r>
        <w:rPr>
          <w:spacing w:val="-12"/>
        </w:rPr>
        <w:t xml:space="preserve"> </w:t>
      </w:r>
      <w:r>
        <w:t>default.</w:t>
      </w:r>
    </w:p>
    <w:p w14:paraId="7BE30C13" w14:textId="77777777" w:rsidR="00146652" w:rsidRDefault="005A02F2" w:rsidP="00033EEA">
      <w:r w:rsidRPr="00033EEA">
        <w:rPr>
          <w:b/>
          <w:bCs/>
          <w:u w:val="single"/>
        </w:rPr>
        <w:t>Waiver of Remedies for any Breach</w:t>
      </w:r>
    </w:p>
    <w:p w14:paraId="2021017A" w14:textId="77777777" w:rsidR="00146652" w:rsidRDefault="005A02F2">
      <w:pPr>
        <w:spacing w:before="56" w:line="360" w:lineRule="auto"/>
        <w:ind w:left="219" w:right="215" w:firstLine="720"/>
        <w:jc w:val="both"/>
      </w:pPr>
      <w:proofErr w:type="gramStart"/>
      <w:r>
        <w:t>In the event that</w:t>
      </w:r>
      <w:proofErr w:type="gramEnd"/>
      <w:r>
        <w:t xml:space="preserve"> AGENCY elects to waive its remedies for any breach by Contractor of any covenant, term or condition of this contract, such waiver by AGENCY shall not limit AGENCY’s remedies for any succeeding breach of that or of any other covenant, term, or condition of this contract.</w:t>
      </w:r>
    </w:p>
    <w:p w14:paraId="66553045" w14:textId="77777777" w:rsidR="00146652" w:rsidRPr="00033EEA" w:rsidRDefault="005A02F2" w:rsidP="00033EEA">
      <w:pPr>
        <w:rPr>
          <w:b/>
          <w:bCs/>
          <w:u w:val="single"/>
        </w:rPr>
      </w:pPr>
      <w:r w:rsidRPr="00033EEA">
        <w:rPr>
          <w:b/>
          <w:bCs/>
          <w:u w:val="single"/>
        </w:rPr>
        <w:t>Termination for Convenience (Professional or Transit Service Contracts)</w:t>
      </w:r>
    </w:p>
    <w:p w14:paraId="738439A1" w14:textId="77777777" w:rsidR="00146652" w:rsidRDefault="005A02F2">
      <w:pPr>
        <w:spacing w:before="37" w:line="360" w:lineRule="auto"/>
        <w:ind w:left="219" w:right="217" w:firstLine="720"/>
        <w:jc w:val="both"/>
      </w:pPr>
      <w:r>
        <w:t>The AGENCY, by written notice, may terminate this contract, in whole or in part, when it is in the AGENCY’s interest. If this contract is terminated, the AGENCY shall be liable only for payment under the payment provisions of this contract for services rendered before the effective date of termination.</w:t>
      </w:r>
    </w:p>
    <w:p w14:paraId="25CE4264" w14:textId="77777777" w:rsidR="00146652" w:rsidRPr="00033EEA" w:rsidRDefault="005A02F2" w:rsidP="00033EEA">
      <w:pPr>
        <w:rPr>
          <w:b/>
          <w:bCs/>
          <w:u w:val="single"/>
        </w:rPr>
      </w:pPr>
      <w:r w:rsidRPr="00033EEA">
        <w:rPr>
          <w:b/>
          <w:bCs/>
          <w:u w:val="single"/>
        </w:rPr>
        <w:t>Termination for Default (Supplies and Service)</w:t>
      </w:r>
    </w:p>
    <w:p w14:paraId="487200DF" w14:textId="77777777" w:rsidR="00146652" w:rsidRDefault="005A02F2">
      <w:pPr>
        <w:spacing w:before="56" w:line="360" w:lineRule="auto"/>
        <w:ind w:left="219" w:right="214" w:firstLine="720"/>
        <w:jc w:val="both"/>
      </w:pPr>
      <w:r>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14:paraId="6622DF05" w14:textId="77777777" w:rsidR="00146652" w:rsidRDefault="005A02F2">
      <w:pPr>
        <w:spacing w:before="1" w:line="360" w:lineRule="auto"/>
        <w:ind w:left="219" w:right="214" w:firstLine="720"/>
        <w:jc w:val="both"/>
      </w:pPr>
      <w:r>
        <w:t>If, after termination for failure to fulfill contract obligations, it is determined that the Contractor was not in default, the rights and obligations of the parties shall be the same as if the termination had been issued for the convenience of the AGENCY.</w:t>
      </w:r>
    </w:p>
    <w:p w14:paraId="45C21FD7" w14:textId="77777777" w:rsidR="00146652" w:rsidRDefault="005A02F2" w:rsidP="00033EEA">
      <w:r w:rsidRPr="00033EEA">
        <w:rPr>
          <w:b/>
          <w:bCs/>
          <w:u w:val="single"/>
        </w:rPr>
        <w:t>Termination for Default (Transportation Services)</w:t>
      </w:r>
    </w:p>
    <w:p w14:paraId="622FDBE9" w14:textId="77777777" w:rsidR="00146652" w:rsidRDefault="005A02F2">
      <w:pPr>
        <w:spacing w:before="56" w:line="360" w:lineRule="auto"/>
        <w:ind w:left="219" w:right="215" w:firstLine="770"/>
        <w:jc w:val="both"/>
      </w:pPr>
      <w:r>
        <w:t xml:space="preserve">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default. The </w:t>
      </w:r>
      <w:r>
        <w:lastRenderedPageBreak/>
        <w:t>AGENCY shall terminate by delivering to the Contractor a Notice of Termination specifying the nature of default. The Contractor will only be paid the contract price for services performed in accordance with the manner of performance set forth in this</w:t>
      </w:r>
      <w:r>
        <w:rPr>
          <w:spacing w:val="-10"/>
        </w:rPr>
        <w:t xml:space="preserve"> </w:t>
      </w:r>
      <w:r>
        <w:t>contract.</w:t>
      </w:r>
    </w:p>
    <w:p w14:paraId="692050AD" w14:textId="77777777" w:rsidR="00146652" w:rsidRDefault="005A02F2">
      <w:pPr>
        <w:spacing w:line="360" w:lineRule="auto"/>
        <w:ind w:left="220" w:right="216" w:firstLine="719"/>
        <w:jc w:val="both"/>
      </w:pPr>
      <w:r>
        <w:t>If this contract is terminated while the Contractor has possession of AGENCY goods, the Contractor shall, upon direction of the AGENCY, protect and preserve the goods until surrendered to the AGENCY or its agent. The Contractor and AGENCY shall agree on payment for the preservation and protection of goods. Failure to agree on an amount will be resolved under the Dispute clause.</w:t>
      </w:r>
    </w:p>
    <w:p w14:paraId="50B39CBA" w14:textId="77777777" w:rsidR="00146652" w:rsidRDefault="005A02F2">
      <w:pPr>
        <w:spacing w:before="37" w:line="360" w:lineRule="auto"/>
        <w:ind w:left="219" w:right="215" w:firstLine="720"/>
        <w:jc w:val="both"/>
      </w:pPr>
      <w:r>
        <w:t>If, after termination for failure to fulfill contract obligations, it is determined that the Contractor was not in default, the rights and obligations of the parties shall be the same as if the termination had been issued for the convenience of the AGENCY.</w:t>
      </w:r>
    </w:p>
    <w:p w14:paraId="15451E49" w14:textId="77777777" w:rsidR="00146652" w:rsidRDefault="005A02F2" w:rsidP="00033EEA">
      <w:r w:rsidRPr="00033EEA">
        <w:rPr>
          <w:b/>
          <w:bCs/>
          <w:u w:val="single"/>
        </w:rPr>
        <w:t>Termination for Default (Construction)</w:t>
      </w:r>
    </w:p>
    <w:p w14:paraId="1331B89F" w14:textId="77777777" w:rsidR="00146652" w:rsidRDefault="005A02F2">
      <w:pPr>
        <w:spacing w:before="56" w:line="360" w:lineRule="auto"/>
        <w:ind w:left="219" w:right="211" w:firstLine="720"/>
        <w:jc w:val="both"/>
      </w:pPr>
      <w:r>
        <w:t xml:space="preserve">If the Contractor refuses or fails to prosecute the work or any separable part, with the diligence that will ensure its completion within the time specified in this contract or any extension or fails to complete the work within this time, or if the Contractor fails to comply with any other provision of this contract, AGENCY may terminate this contract for default. The AGENCY shall terminate by delivering to the Contractor a Notice of Termination specifying the nature of the default. In this event, the AGENCY may take over the work and compete it by contract or otherwise, and may take possession of and use any materials, appliances, and plant on the work site necessary for completing the work. The Contractor and its sureties shall be liable for any damage to the AGENCY resulting from the Contractor's refusal or failure to complete the work within specified time, </w:t>
      </w:r>
      <w:proofErr w:type="gramStart"/>
      <w:r>
        <w:t>whether or not</w:t>
      </w:r>
      <w:proofErr w:type="gramEnd"/>
      <w:r>
        <w:t xml:space="preserve"> the Contractor's right to proceed with the work is terminated. This liability includes any increased costs incurred by the AGENCY in completing the</w:t>
      </w:r>
      <w:r>
        <w:rPr>
          <w:spacing w:val="-1"/>
        </w:rPr>
        <w:t xml:space="preserve"> </w:t>
      </w:r>
      <w:r>
        <w:t>work.</w:t>
      </w:r>
    </w:p>
    <w:p w14:paraId="71214605" w14:textId="77777777" w:rsidR="00146652" w:rsidRDefault="005A02F2">
      <w:pPr>
        <w:spacing w:line="357" w:lineRule="auto"/>
        <w:ind w:left="220" w:right="214" w:firstLine="720"/>
        <w:jc w:val="both"/>
      </w:pPr>
      <w:r>
        <w:t>The Contractor's right to proceed shall not be terminated nor shall the Contractor be charged with damages under this clause if:</w:t>
      </w:r>
    </w:p>
    <w:p w14:paraId="1709CB30" w14:textId="77777777" w:rsidR="00146652" w:rsidRPr="009D4A84" w:rsidRDefault="005A02F2">
      <w:pPr>
        <w:pStyle w:val="Title"/>
        <w:numPr>
          <w:ilvl w:val="0"/>
          <w:numId w:val="3"/>
        </w:numPr>
        <w:tabs>
          <w:tab w:val="left" w:pos="941"/>
        </w:tabs>
        <w:spacing w:line="360" w:lineRule="auto"/>
        <w:ind w:right="215"/>
        <w:jc w:val="both"/>
        <w:rPr>
          <w:b w:val="0"/>
          <w:bCs w:val="0"/>
        </w:rPr>
      </w:pPr>
      <w:r w:rsidRPr="009D4A84">
        <w:rPr>
          <w:b w:val="0"/>
          <w:bCs w:val="0"/>
          <w:sz w:val="22"/>
        </w:rPr>
        <w:t xml:space="preserve">The delay in completing the work arises from unforeseeable causes beyond the control and without the fault or negligence of the Contractor. Examples of such causes </w:t>
      </w:r>
      <w:proofErr w:type="gramStart"/>
      <w:r w:rsidRPr="009D4A84">
        <w:rPr>
          <w:b w:val="0"/>
          <w:bCs w:val="0"/>
          <w:sz w:val="22"/>
        </w:rPr>
        <w:t>include:</w:t>
      </w:r>
      <w:proofErr w:type="gramEnd"/>
      <w:r w:rsidRPr="009D4A84">
        <w:rPr>
          <w:b w:val="0"/>
          <w:bCs w:val="0"/>
          <w:sz w:val="22"/>
        </w:rPr>
        <w:t xml:space="preserve"> acts of God, acts of AGENCY, acts of another contractor in the performance of a contract with AGENCY, epidemics, quarantine restrictions, strikes, freight embargoes;</w:t>
      </w:r>
      <w:r w:rsidRPr="009D4A84">
        <w:rPr>
          <w:b w:val="0"/>
          <w:bCs w:val="0"/>
          <w:spacing w:val="-4"/>
          <w:sz w:val="22"/>
        </w:rPr>
        <w:t xml:space="preserve"> </w:t>
      </w:r>
      <w:r w:rsidRPr="009D4A84">
        <w:rPr>
          <w:b w:val="0"/>
          <w:bCs w:val="0"/>
          <w:sz w:val="22"/>
        </w:rPr>
        <w:t>and</w:t>
      </w:r>
    </w:p>
    <w:p w14:paraId="6DC4AABB" w14:textId="77777777" w:rsidR="00146652" w:rsidRPr="009D4A84" w:rsidRDefault="005A02F2">
      <w:pPr>
        <w:pStyle w:val="Title"/>
        <w:numPr>
          <w:ilvl w:val="0"/>
          <w:numId w:val="3"/>
        </w:numPr>
        <w:tabs>
          <w:tab w:val="left" w:pos="941"/>
        </w:tabs>
        <w:spacing w:before="1" w:line="360" w:lineRule="auto"/>
        <w:ind w:right="214"/>
        <w:jc w:val="both"/>
        <w:rPr>
          <w:b w:val="0"/>
          <w:bCs w:val="0"/>
        </w:rPr>
      </w:pPr>
      <w:r w:rsidRPr="009D4A84">
        <w:rPr>
          <w:b w:val="0"/>
          <w:bCs w:val="0"/>
          <w:sz w:val="22"/>
        </w:rPr>
        <w:t xml:space="preserve">The Contractor, within [10] days from the beginning of any delay, notifies AGENCY in writing of the causes of delay. If, in the judgment of AGENCY, the delay is excusable, the time for completing the work shall be extended. The judgment of AGENCY shall be final and conclusive for the parties, </w:t>
      </w:r>
      <w:r w:rsidRPr="009D4A84">
        <w:rPr>
          <w:b w:val="0"/>
          <w:bCs w:val="0"/>
          <w:sz w:val="22"/>
        </w:rPr>
        <w:lastRenderedPageBreak/>
        <w:t>but subject to appeal under the Disputes clause(s) of this</w:t>
      </w:r>
      <w:r w:rsidRPr="009D4A84">
        <w:rPr>
          <w:b w:val="0"/>
          <w:bCs w:val="0"/>
          <w:spacing w:val="-14"/>
          <w:sz w:val="22"/>
        </w:rPr>
        <w:t xml:space="preserve"> </w:t>
      </w:r>
      <w:r w:rsidRPr="009D4A84">
        <w:rPr>
          <w:b w:val="0"/>
          <w:bCs w:val="0"/>
          <w:sz w:val="22"/>
        </w:rPr>
        <w:t>contract.</w:t>
      </w:r>
    </w:p>
    <w:p w14:paraId="42DAA5BA" w14:textId="77777777" w:rsidR="00146652" w:rsidRDefault="005A02F2">
      <w:pPr>
        <w:spacing w:before="37" w:line="360" w:lineRule="auto"/>
        <w:ind w:left="219" w:right="215" w:firstLine="720"/>
        <w:jc w:val="both"/>
      </w:pPr>
      <w:r>
        <w:t>If, after termination of the Contractor's right to proceed, it is determined that the Contractor was not in default, or that the delay was excusable, the rights and obligations of the parties will be the same as if the termination had been issued for the convenience of</w:t>
      </w:r>
      <w:r>
        <w:rPr>
          <w:spacing w:val="-19"/>
        </w:rPr>
        <w:t xml:space="preserve"> </w:t>
      </w:r>
      <w:r>
        <w:t>AGENCY.</w:t>
      </w:r>
    </w:p>
    <w:p w14:paraId="07843F36" w14:textId="77777777" w:rsidR="00146652" w:rsidRPr="00033EEA" w:rsidRDefault="005A02F2" w:rsidP="00033EEA">
      <w:pPr>
        <w:rPr>
          <w:b/>
          <w:bCs/>
          <w:u w:val="single"/>
        </w:rPr>
      </w:pPr>
      <w:r w:rsidRPr="00033EEA">
        <w:rPr>
          <w:b/>
          <w:bCs/>
          <w:u w:val="single"/>
        </w:rPr>
        <w:t>Termination for Convenience or Default (Architect and Engineering)</w:t>
      </w:r>
    </w:p>
    <w:p w14:paraId="10C84F86" w14:textId="77777777" w:rsidR="00146652" w:rsidRDefault="005A02F2">
      <w:pPr>
        <w:spacing w:before="56" w:line="360" w:lineRule="auto"/>
        <w:ind w:left="219" w:right="214" w:firstLine="720"/>
        <w:jc w:val="both"/>
      </w:pPr>
      <w:r>
        <w:t xml:space="preserve">The AGENCY may terminate this contract in whole or in part, for the AGENCY’s convenience or because of the failure of the Contractor to fulfill the contract obligations. The AGENCY shall </w:t>
      </w:r>
      <w:proofErr w:type="gramStart"/>
      <w:r>
        <w:t>terminate  by</w:t>
      </w:r>
      <w:proofErr w:type="gramEnd"/>
      <w:r>
        <w:t xml:space="preserve"> delivering to the Contractor a Notice of Termination specifying the nature, extent, and effective date of the termination. Upon receipt of the notice, the Contractor shall (1) immediately discontinue all services affected (unless the notice directs otherwise), and (2) deliver to the AGENCY ‘s Contracting Officer all data, drawings, specifications, reports, estimates, summaries, and other information and materials accumulated in performing this contract, whether completed or in process. AGENCY has a </w:t>
      </w:r>
      <w:r>
        <w:rPr>
          <w:sz w:val="23"/>
        </w:rPr>
        <w:t xml:space="preserve">royalty-free, nonexclusive, and irrevocable license to reproduce, publish or otherwise use, </w:t>
      </w:r>
      <w:r>
        <w:t>all such data, drawings, specifications, reports, estimates, summaries, and other information and</w:t>
      </w:r>
      <w:r>
        <w:rPr>
          <w:spacing w:val="-23"/>
        </w:rPr>
        <w:t xml:space="preserve"> </w:t>
      </w:r>
      <w:r>
        <w:t>materials.</w:t>
      </w:r>
    </w:p>
    <w:p w14:paraId="577A9A37" w14:textId="77777777" w:rsidR="00146652" w:rsidRDefault="005A02F2">
      <w:pPr>
        <w:spacing w:line="360" w:lineRule="auto"/>
        <w:ind w:left="219" w:right="215" w:firstLine="720"/>
        <w:jc w:val="both"/>
      </w:pPr>
      <w:r>
        <w:t>If the termination is for the convenience of the AGENCY, the AGENCY’s Contracting Officer shall make an equitable adjustment in the contract price but shall allow no anticipated profit on unperformed services.</w:t>
      </w:r>
    </w:p>
    <w:p w14:paraId="2DBB7D60" w14:textId="77777777" w:rsidR="00146652" w:rsidRDefault="005A02F2">
      <w:pPr>
        <w:spacing w:line="360" w:lineRule="auto"/>
        <w:ind w:left="219" w:right="216" w:firstLine="720"/>
        <w:jc w:val="both"/>
      </w:pPr>
      <w:r>
        <w:t>If the termination is for failure of the Contractor to fulfill the contract obligations, the AGENCY may complete the work by contact or otherwise and the Contractor shall be liable for any additional cost incurred by the AGENCY.</w:t>
      </w:r>
    </w:p>
    <w:p w14:paraId="11E11848" w14:textId="77777777" w:rsidR="00146652" w:rsidRDefault="005A02F2">
      <w:pPr>
        <w:spacing w:before="1" w:line="360" w:lineRule="auto"/>
        <w:ind w:left="219" w:right="215" w:firstLine="720"/>
        <w:jc w:val="both"/>
      </w:pPr>
      <w:r>
        <w:t>If, after termination for failure to fulfill contract obligations, it is determined that the Contractor was not in default, the rights and obligations of the parties shall be the same as if the termination had been issued for the convenience of AGENCY.</w:t>
      </w:r>
    </w:p>
    <w:p w14:paraId="1089CFB3" w14:textId="77777777" w:rsidR="00146652" w:rsidRDefault="005A02F2" w:rsidP="00033EEA">
      <w:r w:rsidRPr="00033EEA">
        <w:rPr>
          <w:b/>
          <w:bCs/>
          <w:u w:val="single"/>
        </w:rPr>
        <w:t>Termination for Convenience or Default (Cost-Type Contracts)</w:t>
      </w:r>
    </w:p>
    <w:p w14:paraId="515170DF" w14:textId="2C24781D" w:rsidR="00146652" w:rsidRDefault="005A02F2" w:rsidP="009D4A84">
      <w:pPr>
        <w:spacing w:before="57" w:line="360" w:lineRule="auto"/>
        <w:ind w:left="219" w:right="215" w:firstLine="720"/>
        <w:jc w:val="both"/>
      </w:pPr>
      <w:r>
        <w:t xml:space="preserve">The AGENCY may terminate this contract, or any portion of it, by serving a Notice of Termination on the Contractor. The notice shall state whether the termination is for convenience of AGENCY or for the default of the Contractor. If the termination is for default, the notice shall state the </w:t>
      </w:r>
      <w:proofErr w:type="gramStart"/>
      <w:r>
        <w:t>manner in</w:t>
      </w:r>
      <w:r w:rsidR="009D4A84">
        <w:t xml:space="preserve"> </w:t>
      </w:r>
      <w:r>
        <w:t>which</w:t>
      </w:r>
      <w:proofErr w:type="gramEnd"/>
      <w:r>
        <w:t xml:space="preserve"> the Contractor has failed to perform the requirements of the contract. The Contractor shall account for any property in its possession paid for from funds received from the AGENCY, or property supplied to the Contractor by the AGENCY. If the termination is for default, the AGENCY may fix the fee, if the contract provides for a fee, to be paid the Contractor in proportion to the value, if any, of work performed up to the time of termination. The Contractor shall promptly submit its termination claim to the AGENCY and </w:t>
      </w:r>
      <w:r>
        <w:lastRenderedPageBreak/>
        <w:t>the parties shall negotiate the termination settlement to be paid the Contractor.</w:t>
      </w:r>
    </w:p>
    <w:p w14:paraId="63417302" w14:textId="77777777" w:rsidR="00146652" w:rsidRDefault="005A02F2">
      <w:pPr>
        <w:spacing w:line="360" w:lineRule="auto"/>
        <w:ind w:left="219" w:right="216" w:firstLine="720"/>
        <w:jc w:val="both"/>
      </w:pPr>
      <w:r>
        <w:t>If the termination is for the convenience of AGENCY, the Contractor shall be paid its contract close-out costs, and a fee, if the contract provided for payment of a fee, in proportion to the work performed up to the time of termination.</w:t>
      </w:r>
    </w:p>
    <w:p w14:paraId="70789E1A" w14:textId="77777777" w:rsidR="00146652" w:rsidRDefault="005A02F2">
      <w:pPr>
        <w:spacing w:before="1" w:line="360" w:lineRule="auto"/>
        <w:ind w:left="219" w:right="215" w:firstLine="720"/>
        <w:jc w:val="both"/>
      </w:pPr>
      <w:r>
        <w:t>If, after serving a Notice of Termination for Default, the AGENCY determines that the Contractor has an excusable reason for not performing, the AGENCY, after setting up a new work schedule, may allow the Contractor to continue work, or treat the termination as a Termination for Convenience.</w:t>
      </w:r>
    </w:p>
    <w:p w14:paraId="5E564A99" w14:textId="77777777" w:rsidR="00146652" w:rsidRDefault="00146652">
      <w:pPr>
        <w:spacing w:line="360" w:lineRule="auto"/>
        <w:jc w:val="both"/>
        <w:sectPr w:rsidR="00146652">
          <w:pgSz w:w="12240" w:h="15840"/>
          <w:pgMar w:top="1400" w:right="1220" w:bottom="1720" w:left="1220" w:header="0" w:footer="1446" w:gutter="0"/>
          <w:cols w:space="720"/>
        </w:sectPr>
      </w:pPr>
    </w:p>
    <w:p w14:paraId="2F78B2DD" w14:textId="77777777" w:rsidR="00146652" w:rsidRDefault="005A02F2">
      <w:pPr>
        <w:pStyle w:val="Heading1"/>
        <w:numPr>
          <w:ilvl w:val="1"/>
          <w:numId w:val="31"/>
        </w:numPr>
        <w:tabs>
          <w:tab w:val="left" w:pos="3440"/>
          <w:tab w:val="left" w:pos="3441"/>
        </w:tabs>
        <w:spacing w:before="37"/>
        <w:ind w:left="3440"/>
        <w:jc w:val="left"/>
        <w:rPr>
          <w:u w:val="none"/>
        </w:rPr>
      </w:pPr>
      <w:bookmarkStart w:id="48" w:name="_Toc103007200"/>
      <w:r>
        <w:rPr>
          <w:u w:val="none"/>
        </w:rPr>
        <w:lastRenderedPageBreak/>
        <w:t>VIOLATION AND BREACH OF</w:t>
      </w:r>
      <w:r>
        <w:rPr>
          <w:spacing w:val="-6"/>
          <w:u w:val="none"/>
        </w:rPr>
        <w:t xml:space="preserve"> </w:t>
      </w:r>
      <w:r>
        <w:rPr>
          <w:u w:val="none"/>
        </w:rPr>
        <w:t>CONTRACT</w:t>
      </w:r>
      <w:bookmarkEnd w:id="48"/>
    </w:p>
    <w:p w14:paraId="7AE26CE4" w14:textId="77777777" w:rsidR="00146652" w:rsidRDefault="005A02F2">
      <w:pPr>
        <w:ind w:left="1079" w:right="364"/>
        <w:jc w:val="center"/>
      </w:pPr>
      <w:r>
        <w:t>2 C.F.R. § 200.326</w:t>
      </w:r>
    </w:p>
    <w:p w14:paraId="5B786442" w14:textId="77777777" w:rsidR="00146652" w:rsidRDefault="005A02F2">
      <w:pPr>
        <w:spacing w:before="135"/>
        <w:ind w:left="1082" w:right="364"/>
        <w:jc w:val="center"/>
      </w:pPr>
      <w:r>
        <w:t>2 C.F.R. part 200, Appendix II (A)</w:t>
      </w:r>
    </w:p>
    <w:p w14:paraId="34AB1484" w14:textId="77777777" w:rsidR="00146652" w:rsidRDefault="00146652"/>
    <w:p w14:paraId="5E22BB09" w14:textId="77777777" w:rsidR="00146652" w:rsidRPr="00033EEA" w:rsidRDefault="005A02F2" w:rsidP="00033EEA">
      <w:pPr>
        <w:rPr>
          <w:b/>
          <w:bCs/>
          <w:u w:val="single"/>
        </w:rPr>
      </w:pPr>
      <w:r w:rsidRPr="00033EEA">
        <w:rPr>
          <w:b/>
          <w:bCs/>
          <w:u w:val="single"/>
        </w:rPr>
        <w:t>Applicability to Contracts</w:t>
      </w:r>
    </w:p>
    <w:p w14:paraId="1D673A9D" w14:textId="77777777" w:rsidR="00146652" w:rsidRDefault="005A02F2">
      <w:pPr>
        <w:spacing w:before="56" w:line="360" w:lineRule="auto"/>
        <w:ind w:left="220" w:right="216" w:firstLine="720"/>
        <w:jc w:val="both"/>
      </w:pPr>
      <w:r>
        <w:t xml:space="preserve">All contracts in excess of the Simplified Acquisition Threshold (currently set at $150,000) shall contain administrative, contractual, or legal remedies in instances where contractors violate or breach contract </w:t>
      </w:r>
      <w:proofErr w:type="gramStart"/>
      <w:r>
        <w:t>terms, and</w:t>
      </w:r>
      <w:proofErr w:type="gramEnd"/>
      <w:r>
        <w:t xml:space="preserve"> provide for such sanctions and penalties as appropriate.</w:t>
      </w:r>
    </w:p>
    <w:p w14:paraId="6B847B16" w14:textId="77777777" w:rsidR="00146652" w:rsidRDefault="005A02F2" w:rsidP="00033EEA">
      <w:r w:rsidRPr="00033EEA">
        <w:rPr>
          <w:b/>
          <w:bCs/>
          <w:u w:val="single"/>
        </w:rPr>
        <w:t>Flow Down</w:t>
      </w:r>
    </w:p>
    <w:p w14:paraId="55AEF1DD" w14:textId="77777777" w:rsidR="00146652" w:rsidRDefault="005A02F2">
      <w:pPr>
        <w:spacing w:before="56" w:line="360" w:lineRule="auto"/>
        <w:ind w:left="219" w:firstLine="720"/>
      </w:pPr>
      <w:r>
        <w:t xml:space="preserve">The Violations and Breach of Contracts clause flow down to all </w:t>
      </w:r>
      <w:proofErr w:type="gramStart"/>
      <w:r>
        <w:t>third party</w:t>
      </w:r>
      <w:proofErr w:type="gramEnd"/>
      <w:r>
        <w:t xml:space="preserve"> contractors and their contracts at every tier.</w:t>
      </w:r>
    </w:p>
    <w:p w14:paraId="0DB42D95" w14:textId="77777777" w:rsidR="00146652" w:rsidRDefault="005A02F2" w:rsidP="00033EEA">
      <w:r w:rsidRPr="00033EEA">
        <w:rPr>
          <w:b/>
          <w:bCs/>
          <w:u w:val="single"/>
        </w:rPr>
        <w:t>Model Clauses/Language</w:t>
      </w:r>
    </w:p>
    <w:p w14:paraId="03811887" w14:textId="77777777" w:rsidR="00146652" w:rsidRDefault="005A02F2">
      <w:pPr>
        <w:spacing w:before="56" w:line="360" w:lineRule="auto"/>
        <w:ind w:left="219" w:right="215" w:firstLine="720"/>
        <w:jc w:val="both"/>
      </w:pPr>
      <w:r>
        <w:t>FTA does not prescribe the form or content of such provisions. The provisions developed will depend on the circumstances and the type of contract. Recipients should consult legal counsel in developing appropriate clauses. The following clauses are examples of provisions from various FTA third party contracts. Recipients can draw on these examples for inclusion in their federally funded procurements.</w:t>
      </w:r>
    </w:p>
    <w:p w14:paraId="52D7D2F5" w14:textId="77777777" w:rsidR="00146652" w:rsidRPr="00033EEA" w:rsidRDefault="005A02F2" w:rsidP="00033EEA">
      <w:pPr>
        <w:rPr>
          <w:b/>
          <w:bCs/>
          <w:u w:val="single"/>
        </w:rPr>
      </w:pPr>
      <w:r w:rsidRPr="00033EEA">
        <w:rPr>
          <w:b/>
          <w:bCs/>
          <w:u w:val="single"/>
        </w:rPr>
        <w:t>Rights and Remedies of the AGENCY</w:t>
      </w:r>
    </w:p>
    <w:p w14:paraId="6A22DE93" w14:textId="77777777" w:rsidR="00146652" w:rsidRDefault="005A02F2">
      <w:pPr>
        <w:spacing w:before="56" w:line="357" w:lineRule="auto"/>
        <w:ind w:left="219" w:firstLine="720"/>
      </w:pPr>
      <w:r>
        <w:t xml:space="preserve">The AGENCY shall have the following rights </w:t>
      </w:r>
      <w:proofErr w:type="gramStart"/>
      <w:r>
        <w:t>in the event that</w:t>
      </w:r>
      <w:proofErr w:type="gramEnd"/>
      <w:r>
        <w:t xml:space="preserve"> the AGENCY deems the Contractor guilty of a breach of any term under the Contract.</w:t>
      </w:r>
    </w:p>
    <w:p w14:paraId="5C006994" w14:textId="77777777" w:rsidR="00146652" w:rsidRPr="009D4A84" w:rsidRDefault="005A02F2">
      <w:pPr>
        <w:pStyle w:val="Title"/>
        <w:numPr>
          <w:ilvl w:val="1"/>
          <w:numId w:val="3"/>
        </w:numPr>
        <w:tabs>
          <w:tab w:val="left" w:pos="1661"/>
        </w:tabs>
        <w:spacing w:line="360" w:lineRule="auto"/>
        <w:ind w:right="218"/>
        <w:rPr>
          <w:b w:val="0"/>
          <w:bCs w:val="0"/>
        </w:rPr>
      </w:pPr>
      <w:r w:rsidRPr="009D4A84">
        <w:rPr>
          <w:b w:val="0"/>
          <w:bCs w:val="0"/>
          <w:sz w:val="22"/>
        </w:rPr>
        <w:t>The right to take over and complete the work or any part thereof as agency for and at the expense of the Contractor, either directly or through other</w:t>
      </w:r>
      <w:r w:rsidRPr="009D4A84">
        <w:rPr>
          <w:b w:val="0"/>
          <w:bCs w:val="0"/>
          <w:spacing w:val="-15"/>
          <w:sz w:val="22"/>
        </w:rPr>
        <w:t xml:space="preserve"> </w:t>
      </w:r>
      <w:proofErr w:type="gramStart"/>
      <w:r w:rsidRPr="009D4A84">
        <w:rPr>
          <w:b w:val="0"/>
          <w:bCs w:val="0"/>
          <w:sz w:val="22"/>
        </w:rPr>
        <w:t>contractors;</w:t>
      </w:r>
      <w:proofErr w:type="gramEnd"/>
    </w:p>
    <w:p w14:paraId="16DF3B85" w14:textId="77777777" w:rsidR="00146652" w:rsidRPr="009D4A84" w:rsidRDefault="005A02F2">
      <w:pPr>
        <w:pStyle w:val="Title"/>
        <w:numPr>
          <w:ilvl w:val="1"/>
          <w:numId w:val="3"/>
        </w:numPr>
        <w:tabs>
          <w:tab w:val="left" w:pos="1661"/>
        </w:tabs>
        <w:spacing w:before="1"/>
        <w:ind w:hanging="362"/>
        <w:rPr>
          <w:b w:val="0"/>
          <w:bCs w:val="0"/>
        </w:rPr>
      </w:pPr>
      <w:r w:rsidRPr="009D4A84">
        <w:rPr>
          <w:b w:val="0"/>
          <w:bCs w:val="0"/>
          <w:sz w:val="22"/>
        </w:rPr>
        <w:t>The right to cancel this Contract as to any or all of the work yet to be</w:t>
      </w:r>
      <w:r w:rsidRPr="009D4A84">
        <w:rPr>
          <w:b w:val="0"/>
          <w:bCs w:val="0"/>
          <w:spacing w:val="-19"/>
          <w:sz w:val="22"/>
        </w:rPr>
        <w:t xml:space="preserve"> </w:t>
      </w:r>
      <w:proofErr w:type="gramStart"/>
      <w:r w:rsidRPr="009D4A84">
        <w:rPr>
          <w:b w:val="0"/>
          <w:bCs w:val="0"/>
          <w:sz w:val="22"/>
        </w:rPr>
        <w:t>performed;</w:t>
      </w:r>
      <w:proofErr w:type="gramEnd"/>
    </w:p>
    <w:p w14:paraId="0CFB0E3F" w14:textId="77777777" w:rsidR="00146652" w:rsidRPr="009D4A84" w:rsidRDefault="005A02F2">
      <w:pPr>
        <w:pStyle w:val="Title"/>
        <w:numPr>
          <w:ilvl w:val="1"/>
          <w:numId w:val="3"/>
        </w:numPr>
        <w:tabs>
          <w:tab w:val="left" w:pos="1661"/>
        </w:tabs>
        <w:spacing w:before="134" w:line="360" w:lineRule="auto"/>
        <w:ind w:right="217"/>
        <w:rPr>
          <w:b w:val="0"/>
          <w:bCs w:val="0"/>
        </w:rPr>
      </w:pPr>
      <w:r w:rsidRPr="009D4A84">
        <w:rPr>
          <w:b w:val="0"/>
          <w:bCs w:val="0"/>
          <w:sz w:val="22"/>
        </w:rPr>
        <w:t xml:space="preserve">The right to specific performance, an </w:t>
      </w:r>
      <w:proofErr w:type="gramStart"/>
      <w:r w:rsidRPr="009D4A84">
        <w:rPr>
          <w:b w:val="0"/>
          <w:bCs w:val="0"/>
          <w:sz w:val="22"/>
        </w:rPr>
        <w:t>injunction</w:t>
      </w:r>
      <w:proofErr w:type="gramEnd"/>
      <w:r w:rsidRPr="009D4A84">
        <w:rPr>
          <w:b w:val="0"/>
          <w:bCs w:val="0"/>
          <w:sz w:val="22"/>
        </w:rPr>
        <w:t xml:space="preserve"> or any other appropriate equitable remedy;</w:t>
      </w:r>
      <w:r w:rsidRPr="009D4A84">
        <w:rPr>
          <w:b w:val="0"/>
          <w:bCs w:val="0"/>
          <w:spacing w:val="-2"/>
          <w:sz w:val="22"/>
        </w:rPr>
        <w:t xml:space="preserve"> </w:t>
      </w:r>
      <w:r w:rsidRPr="009D4A84">
        <w:rPr>
          <w:b w:val="0"/>
          <w:bCs w:val="0"/>
          <w:sz w:val="22"/>
        </w:rPr>
        <w:t>and</w:t>
      </w:r>
    </w:p>
    <w:p w14:paraId="3B758AFB" w14:textId="77777777" w:rsidR="00146652" w:rsidRPr="009D4A84" w:rsidRDefault="005A02F2">
      <w:pPr>
        <w:pStyle w:val="Title"/>
        <w:numPr>
          <w:ilvl w:val="1"/>
          <w:numId w:val="3"/>
        </w:numPr>
        <w:tabs>
          <w:tab w:val="left" w:pos="1660"/>
        </w:tabs>
        <w:spacing w:before="37"/>
        <w:ind w:left="1659"/>
        <w:rPr>
          <w:b w:val="0"/>
          <w:bCs w:val="0"/>
        </w:rPr>
      </w:pPr>
      <w:r w:rsidRPr="009D4A84">
        <w:rPr>
          <w:b w:val="0"/>
          <w:bCs w:val="0"/>
          <w:sz w:val="22"/>
        </w:rPr>
        <w:t>The right to money</w:t>
      </w:r>
      <w:r w:rsidRPr="009D4A84">
        <w:rPr>
          <w:b w:val="0"/>
          <w:bCs w:val="0"/>
          <w:spacing w:val="-1"/>
          <w:sz w:val="22"/>
        </w:rPr>
        <w:t xml:space="preserve"> </w:t>
      </w:r>
      <w:r w:rsidRPr="009D4A84">
        <w:rPr>
          <w:b w:val="0"/>
          <w:bCs w:val="0"/>
          <w:sz w:val="22"/>
        </w:rPr>
        <w:t>damages.</w:t>
      </w:r>
    </w:p>
    <w:p w14:paraId="276180AC" w14:textId="77777777" w:rsidR="00146652" w:rsidRDefault="005A02F2">
      <w:pPr>
        <w:spacing w:before="134"/>
        <w:ind w:left="939"/>
      </w:pPr>
      <w:r>
        <w:t>For purposes of this Contract, breach shall include [AGENCY to define].</w:t>
      </w:r>
    </w:p>
    <w:p w14:paraId="1984B21F" w14:textId="77777777" w:rsidR="00146652" w:rsidRPr="00033EEA" w:rsidRDefault="005A02F2" w:rsidP="00033EEA">
      <w:pPr>
        <w:rPr>
          <w:b/>
          <w:bCs/>
          <w:u w:val="single"/>
        </w:rPr>
      </w:pPr>
      <w:r w:rsidRPr="00033EEA">
        <w:rPr>
          <w:b/>
          <w:bCs/>
          <w:u w:val="single"/>
        </w:rPr>
        <w:t>Rights and Remedies of Contractor</w:t>
      </w:r>
    </w:p>
    <w:p w14:paraId="55223BAC" w14:textId="7D1207B6" w:rsidR="00146652" w:rsidRDefault="005A02F2">
      <w:pPr>
        <w:spacing w:before="56" w:line="360" w:lineRule="auto"/>
        <w:ind w:left="219" w:right="214" w:firstLine="720"/>
        <w:jc w:val="both"/>
      </w:pPr>
      <w:r>
        <w:t xml:space="preserve">Inasmuch as the Contractor can be adequately compensated by money damages for any breach of this Contract, which may be committed by the AGENCY, the Contractor expressly agrees that no default, </w:t>
      </w:r>
      <w:proofErr w:type="gramStart"/>
      <w:r>
        <w:t>act</w:t>
      </w:r>
      <w:proofErr w:type="gramEnd"/>
      <w:r>
        <w:t xml:space="preserve"> or omission of the AGENCY shall constitute a material breach of this Contract, entitling Contractor to cancel or rescind the Contract (unless the AGENCY directs Contractor to do so) or to </w:t>
      </w:r>
      <w:r w:rsidR="009D4A84">
        <w:t>s</w:t>
      </w:r>
      <w:r>
        <w:t>uspend or abandon performance.</w:t>
      </w:r>
    </w:p>
    <w:p w14:paraId="5775E7A2" w14:textId="77777777" w:rsidR="00146652" w:rsidRPr="00033EEA" w:rsidRDefault="005A02F2" w:rsidP="00033EEA">
      <w:pPr>
        <w:rPr>
          <w:b/>
          <w:bCs/>
          <w:u w:val="single"/>
        </w:rPr>
      </w:pPr>
      <w:r w:rsidRPr="00033EEA">
        <w:rPr>
          <w:b/>
          <w:bCs/>
          <w:u w:val="single"/>
        </w:rPr>
        <w:lastRenderedPageBreak/>
        <w:t>Remedies</w:t>
      </w:r>
    </w:p>
    <w:p w14:paraId="0AAF54E8" w14:textId="77777777" w:rsidR="00146652" w:rsidRDefault="005A02F2">
      <w:pPr>
        <w:spacing w:before="57" w:line="360" w:lineRule="auto"/>
        <w:ind w:left="219" w:right="213" w:firstLine="720"/>
        <w:jc w:val="both"/>
      </w:pPr>
      <w:r>
        <w:t>Substantial failure of the Contractor to complete the Project in accordance with the terms of  this Agreement will be a default of this Agreement. In the event of a default, the AGENCY will have all remedies in law and equity, including the right to specific performance, without further assistance, and the rights to termination or suspension as provided herein. The Contractor recognizes that in the event of a breach of this Agreement by the Contractor before the AGENCY takes action contemplated herein, the AGENCY will provide the Contractor with sixty (60) days written notice that the AGENCY considers that such a breach has occurred and will provide the Contractor a reasonable period of time to respond and to take necessary corrective</w:t>
      </w:r>
      <w:r>
        <w:rPr>
          <w:spacing w:val="-6"/>
        </w:rPr>
        <w:t xml:space="preserve"> </w:t>
      </w:r>
      <w:r>
        <w:t>action.</w:t>
      </w:r>
    </w:p>
    <w:p w14:paraId="094BC14E" w14:textId="77777777" w:rsidR="00146652" w:rsidRPr="00033EEA" w:rsidRDefault="005A02F2" w:rsidP="00033EEA">
      <w:pPr>
        <w:rPr>
          <w:b/>
          <w:bCs/>
          <w:u w:val="single"/>
        </w:rPr>
      </w:pPr>
      <w:r w:rsidRPr="00033EEA">
        <w:rPr>
          <w:b/>
          <w:bCs/>
          <w:u w:val="single"/>
        </w:rPr>
        <w:t>Disputes</w:t>
      </w:r>
    </w:p>
    <w:p w14:paraId="4538FF01" w14:textId="1D84C7A3" w:rsidR="00146652" w:rsidRPr="009D4A84" w:rsidRDefault="005A02F2" w:rsidP="009D4A84">
      <w:pPr>
        <w:pStyle w:val="Title"/>
        <w:numPr>
          <w:ilvl w:val="0"/>
          <w:numId w:val="2"/>
        </w:numPr>
        <w:tabs>
          <w:tab w:val="left" w:pos="1661"/>
        </w:tabs>
        <w:spacing w:before="9" w:line="360" w:lineRule="auto"/>
        <w:ind w:right="214" w:hanging="360"/>
        <w:jc w:val="both"/>
        <w:rPr>
          <w:b w:val="0"/>
          <w:bCs w:val="0"/>
          <w:sz w:val="22"/>
          <w:szCs w:val="22"/>
        </w:rPr>
      </w:pPr>
      <w:r w:rsidRPr="009D4A84">
        <w:rPr>
          <w:b w:val="0"/>
          <w:bCs w:val="0"/>
          <w:sz w:val="22"/>
          <w:szCs w:val="22"/>
          <w:u w:val="single"/>
        </w:rPr>
        <w:t>Example 1:</w:t>
      </w:r>
      <w:r w:rsidRPr="009D4A84">
        <w:rPr>
          <w:b w:val="0"/>
          <w:bCs w:val="0"/>
          <w:sz w:val="22"/>
          <w:szCs w:val="22"/>
        </w:rPr>
        <w:t xml:space="preserve"> Disputes arising in the performance of this Contract that are not resolved by agreement of the parties shall be decided in writing by the authorized representative of AGENCY’s</w:t>
      </w:r>
      <w:r w:rsidRPr="009D4A84">
        <w:rPr>
          <w:b w:val="0"/>
          <w:bCs w:val="0"/>
          <w:spacing w:val="17"/>
          <w:sz w:val="22"/>
          <w:szCs w:val="22"/>
        </w:rPr>
        <w:t xml:space="preserve"> </w:t>
      </w:r>
      <w:r w:rsidRPr="009D4A84">
        <w:rPr>
          <w:b w:val="0"/>
          <w:bCs w:val="0"/>
          <w:sz w:val="22"/>
          <w:szCs w:val="22"/>
        </w:rPr>
        <w:t>[title</w:t>
      </w:r>
      <w:r w:rsidRPr="009D4A84">
        <w:rPr>
          <w:b w:val="0"/>
          <w:bCs w:val="0"/>
          <w:spacing w:val="17"/>
          <w:sz w:val="22"/>
          <w:szCs w:val="22"/>
        </w:rPr>
        <w:t xml:space="preserve"> </w:t>
      </w:r>
      <w:r w:rsidRPr="009D4A84">
        <w:rPr>
          <w:b w:val="0"/>
          <w:bCs w:val="0"/>
          <w:sz w:val="22"/>
          <w:szCs w:val="22"/>
        </w:rPr>
        <w:t>of</w:t>
      </w:r>
      <w:r w:rsidRPr="009D4A84">
        <w:rPr>
          <w:b w:val="0"/>
          <w:bCs w:val="0"/>
          <w:spacing w:val="18"/>
          <w:sz w:val="22"/>
          <w:szCs w:val="22"/>
        </w:rPr>
        <w:t xml:space="preserve"> </w:t>
      </w:r>
      <w:r w:rsidRPr="009D4A84">
        <w:rPr>
          <w:b w:val="0"/>
          <w:bCs w:val="0"/>
          <w:sz w:val="22"/>
          <w:szCs w:val="22"/>
        </w:rPr>
        <w:t>employee].</w:t>
      </w:r>
      <w:r w:rsidRPr="009D4A84">
        <w:rPr>
          <w:b w:val="0"/>
          <w:bCs w:val="0"/>
          <w:spacing w:val="36"/>
          <w:sz w:val="22"/>
          <w:szCs w:val="22"/>
        </w:rPr>
        <w:t xml:space="preserve"> </w:t>
      </w:r>
      <w:r w:rsidRPr="009D4A84">
        <w:rPr>
          <w:b w:val="0"/>
          <w:bCs w:val="0"/>
          <w:sz w:val="22"/>
          <w:szCs w:val="22"/>
        </w:rPr>
        <w:t>This</w:t>
      </w:r>
      <w:r w:rsidRPr="009D4A84">
        <w:rPr>
          <w:b w:val="0"/>
          <w:bCs w:val="0"/>
          <w:spacing w:val="18"/>
          <w:sz w:val="22"/>
          <w:szCs w:val="22"/>
        </w:rPr>
        <w:t xml:space="preserve"> </w:t>
      </w:r>
      <w:r w:rsidRPr="009D4A84">
        <w:rPr>
          <w:b w:val="0"/>
          <w:bCs w:val="0"/>
          <w:sz w:val="22"/>
          <w:szCs w:val="22"/>
        </w:rPr>
        <w:t>decision</w:t>
      </w:r>
      <w:r w:rsidRPr="009D4A84">
        <w:rPr>
          <w:b w:val="0"/>
          <w:bCs w:val="0"/>
          <w:spacing w:val="17"/>
          <w:sz w:val="22"/>
          <w:szCs w:val="22"/>
        </w:rPr>
        <w:t xml:space="preserve"> </w:t>
      </w:r>
      <w:r w:rsidRPr="009D4A84">
        <w:rPr>
          <w:b w:val="0"/>
          <w:bCs w:val="0"/>
          <w:sz w:val="22"/>
          <w:szCs w:val="22"/>
        </w:rPr>
        <w:t>shall</w:t>
      </w:r>
      <w:r w:rsidRPr="009D4A84">
        <w:rPr>
          <w:b w:val="0"/>
          <w:bCs w:val="0"/>
          <w:spacing w:val="18"/>
          <w:sz w:val="22"/>
          <w:szCs w:val="22"/>
        </w:rPr>
        <w:t xml:space="preserve"> </w:t>
      </w:r>
      <w:r w:rsidRPr="009D4A84">
        <w:rPr>
          <w:b w:val="0"/>
          <w:bCs w:val="0"/>
          <w:sz w:val="22"/>
          <w:szCs w:val="22"/>
        </w:rPr>
        <w:t>be</w:t>
      </w:r>
      <w:r w:rsidRPr="009D4A84">
        <w:rPr>
          <w:b w:val="0"/>
          <w:bCs w:val="0"/>
          <w:spacing w:val="16"/>
          <w:sz w:val="22"/>
          <w:szCs w:val="22"/>
        </w:rPr>
        <w:t xml:space="preserve"> </w:t>
      </w:r>
      <w:r w:rsidRPr="009D4A84">
        <w:rPr>
          <w:b w:val="0"/>
          <w:bCs w:val="0"/>
          <w:sz w:val="22"/>
          <w:szCs w:val="22"/>
        </w:rPr>
        <w:t>final</w:t>
      </w:r>
      <w:r w:rsidRPr="009D4A84">
        <w:rPr>
          <w:b w:val="0"/>
          <w:bCs w:val="0"/>
          <w:spacing w:val="17"/>
          <w:sz w:val="22"/>
          <w:szCs w:val="22"/>
        </w:rPr>
        <w:t xml:space="preserve"> </w:t>
      </w:r>
      <w:r w:rsidRPr="009D4A84">
        <w:rPr>
          <w:b w:val="0"/>
          <w:bCs w:val="0"/>
          <w:sz w:val="22"/>
          <w:szCs w:val="22"/>
        </w:rPr>
        <w:t>and</w:t>
      </w:r>
      <w:r w:rsidRPr="009D4A84">
        <w:rPr>
          <w:b w:val="0"/>
          <w:bCs w:val="0"/>
          <w:spacing w:val="18"/>
          <w:sz w:val="22"/>
          <w:szCs w:val="22"/>
        </w:rPr>
        <w:t xml:space="preserve"> </w:t>
      </w:r>
      <w:r w:rsidRPr="009D4A84">
        <w:rPr>
          <w:b w:val="0"/>
          <w:bCs w:val="0"/>
          <w:sz w:val="22"/>
          <w:szCs w:val="22"/>
        </w:rPr>
        <w:t>conclusive</w:t>
      </w:r>
      <w:r w:rsidRPr="009D4A84">
        <w:rPr>
          <w:b w:val="0"/>
          <w:bCs w:val="0"/>
          <w:spacing w:val="19"/>
          <w:sz w:val="22"/>
          <w:szCs w:val="22"/>
        </w:rPr>
        <w:t xml:space="preserve"> </w:t>
      </w:r>
      <w:r w:rsidRPr="009D4A84">
        <w:rPr>
          <w:b w:val="0"/>
          <w:bCs w:val="0"/>
          <w:sz w:val="22"/>
          <w:szCs w:val="22"/>
        </w:rPr>
        <w:t>unless</w:t>
      </w:r>
      <w:r w:rsidRPr="009D4A84">
        <w:rPr>
          <w:b w:val="0"/>
          <w:bCs w:val="0"/>
          <w:spacing w:val="18"/>
          <w:sz w:val="22"/>
          <w:szCs w:val="22"/>
        </w:rPr>
        <w:t xml:space="preserve"> </w:t>
      </w:r>
      <w:r w:rsidRPr="009D4A84">
        <w:rPr>
          <w:b w:val="0"/>
          <w:bCs w:val="0"/>
          <w:sz w:val="22"/>
          <w:szCs w:val="22"/>
        </w:rPr>
        <w:t>within</w:t>
      </w:r>
      <w:r w:rsidR="009D4A84" w:rsidRPr="009D4A84">
        <w:rPr>
          <w:b w:val="0"/>
          <w:bCs w:val="0"/>
          <w:sz w:val="22"/>
          <w:szCs w:val="22"/>
        </w:rPr>
        <w:t xml:space="preserve"> </w:t>
      </w:r>
      <w:r w:rsidRPr="009D4A84">
        <w:rPr>
          <w:b w:val="0"/>
          <w:bCs w:val="0"/>
          <w:sz w:val="22"/>
          <w:szCs w:val="22"/>
        </w:rPr>
        <w:t>[10]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w:t>
      </w:r>
      <w:r w:rsidRPr="009D4A84">
        <w:rPr>
          <w:b w:val="0"/>
          <w:bCs w:val="0"/>
          <w:spacing w:val="-12"/>
          <w:sz w:val="22"/>
          <w:szCs w:val="22"/>
        </w:rPr>
        <w:t xml:space="preserve"> </w:t>
      </w:r>
      <w:r w:rsidRPr="009D4A84">
        <w:rPr>
          <w:b w:val="0"/>
          <w:bCs w:val="0"/>
          <w:sz w:val="22"/>
          <w:szCs w:val="22"/>
        </w:rPr>
        <w:t>decision.</w:t>
      </w:r>
    </w:p>
    <w:p w14:paraId="090AD382" w14:textId="77777777" w:rsidR="00146652" w:rsidRPr="009D4A84" w:rsidRDefault="005A02F2" w:rsidP="009D4A84">
      <w:pPr>
        <w:pStyle w:val="Title"/>
        <w:numPr>
          <w:ilvl w:val="0"/>
          <w:numId w:val="2"/>
        </w:numPr>
        <w:tabs>
          <w:tab w:val="left" w:pos="1661"/>
        </w:tabs>
        <w:spacing w:before="77" w:line="360" w:lineRule="auto"/>
        <w:ind w:right="214" w:hanging="360"/>
        <w:jc w:val="both"/>
        <w:rPr>
          <w:b w:val="0"/>
          <w:bCs w:val="0"/>
        </w:rPr>
      </w:pPr>
      <w:r w:rsidRPr="009D4A84">
        <w:rPr>
          <w:b w:val="0"/>
          <w:bCs w:val="0"/>
          <w:sz w:val="22"/>
          <w:u w:val="single"/>
        </w:rPr>
        <w:t>Example 2:</w:t>
      </w:r>
      <w:r w:rsidRPr="009D4A84">
        <w:rPr>
          <w:b w:val="0"/>
          <w:bCs w:val="0"/>
          <w:sz w:val="22"/>
        </w:rPr>
        <w:t xml:space="preserve"> The AGENCY and the Contractor intend to resolve all disputes under this Agreement to the best of their abilities in an informal manner. To accomplish this end, the parties will use an Alternative Dispute Resolution process to resolve disputes in a manner designed to avoid litigation. In general, the parties contemplate that the Alternative Dispute Resolution process will include, at a minimum, an attempt to resolve disputes through communications between their staffs, and, if resolution is not reached at that level, a procedure for review and action on such disputes by appropriate management level officials within the AGENCY and the Contractor’s</w:t>
      </w:r>
      <w:r w:rsidRPr="009D4A84">
        <w:rPr>
          <w:b w:val="0"/>
          <w:bCs w:val="0"/>
          <w:spacing w:val="-20"/>
          <w:sz w:val="22"/>
        </w:rPr>
        <w:t xml:space="preserve"> </w:t>
      </w:r>
      <w:r w:rsidRPr="009D4A84">
        <w:rPr>
          <w:b w:val="0"/>
          <w:bCs w:val="0"/>
          <w:sz w:val="22"/>
        </w:rPr>
        <w:t>organization.</w:t>
      </w:r>
    </w:p>
    <w:p w14:paraId="7F60E9B4" w14:textId="77777777" w:rsidR="00146652" w:rsidRDefault="005A02F2">
      <w:pPr>
        <w:spacing w:line="360" w:lineRule="auto"/>
        <w:ind w:left="1659" w:right="215" w:firstLine="720"/>
        <w:jc w:val="both"/>
      </w:pPr>
      <w:r>
        <w:t xml:space="preserve">In the event that a resolution of the dispute is not mutually agreed upon, the parties can agree to mediate the dispute or proceed with litigation.  Notwithstanding any provision of this section, or any other provision of this Contract, it is expressly agreed and understood that any court proceeding arising out of a dispute under the Contract shall be heard by a Court </w:t>
      </w:r>
      <w:r>
        <w:rPr>
          <w:u w:val="single"/>
        </w:rPr>
        <w:t>de novo</w:t>
      </w:r>
      <w:r>
        <w:t xml:space="preserve"> and the court shall not be limited in such proceeding to the issue of whether the Authority acted in an arbitrary, capricious or grossly erroneous</w:t>
      </w:r>
      <w:r>
        <w:rPr>
          <w:spacing w:val="-5"/>
        </w:rPr>
        <w:t xml:space="preserve"> </w:t>
      </w:r>
      <w:r>
        <w:lastRenderedPageBreak/>
        <w:t>manner.</w:t>
      </w:r>
    </w:p>
    <w:p w14:paraId="4F5EAC15" w14:textId="77777777" w:rsidR="00146652" w:rsidRDefault="005A02F2">
      <w:pPr>
        <w:spacing w:line="360" w:lineRule="auto"/>
        <w:ind w:left="1659" w:right="216" w:firstLine="720"/>
        <w:jc w:val="both"/>
      </w:pPr>
      <w:r>
        <w:t>Pending final settlement of any dispute, the parties shall proceed diligently with the performance of the Contract, and in accordance with the AGENCY’s direction or decisions made thereof.</w:t>
      </w:r>
    </w:p>
    <w:p w14:paraId="5CE53C10" w14:textId="77777777" w:rsidR="00146652" w:rsidRPr="005A02F2" w:rsidRDefault="005A02F2" w:rsidP="005A02F2">
      <w:pPr>
        <w:rPr>
          <w:b/>
          <w:bCs/>
          <w:u w:val="single"/>
        </w:rPr>
      </w:pPr>
      <w:r w:rsidRPr="005A02F2">
        <w:rPr>
          <w:b/>
          <w:bCs/>
          <w:u w:val="single"/>
        </w:rPr>
        <w:t>Performance during Dispute</w:t>
      </w:r>
    </w:p>
    <w:p w14:paraId="25B6474E" w14:textId="77777777" w:rsidR="00146652" w:rsidRDefault="005A02F2">
      <w:pPr>
        <w:spacing w:before="56" w:line="360" w:lineRule="auto"/>
        <w:ind w:left="219" w:right="225" w:firstLine="720"/>
      </w:pPr>
      <w:r>
        <w:t>Unless otherwise directed by AGENCY, Contractor shall continue performance under this Contract while matters in dispute are being resolved.</w:t>
      </w:r>
    </w:p>
    <w:p w14:paraId="3D19C701" w14:textId="77777777" w:rsidR="00146652" w:rsidRPr="005A02F2" w:rsidRDefault="005A02F2" w:rsidP="005A02F2">
      <w:pPr>
        <w:rPr>
          <w:b/>
          <w:bCs/>
          <w:u w:val="single"/>
        </w:rPr>
      </w:pPr>
      <w:r w:rsidRPr="005A02F2">
        <w:rPr>
          <w:b/>
          <w:bCs/>
          <w:u w:val="single"/>
        </w:rPr>
        <w:t>Claims for Damages</w:t>
      </w:r>
    </w:p>
    <w:p w14:paraId="5865CB02" w14:textId="77777777" w:rsidR="00146652" w:rsidRDefault="005A02F2">
      <w:pPr>
        <w:spacing w:before="56" w:line="360" w:lineRule="auto"/>
        <w:ind w:left="219" w:right="215" w:firstLine="720"/>
        <w:jc w:val="both"/>
      </w:pPr>
      <w:r>
        <w:t>Should either party to the Contract suffer injury or damage to person or property because of  any act or omission of the party or of any of its employees, agents or others for whose acts it is legally liable, a claim for damages therefor shall be made in writing to such other party within a reasonable time after the first observance of such injury or</w:t>
      </w:r>
      <w:r>
        <w:rPr>
          <w:spacing w:val="-12"/>
        </w:rPr>
        <w:t xml:space="preserve"> </w:t>
      </w:r>
      <w:r>
        <w:t>damage.</w:t>
      </w:r>
    </w:p>
    <w:p w14:paraId="67B76D91" w14:textId="77777777" w:rsidR="00146652" w:rsidRPr="005A02F2" w:rsidRDefault="005A02F2" w:rsidP="005A02F2">
      <w:pPr>
        <w:rPr>
          <w:b/>
          <w:bCs/>
          <w:u w:val="single"/>
        </w:rPr>
      </w:pPr>
      <w:r w:rsidRPr="005A02F2">
        <w:rPr>
          <w:b/>
          <w:bCs/>
          <w:u w:val="single"/>
        </w:rPr>
        <w:t>Remedies</w:t>
      </w:r>
    </w:p>
    <w:p w14:paraId="4B39382B" w14:textId="77777777" w:rsidR="00146652" w:rsidRDefault="005A02F2">
      <w:pPr>
        <w:spacing w:before="56" w:line="360" w:lineRule="auto"/>
        <w:ind w:left="219" w:right="215" w:firstLine="720"/>
        <w:jc w:val="both"/>
      </w:pPr>
      <w:r>
        <w:t>Unless this Contract provides otherwise, all claims, counterclaims, disputes and other matters in question between the AGENCY and the Contractor arising out of or relating to this agreement or its breach will be decided by arbitration if the parties mutually agree, or in a court of competent jurisdiction within the State in which the AGENCY is located.</w:t>
      </w:r>
    </w:p>
    <w:p w14:paraId="6705F1D4" w14:textId="77777777" w:rsidR="00146652" w:rsidRPr="005A02F2" w:rsidRDefault="005A02F2" w:rsidP="005A02F2">
      <w:pPr>
        <w:rPr>
          <w:b/>
          <w:bCs/>
          <w:u w:val="single"/>
        </w:rPr>
      </w:pPr>
      <w:r w:rsidRPr="005A02F2">
        <w:rPr>
          <w:b/>
          <w:bCs/>
          <w:u w:val="single"/>
        </w:rPr>
        <w:t>Rights and Remedies</w:t>
      </w:r>
    </w:p>
    <w:p w14:paraId="34A40639" w14:textId="77777777" w:rsidR="00146652" w:rsidRDefault="005A02F2">
      <w:pPr>
        <w:spacing w:before="56" w:line="360" w:lineRule="auto"/>
        <w:ind w:left="219" w:right="214" w:firstLine="720"/>
        <w:jc w:val="both"/>
      </w:pPr>
      <w:r>
        <w:t xml:space="preserve">The duties and obligations imposed by the Contract documents and the rights and remedies available thereunder shall be in addition to and not a limitation of any duties, obligations, rights and remedies otherwise imposed or available by law. No action or failure to act by the AGENCY or  Contractor shall constitute a waiver of any right or duty afforded any of them under the Contract, </w:t>
      </w:r>
      <w:r>
        <w:rPr>
          <w:spacing w:val="-2"/>
        </w:rPr>
        <w:t xml:space="preserve">nor </w:t>
      </w:r>
      <w:r>
        <w:t>shall any such action or failure to act constitute an approval of or acquiescence in any breach thereunder, except as may be specifically agreed in</w:t>
      </w:r>
      <w:r>
        <w:rPr>
          <w:spacing w:val="-6"/>
        </w:rPr>
        <w:t xml:space="preserve"> </w:t>
      </w:r>
      <w:r>
        <w:t>writing.</w:t>
      </w:r>
    </w:p>
    <w:sectPr w:rsidR="00146652">
      <w:pgSz w:w="12240" w:h="15840"/>
      <w:pgMar w:top="1400" w:right="1220" w:bottom="1720" w:left="1220" w:header="0" w:footer="1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AC41" w14:textId="77777777" w:rsidR="008E5A12" w:rsidRDefault="005A02F2">
      <w:r>
        <w:separator/>
      </w:r>
    </w:p>
  </w:endnote>
  <w:endnote w:type="continuationSeparator" w:id="0">
    <w:p w14:paraId="7025CE31" w14:textId="77777777" w:rsidR="008E5A12" w:rsidRDefault="005A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08880"/>
      <w:docPartObj>
        <w:docPartGallery w:val="Page Numbers (Bottom of Page)"/>
        <w:docPartUnique/>
      </w:docPartObj>
    </w:sdtPr>
    <w:sdtEndPr/>
    <w:sdtContent>
      <w:sdt>
        <w:sdtPr>
          <w:id w:val="-1769616900"/>
          <w:docPartObj>
            <w:docPartGallery w:val="Page Numbers (Top of Page)"/>
            <w:docPartUnique/>
          </w:docPartObj>
        </w:sdtPr>
        <w:sdtEndPr/>
        <w:sdtContent>
          <w:p w14:paraId="4D3F6F37" w14:textId="5F099715" w:rsidR="005A02F2" w:rsidRDefault="005A02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DB52F9" w14:textId="47817A58" w:rsidR="00146652" w:rsidRDefault="00146652">
    <w:pPr>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544A" w14:textId="77777777" w:rsidR="008E5A12" w:rsidRDefault="005A02F2">
      <w:r>
        <w:separator/>
      </w:r>
    </w:p>
  </w:footnote>
  <w:footnote w:type="continuationSeparator" w:id="0">
    <w:p w14:paraId="48388BC7" w14:textId="77777777" w:rsidR="008E5A12" w:rsidRDefault="005A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2E4E" w14:textId="77777777" w:rsidR="0001332E" w:rsidRDefault="0001332E">
    <w:pPr>
      <w:pStyle w:val="TableParagraph"/>
      <w:rPr>
        <w:rFonts w:ascii="Times New Roman" w:hAnsi="Times New Roman" w:cs="Times New Roman"/>
        <w:b/>
        <w:bCs/>
        <w:sz w:val="24"/>
        <w:szCs w:val="24"/>
      </w:rPr>
    </w:pPr>
  </w:p>
  <w:p w14:paraId="771E1B99" w14:textId="77777777" w:rsidR="0001332E" w:rsidRDefault="0001332E">
    <w:pPr>
      <w:pStyle w:val="TableParagraph"/>
      <w:rPr>
        <w:rFonts w:ascii="Times New Roman" w:hAnsi="Times New Roman" w:cs="Times New Roman"/>
        <w:b/>
        <w:bCs/>
        <w:sz w:val="24"/>
        <w:szCs w:val="24"/>
      </w:rPr>
    </w:pPr>
  </w:p>
  <w:p w14:paraId="303D52A9" w14:textId="252AE94D" w:rsidR="0001332E" w:rsidRPr="0001332E" w:rsidRDefault="0001332E">
    <w:pPr>
      <w:pStyle w:val="TableParagraph"/>
      <w:rPr>
        <w:rFonts w:ascii="Times New Roman" w:hAnsi="Times New Roman" w:cs="Times New Roman"/>
        <w:b/>
        <w:bCs/>
        <w:sz w:val="24"/>
        <w:szCs w:val="24"/>
      </w:rPr>
    </w:pPr>
    <w:r>
      <w:rPr>
        <w:rFonts w:ascii="Times New Roman" w:hAnsi="Times New Roman" w:cs="Times New Roman"/>
        <w:b/>
        <w:bCs/>
        <w:sz w:val="24"/>
        <w:szCs w:val="24"/>
      </w:rPr>
      <w:t>EXHIBIT D – Federally Required &amp; Other Model Contract Clauses</w:t>
    </w:r>
    <w:r>
      <w:rPr>
        <w:rFonts w:ascii="Times New Roman" w:hAnsi="Times New Roman" w:cs="Times New Roman"/>
        <w:b/>
        <w:bCs/>
        <w:sz w:val="24"/>
        <w:szCs w:val="24"/>
      </w:rPr>
      <w:tab/>
    </w:r>
    <w:r w:rsidR="005A02F2">
      <w:rPr>
        <w:rFonts w:ascii="Times New Roman" w:hAnsi="Times New Roman" w:cs="Times New Roman"/>
        <w:b/>
        <w:bCs/>
        <w:sz w:val="24"/>
        <w:szCs w:val="24"/>
      </w:rPr>
      <w:tab/>
    </w:r>
    <w:r w:rsidR="005A02F2">
      <w:rPr>
        <w:rFonts w:ascii="Times New Roman" w:hAnsi="Times New Roman" w:cs="Times New Roman"/>
        <w:b/>
        <w:bCs/>
        <w:sz w:val="24"/>
        <w:szCs w:val="24"/>
      </w:rPr>
      <w:tab/>
    </w:r>
    <w:r>
      <w:rPr>
        <w:rFonts w:ascii="Times New Roman" w:hAnsi="Times New Roman" w:cs="Times New Roman"/>
        <w:b/>
        <w:bCs/>
        <w:sz w:val="24"/>
        <w:szCs w:val="24"/>
      </w:rPr>
      <w:t>2</w:t>
    </w:r>
    <w:r w:rsidR="0038291B">
      <w:rPr>
        <w:rFonts w:ascii="Times New Roman" w:hAnsi="Times New Roman" w:cs="Times New Roman"/>
        <w:b/>
        <w:bCs/>
        <w:sz w:val="24"/>
        <w:szCs w:val="24"/>
      </w:rPr>
      <w:t>3</w:t>
    </w:r>
    <w:r>
      <w:rPr>
        <w:rFonts w:ascii="Times New Roman" w:hAnsi="Times New Roman" w:cs="Times New Roman"/>
        <w:b/>
        <w:bCs/>
        <w:sz w:val="24"/>
        <w:szCs w:val="24"/>
      </w:rPr>
      <w:t>-</w:t>
    </w:r>
    <w:r w:rsidR="00F50E65">
      <w:rPr>
        <w:rFonts w:ascii="Times New Roman" w:hAnsi="Times New Roman" w:cs="Times New Roman"/>
        <w:b/>
        <w:bCs/>
        <w:sz w:val="24"/>
        <w:szCs w:val="24"/>
      </w:rPr>
      <w:t>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9DF"/>
    <w:multiLevelType w:val="hybridMultilevel"/>
    <w:tmpl w:val="ADFC13CC"/>
    <w:lvl w:ilvl="0" w:tplc="D5C2FE94">
      <w:start w:val="1"/>
      <w:numFmt w:val="decimal"/>
      <w:lvlText w:val="%1."/>
      <w:lvlJc w:val="left"/>
      <w:pPr>
        <w:ind w:left="580" w:hanging="361"/>
        <w:jc w:val="left"/>
      </w:pPr>
      <w:rPr>
        <w:rFonts w:ascii="Cambria" w:eastAsia="Cambria" w:hAnsi="Cambria" w:cs="Cambria" w:hint="default"/>
        <w:w w:val="100"/>
        <w:sz w:val="22"/>
        <w:szCs w:val="22"/>
      </w:rPr>
    </w:lvl>
    <w:lvl w:ilvl="1" w:tplc="1E142866">
      <w:numFmt w:val="bullet"/>
      <w:lvlText w:val="•"/>
      <w:lvlJc w:val="left"/>
      <w:pPr>
        <w:ind w:left="1502" w:hanging="361"/>
      </w:pPr>
      <w:rPr>
        <w:rFonts w:hint="default"/>
      </w:rPr>
    </w:lvl>
    <w:lvl w:ilvl="2" w:tplc="383A6944">
      <w:numFmt w:val="bullet"/>
      <w:lvlText w:val="•"/>
      <w:lvlJc w:val="left"/>
      <w:pPr>
        <w:ind w:left="2424" w:hanging="361"/>
      </w:pPr>
      <w:rPr>
        <w:rFonts w:hint="default"/>
      </w:rPr>
    </w:lvl>
    <w:lvl w:ilvl="3" w:tplc="F0A0CE14">
      <w:numFmt w:val="bullet"/>
      <w:lvlText w:val="•"/>
      <w:lvlJc w:val="left"/>
      <w:pPr>
        <w:ind w:left="3346" w:hanging="361"/>
      </w:pPr>
      <w:rPr>
        <w:rFonts w:hint="default"/>
      </w:rPr>
    </w:lvl>
    <w:lvl w:ilvl="4" w:tplc="820C9A4C">
      <w:numFmt w:val="bullet"/>
      <w:lvlText w:val="•"/>
      <w:lvlJc w:val="left"/>
      <w:pPr>
        <w:ind w:left="4268" w:hanging="361"/>
      </w:pPr>
      <w:rPr>
        <w:rFonts w:hint="default"/>
      </w:rPr>
    </w:lvl>
    <w:lvl w:ilvl="5" w:tplc="D14ABFAE">
      <w:numFmt w:val="bullet"/>
      <w:lvlText w:val="•"/>
      <w:lvlJc w:val="left"/>
      <w:pPr>
        <w:ind w:left="5190" w:hanging="361"/>
      </w:pPr>
      <w:rPr>
        <w:rFonts w:hint="default"/>
      </w:rPr>
    </w:lvl>
    <w:lvl w:ilvl="6" w:tplc="2A34522E">
      <w:numFmt w:val="bullet"/>
      <w:lvlText w:val="•"/>
      <w:lvlJc w:val="left"/>
      <w:pPr>
        <w:ind w:left="6112" w:hanging="361"/>
      </w:pPr>
      <w:rPr>
        <w:rFonts w:hint="default"/>
      </w:rPr>
    </w:lvl>
    <w:lvl w:ilvl="7" w:tplc="37DE9EC2">
      <w:numFmt w:val="bullet"/>
      <w:lvlText w:val="•"/>
      <w:lvlJc w:val="left"/>
      <w:pPr>
        <w:ind w:left="7034" w:hanging="361"/>
      </w:pPr>
      <w:rPr>
        <w:rFonts w:hint="default"/>
      </w:rPr>
    </w:lvl>
    <w:lvl w:ilvl="8" w:tplc="F266C630">
      <w:numFmt w:val="bullet"/>
      <w:lvlText w:val="•"/>
      <w:lvlJc w:val="left"/>
      <w:pPr>
        <w:ind w:left="7956" w:hanging="361"/>
      </w:pPr>
      <w:rPr>
        <w:rFonts w:hint="default"/>
      </w:rPr>
    </w:lvl>
  </w:abstractNum>
  <w:abstractNum w:abstractNumId="1" w15:restartNumberingAfterBreak="0">
    <w:nsid w:val="07BC69F8"/>
    <w:multiLevelType w:val="hybridMultilevel"/>
    <w:tmpl w:val="292259E6"/>
    <w:lvl w:ilvl="0" w:tplc="4716793E">
      <w:start w:val="1"/>
      <w:numFmt w:val="decimal"/>
      <w:lvlText w:val="%1."/>
      <w:lvlJc w:val="left"/>
      <w:pPr>
        <w:ind w:left="1660" w:hanging="361"/>
        <w:jc w:val="left"/>
      </w:pPr>
      <w:rPr>
        <w:rFonts w:ascii="Cambria" w:eastAsia="Cambria" w:hAnsi="Cambria" w:cs="Cambria" w:hint="default"/>
        <w:w w:val="100"/>
        <w:sz w:val="22"/>
        <w:szCs w:val="22"/>
      </w:rPr>
    </w:lvl>
    <w:lvl w:ilvl="1" w:tplc="B8E008FE">
      <w:numFmt w:val="bullet"/>
      <w:lvlText w:val="•"/>
      <w:lvlJc w:val="left"/>
      <w:pPr>
        <w:ind w:left="2474" w:hanging="361"/>
      </w:pPr>
      <w:rPr>
        <w:rFonts w:hint="default"/>
      </w:rPr>
    </w:lvl>
    <w:lvl w:ilvl="2" w:tplc="713A62BC">
      <w:numFmt w:val="bullet"/>
      <w:lvlText w:val="•"/>
      <w:lvlJc w:val="left"/>
      <w:pPr>
        <w:ind w:left="3288" w:hanging="361"/>
      </w:pPr>
      <w:rPr>
        <w:rFonts w:hint="default"/>
      </w:rPr>
    </w:lvl>
    <w:lvl w:ilvl="3" w:tplc="255812FC">
      <w:numFmt w:val="bullet"/>
      <w:lvlText w:val="•"/>
      <w:lvlJc w:val="left"/>
      <w:pPr>
        <w:ind w:left="4102" w:hanging="361"/>
      </w:pPr>
      <w:rPr>
        <w:rFonts w:hint="default"/>
      </w:rPr>
    </w:lvl>
    <w:lvl w:ilvl="4" w:tplc="C2D2A7A0">
      <w:numFmt w:val="bullet"/>
      <w:lvlText w:val="•"/>
      <w:lvlJc w:val="left"/>
      <w:pPr>
        <w:ind w:left="4916" w:hanging="361"/>
      </w:pPr>
      <w:rPr>
        <w:rFonts w:hint="default"/>
      </w:rPr>
    </w:lvl>
    <w:lvl w:ilvl="5" w:tplc="5628CBD4">
      <w:numFmt w:val="bullet"/>
      <w:lvlText w:val="•"/>
      <w:lvlJc w:val="left"/>
      <w:pPr>
        <w:ind w:left="5730" w:hanging="361"/>
      </w:pPr>
      <w:rPr>
        <w:rFonts w:hint="default"/>
      </w:rPr>
    </w:lvl>
    <w:lvl w:ilvl="6" w:tplc="0C3492E6">
      <w:numFmt w:val="bullet"/>
      <w:lvlText w:val="•"/>
      <w:lvlJc w:val="left"/>
      <w:pPr>
        <w:ind w:left="6544" w:hanging="361"/>
      </w:pPr>
      <w:rPr>
        <w:rFonts w:hint="default"/>
      </w:rPr>
    </w:lvl>
    <w:lvl w:ilvl="7" w:tplc="0D60870C">
      <w:numFmt w:val="bullet"/>
      <w:lvlText w:val="•"/>
      <w:lvlJc w:val="left"/>
      <w:pPr>
        <w:ind w:left="7358" w:hanging="361"/>
      </w:pPr>
      <w:rPr>
        <w:rFonts w:hint="default"/>
      </w:rPr>
    </w:lvl>
    <w:lvl w:ilvl="8" w:tplc="7110E720">
      <w:numFmt w:val="bullet"/>
      <w:lvlText w:val="•"/>
      <w:lvlJc w:val="left"/>
      <w:pPr>
        <w:ind w:left="8172" w:hanging="361"/>
      </w:pPr>
      <w:rPr>
        <w:rFonts w:hint="default"/>
      </w:rPr>
    </w:lvl>
  </w:abstractNum>
  <w:abstractNum w:abstractNumId="2" w15:restartNumberingAfterBreak="0">
    <w:nsid w:val="08F01AEB"/>
    <w:multiLevelType w:val="hybridMultilevel"/>
    <w:tmpl w:val="E20A170A"/>
    <w:lvl w:ilvl="0" w:tplc="59404E46">
      <w:start w:val="1"/>
      <w:numFmt w:val="lowerLetter"/>
      <w:lvlText w:val="%1)"/>
      <w:lvlJc w:val="left"/>
      <w:pPr>
        <w:ind w:left="1705" w:hanging="361"/>
        <w:jc w:val="left"/>
      </w:pPr>
      <w:rPr>
        <w:rFonts w:ascii="Calibri" w:eastAsia="Calibri" w:hAnsi="Calibri" w:cs="Calibri" w:hint="default"/>
        <w:spacing w:val="-1"/>
        <w:w w:val="100"/>
        <w:sz w:val="22"/>
        <w:szCs w:val="22"/>
      </w:rPr>
    </w:lvl>
    <w:lvl w:ilvl="1" w:tplc="6488302C">
      <w:numFmt w:val="bullet"/>
      <w:lvlText w:val="•"/>
      <w:lvlJc w:val="left"/>
      <w:pPr>
        <w:ind w:left="2510" w:hanging="361"/>
      </w:pPr>
      <w:rPr>
        <w:rFonts w:hint="default"/>
      </w:rPr>
    </w:lvl>
    <w:lvl w:ilvl="2" w:tplc="71D8055A">
      <w:numFmt w:val="bullet"/>
      <w:lvlText w:val="•"/>
      <w:lvlJc w:val="left"/>
      <w:pPr>
        <w:ind w:left="3320" w:hanging="361"/>
      </w:pPr>
      <w:rPr>
        <w:rFonts w:hint="default"/>
      </w:rPr>
    </w:lvl>
    <w:lvl w:ilvl="3" w:tplc="A26C835C">
      <w:numFmt w:val="bullet"/>
      <w:lvlText w:val="•"/>
      <w:lvlJc w:val="left"/>
      <w:pPr>
        <w:ind w:left="4130" w:hanging="361"/>
      </w:pPr>
      <w:rPr>
        <w:rFonts w:hint="default"/>
      </w:rPr>
    </w:lvl>
    <w:lvl w:ilvl="4" w:tplc="CAC216DA">
      <w:numFmt w:val="bullet"/>
      <w:lvlText w:val="•"/>
      <w:lvlJc w:val="left"/>
      <w:pPr>
        <w:ind w:left="4940" w:hanging="361"/>
      </w:pPr>
      <w:rPr>
        <w:rFonts w:hint="default"/>
      </w:rPr>
    </w:lvl>
    <w:lvl w:ilvl="5" w:tplc="2FA8883C">
      <w:numFmt w:val="bullet"/>
      <w:lvlText w:val="•"/>
      <w:lvlJc w:val="left"/>
      <w:pPr>
        <w:ind w:left="5750" w:hanging="361"/>
      </w:pPr>
      <w:rPr>
        <w:rFonts w:hint="default"/>
      </w:rPr>
    </w:lvl>
    <w:lvl w:ilvl="6" w:tplc="FB3CB64A">
      <w:numFmt w:val="bullet"/>
      <w:lvlText w:val="•"/>
      <w:lvlJc w:val="left"/>
      <w:pPr>
        <w:ind w:left="6560" w:hanging="361"/>
      </w:pPr>
      <w:rPr>
        <w:rFonts w:hint="default"/>
      </w:rPr>
    </w:lvl>
    <w:lvl w:ilvl="7" w:tplc="A7AACBF0">
      <w:numFmt w:val="bullet"/>
      <w:lvlText w:val="•"/>
      <w:lvlJc w:val="left"/>
      <w:pPr>
        <w:ind w:left="7370" w:hanging="361"/>
      </w:pPr>
      <w:rPr>
        <w:rFonts w:hint="default"/>
      </w:rPr>
    </w:lvl>
    <w:lvl w:ilvl="8" w:tplc="4D369388">
      <w:numFmt w:val="bullet"/>
      <w:lvlText w:val="•"/>
      <w:lvlJc w:val="left"/>
      <w:pPr>
        <w:ind w:left="8180" w:hanging="361"/>
      </w:pPr>
      <w:rPr>
        <w:rFonts w:hint="default"/>
      </w:rPr>
    </w:lvl>
  </w:abstractNum>
  <w:abstractNum w:abstractNumId="3" w15:restartNumberingAfterBreak="0">
    <w:nsid w:val="12061991"/>
    <w:multiLevelType w:val="hybridMultilevel"/>
    <w:tmpl w:val="0CB4A5BC"/>
    <w:lvl w:ilvl="0" w:tplc="B5DE8122">
      <w:start w:val="1"/>
      <w:numFmt w:val="lowerLetter"/>
      <w:lvlText w:val="%1."/>
      <w:lvlJc w:val="left"/>
      <w:pPr>
        <w:ind w:left="1299" w:hanging="360"/>
        <w:jc w:val="left"/>
      </w:pPr>
      <w:rPr>
        <w:rFonts w:ascii="Calibri" w:eastAsia="Calibri" w:hAnsi="Calibri" w:cs="Calibri" w:hint="default"/>
        <w:spacing w:val="-1"/>
        <w:w w:val="100"/>
        <w:sz w:val="22"/>
        <w:szCs w:val="22"/>
      </w:rPr>
    </w:lvl>
    <w:lvl w:ilvl="1" w:tplc="6D34BC14">
      <w:numFmt w:val="bullet"/>
      <w:lvlText w:val="•"/>
      <w:lvlJc w:val="left"/>
      <w:pPr>
        <w:ind w:left="2150" w:hanging="360"/>
      </w:pPr>
      <w:rPr>
        <w:rFonts w:hint="default"/>
      </w:rPr>
    </w:lvl>
    <w:lvl w:ilvl="2" w:tplc="C4102D80">
      <w:numFmt w:val="bullet"/>
      <w:lvlText w:val="•"/>
      <w:lvlJc w:val="left"/>
      <w:pPr>
        <w:ind w:left="3000" w:hanging="360"/>
      </w:pPr>
      <w:rPr>
        <w:rFonts w:hint="default"/>
      </w:rPr>
    </w:lvl>
    <w:lvl w:ilvl="3" w:tplc="DF02FBD8">
      <w:numFmt w:val="bullet"/>
      <w:lvlText w:val="•"/>
      <w:lvlJc w:val="left"/>
      <w:pPr>
        <w:ind w:left="3850" w:hanging="360"/>
      </w:pPr>
      <w:rPr>
        <w:rFonts w:hint="default"/>
      </w:rPr>
    </w:lvl>
    <w:lvl w:ilvl="4" w:tplc="181C6942">
      <w:numFmt w:val="bullet"/>
      <w:lvlText w:val="•"/>
      <w:lvlJc w:val="left"/>
      <w:pPr>
        <w:ind w:left="4700" w:hanging="360"/>
      </w:pPr>
      <w:rPr>
        <w:rFonts w:hint="default"/>
      </w:rPr>
    </w:lvl>
    <w:lvl w:ilvl="5" w:tplc="89F29990">
      <w:numFmt w:val="bullet"/>
      <w:lvlText w:val="•"/>
      <w:lvlJc w:val="left"/>
      <w:pPr>
        <w:ind w:left="5550" w:hanging="360"/>
      </w:pPr>
      <w:rPr>
        <w:rFonts w:hint="default"/>
      </w:rPr>
    </w:lvl>
    <w:lvl w:ilvl="6" w:tplc="D18C6B6A">
      <w:numFmt w:val="bullet"/>
      <w:lvlText w:val="•"/>
      <w:lvlJc w:val="left"/>
      <w:pPr>
        <w:ind w:left="6400" w:hanging="360"/>
      </w:pPr>
      <w:rPr>
        <w:rFonts w:hint="default"/>
      </w:rPr>
    </w:lvl>
    <w:lvl w:ilvl="7" w:tplc="2BC47B08">
      <w:numFmt w:val="bullet"/>
      <w:lvlText w:val="•"/>
      <w:lvlJc w:val="left"/>
      <w:pPr>
        <w:ind w:left="7250" w:hanging="360"/>
      </w:pPr>
      <w:rPr>
        <w:rFonts w:hint="default"/>
      </w:rPr>
    </w:lvl>
    <w:lvl w:ilvl="8" w:tplc="5D363324">
      <w:numFmt w:val="bullet"/>
      <w:lvlText w:val="•"/>
      <w:lvlJc w:val="left"/>
      <w:pPr>
        <w:ind w:left="8100" w:hanging="360"/>
      </w:pPr>
      <w:rPr>
        <w:rFonts w:hint="default"/>
      </w:rPr>
    </w:lvl>
  </w:abstractNum>
  <w:abstractNum w:abstractNumId="4" w15:restartNumberingAfterBreak="0">
    <w:nsid w:val="13F5431C"/>
    <w:multiLevelType w:val="multilevel"/>
    <w:tmpl w:val="80300F94"/>
    <w:lvl w:ilvl="0">
      <w:start w:val="21"/>
      <w:numFmt w:val="upperLetter"/>
      <w:lvlText w:val="%1"/>
      <w:lvlJc w:val="left"/>
      <w:pPr>
        <w:ind w:left="219" w:hanging="613"/>
        <w:jc w:val="left"/>
      </w:pPr>
      <w:rPr>
        <w:rFonts w:hint="default"/>
      </w:rPr>
    </w:lvl>
    <w:lvl w:ilvl="1">
      <w:start w:val="19"/>
      <w:numFmt w:val="upperLetter"/>
      <w:lvlText w:val="%1.%2"/>
      <w:lvlJc w:val="left"/>
      <w:pPr>
        <w:ind w:left="219" w:hanging="613"/>
        <w:jc w:val="left"/>
      </w:pPr>
      <w:rPr>
        <w:rFonts w:hint="default"/>
      </w:rPr>
    </w:lvl>
    <w:lvl w:ilvl="2">
      <w:start w:val="1"/>
      <w:numFmt w:val="lowerLetter"/>
      <w:lvlText w:val="%3."/>
      <w:lvlJc w:val="left"/>
      <w:pPr>
        <w:ind w:left="1660" w:hanging="360"/>
        <w:jc w:val="left"/>
      </w:pPr>
      <w:rPr>
        <w:rFonts w:ascii="Calibri" w:eastAsia="Calibri" w:hAnsi="Calibri" w:cs="Calibri" w:hint="default"/>
        <w:spacing w:val="-1"/>
        <w:w w:val="100"/>
        <w:sz w:val="22"/>
        <w:szCs w:val="22"/>
      </w:rPr>
    </w:lvl>
    <w:lvl w:ilvl="3">
      <w:numFmt w:val="bullet"/>
      <w:lvlText w:val="•"/>
      <w:lvlJc w:val="left"/>
      <w:pPr>
        <w:ind w:left="3468" w:hanging="360"/>
      </w:pPr>
      <w:rPr>
        <w:rFonts w:hint="default"/>
      </w:rPr>
    </w:lvl>
    <w:lvl w:ilvl="4">
      <w:numFmt w:val="bullet"/>
      <w:lvlText w:val="•"/>
      <w:lvlJc w:val="left"/>
      <w:pPr>
        <w:ind w:left="4373" w:hanging="360"/>
      </w:pPr>
      <w:rPr>
        <w:rFonts w:hint="default"/>
      </w:rPr>
    </w:lvl>
    <w:lvl w:ilvl="5">
      <w:numFmt w:val="bullet"/>
      <w:lvlText w:val="•"/>
      <w:lvlJc w:val="left"/>
      <w:pPr>
        <w:ind w:left="5277" w:hanging="360"/>
      </w:pPr>
      <w:rPr>
        <w:rFonts w:hint="default"/>
      </w:rPr>
    </w:lvl>
    <w:lvl w:ilvl="6">
      <w:numFmt w:val="bullet"/>
      <w:lvlText w:val="•"/>
      <w:lvlJc w:val="left"/>
      <w:pPr>
        <w:ind w:left="6182" w:hanging="360"/>
      </w:pPr>
      <w:rPr>
        <w:rFonts w:hint="default"/>
      </w:rPr>
    </w:lvl>
    <w:lvl w:ilvl="7">
      <w:numFmt w:val="bullet"/>
      <w:lvlText w:val="•"/>
      <w:lvlJc w:val="left"/>
      <w:pPr>
        <w:ind w:left="7086" w:hanging="360"/>
      </w:pPr>
      <w:rPr>
        <w:rFonts w:hint="default"/>
      </w:rPr>
    </w:lvl>
    <w:lvl w:ilvl="8">
      <w:numFmt w:val="bullet"/>
      <w:lvlText w:val="•"/>
      <w:lvlJc w:val="left"/>
      <w:pPr>
        <w:ind w:left="7991" w:hanging="360"/>
      </w:pPr>
      <w:rPr>
        <w:rFonts w:hint="default"/>
      </w:rPr>
    </w:lvl>
  </w:abstractNum>
  <w:abstractNum w:abstractNumId="5" w15:restartNumberingAfterBreak="0">
    <w:nsid w:val="169749C1"/>
    <w:multiLevelType w:val="hybridMultilevel"/>
    <w:tmpl w:val="72BC0CEC"/>
    <w:lvl w:ilvl="0" w:tplc="250A63C6">
      <w:start w:val="1"/>
      <w:numFmt w:val="decimal"/>
      <w:lvlText w:val="%1."/>
      <w:lvlJc w:val="left"/>
      <w:pPr>
        <w:ind w:left="1659" w:hanging="721"/>
        <w:jc w:val="left"/>
      </w:pPr>
      <w:rPr>
        <w:rFonts w:ascii="Calibri" w:eastAsia="Calibri" w:hAnsi="Calibri" w:cs="Calibri" w:hint="default"/>
        <w:w w:val="100"/>
        <w:sz w:val="22"/>
        <w:szCs w:val="22"/>
      </w:rPr>
    </w:lvl>
    <w:lvl w:ilvl="1" w:tplc="0FA0BAE0">
      <w:numFmt w:val="bullet"/>
      <w:lvlText w:val="•"/>
      <w:lvlJc w:val="left"/>
      <w:pPr>
        <w:ind w:left="2474" w:hanging="721"/>
      </w:pPr>
      <w:rPr>
        <w:rFonts w:hint="default"/>
      </w:rPr>
    </w:lvl>
    <w:lvl w:ilvl="2" w:tplc="ABFC68BC">
      <w:numFmt w:val="bullet"/>
      <w:lvlText w:val="•"/>
      <w:lvlJc w:val="left"/>
      <w:pPr>
        <w:ind w:left="3288" w:hanging="721"/>
      </w:pPr>
      <w:rPr>
        <w:rFonts w:hint="default"/>
      </w:rPr>
    </w:lvl>
    <w:lvl w:ilvl="3" w:tplc="567C5B16">
      <w:numFmt w:val="bullet"/>
      <w:lvlText w:val="•"/>
      <w:lvlJc w:val="left"/>
      <w:pPr>
        <w:ind w:left="4102" w:hanging="721"/>
      </w:pPr>
      <w:rPr>
        <w:rFonts w:hint="default"/>
      </w:rPr>
    </w:lvl>
    <w:lvl w:ilvl="4" w:tplc="C8F047CC">
      <w:numFmt w:val="bullet"/>
      <w:lvlText w:val="•"/>
      <w:lvlJc w:val="left"/>
      <w:pPr>
        <w:ind w:left="4916" w:hanging="721"/>
      </w:pPr>
      <w:rPr>
        <w:rFonts w:hint="default"/>
      </w:rPr>
    </w:lvl>
    <w:lvl w:ilvl="5" w:tplc="E94E1C42">
      <w:numFmt w:val="bullet"/>
      <w:lvlText w:val="•"/>
      <w:lvlJc w:val="left"/>
      <w:pPr>
        <w:ind w:left="5730" w:hanging="721"/>
      </w:pPr>
      <w:rPr>
        <w:rFonts w:hint="default"/>
      </w:rPr>
    </w:lvl>
    <w:lvl w:ilvl="6" w:tplc="5090FEFC">
      <w:numFmt w:val="bullet"/>
      <w:lvlText w:val="•"/>
      <w:lvlJc w:val="left"/>
      <w:pPr>
        <w:ind w:left="6544" w:hanging="721"/>
      </w:pPr>
      <w:rPr>
        <w:rFonts w:hint="default"/>
      </w:rPr>
    </w:lvl>
    <w:lvl w:ilvl="7" w:tplc="B30EB6AA">
      <w:numFmt w:val="bullet"/>
      <w:lvlText w:val="•"/>
      <w:lvlJc w:val="left"/>
      <w:pPr>
        <w:ind w:left="7358" w:hanging="721"/>
      </w:pPr>
      <w:rPr>
        <w:rFonts w:hint="default"/>
      </w:rPr>
    </w:lvl>
    <w:lvl w:ilvl="8" w:tplc="0A78E1C0">
      <w:numFmt w:val="bullet"/>
      <w:lvlText w:val="•"/>
      <w:lvlJc w:val="left"/>
      <w:pPr>
        <w:ind w:left="8172" w:hanging="721"/>
      </w:pPr>
      <w:rPr>
        <w:rFonts w:hint="default"/>
      </w:rPr>
    </w:lvl>
  </w:abstractNum>
  <w:abstractNum w:abstractNumId="6" w15:restartNumberingAfterBreak="0">
    <w:nsid w:val="1AFD0555"/>
    <w:multiLevelType w:val="hybridMultilevel"/>
    <w:tmpl w:val="8AB019AC"/>
    <w:lvl w:ilvl="0" w:tplc="39FCDA08">
      <w:start w:val="1"/>
      <w:numFmt w:val="decimal"/>
      <w:lvlText w:val="%1."/>
      <w:lvlJc w:val="left"/>
      <w:pPr>
        <w:ind w:left="1660" w:hanging="361"/>
        <w:jc w:val="left"/>
      </w:pPr>
      <w:rPr>
        <w:rFonts w:hint="default"/>
        <w:w w:val="100"/>
      </w:rPr>
    </w:lvl>
    <w:lvl w:ilvl="1" w:tplc="FC0E42F6">
      <w:numFmt w:val="bullet"/>
      <w:lvlText w:val="•"/>
      <w:lvlJc w:val="left"/>
      <w:pPr>
        <w:ind w:left="2474" w:hanging="361"/>
      </w:pPr>
      <w:rPr>
        <w:rFonts w:hint="default"/>
      </w:rPr>
    </w:lvl>
    <w:lvl w:ilvl="2" w:tplc="31223B4A">
      <w:numFmt w:val="bullet"/>
      <w:lvlText w:val="•"/>
      <w:lvlJc w:val="left"/>
      <w:pPr>
        <w:ind w:left="3288" w:hanging="361"/>
      </w:pPr>
      <w:rPr>
        <w:rFonts w:hint="default"/>
      </w:rPr>
    </w:lvl>
    <w:lvl w:ilvl="3" w:tplc="1A3234A8">
      <w:numFmt w:val="bullet"/>
      <w:lvlText w:val="•"/>
      <w:lvlJc w:val="left"/>
      <w:pPr>
        <w:ind w:left="4102" w:hanging="361"/>
      </w:pPr>
      <w:rPr>
        <w:rFonts w:hint="default"/>
      </w:rPr>
    </w:lvl>
    <w:lvl w:ilvl="4" w:tplc="818E9EFA">
      <w:numFmt w:val="bullet"/>
      <w:lvlText w:val="•"/>
      <w:lvlJc w:val="left"/>
      <w:pPr>
        <w:ind w:left="4916" w:hanging="361"/>
      </w:pPr>
      <w:rPr>
        <w:rFonts w:hint="default"/>
      </w:rPr>
    </w:lvl>
    <w:lvl w:ilvl="5" w:tplc="660E7F24">
      <w:numFmt w:val="bullet"/>
      <w:lvlText w:val="•"/>
      <w:lvlJc w:val="left"/>
      <w:pPr>
        <w:ind w:left="5730" w:hanging="361"/>
      </w:pPr>
      <w:rPr>
        <w:rFonts w:hint="default"/>
      </w:rPr>
    </w:lvl>
    <w:lvl w:ilvl="6" w:tplc="2098CB36">
      <w:numFmt w:val="bullet"/>
      <w:lvlText w:val="•"/>
      <w:lvlJc w:val="left"/>
      <w:pPr>
        <w:ind w:left="6544" w:hanging="361"/>
      </w:pPr>
      <w:rPr>
        <w:rFonts w:hint="default"/>
      </w:rPr>
    </w:lvl>
    <w:lvl w:ilvl="7" w:tplc="9078E3B2">
      <w:numFmt w:val="bullet"/>
      <w:lvlText w:val="•"/>
      <w:lvlJc w:val="left"/>
      <w:pPr>
        <w:ind w:left="7358" w:hanging="361"/>
      </w:pPr>
      <w:rPr>
        <w:rFonts w:hint="default"/>
      </w:rPr>
    </w:lvl>
    <w:lvl w:ilvl="8" w:tplc="CAC8E216">
      <w:numFmt w:val="bullet"/>
      <w:lvlText w:val="•"/>
      <w:lvlJc w:val="left"/>
      <w:pPr>
        <w:ind w:left="8172" w:hanging="361"/>
      </w:pPr>
      <w:rPr>
        <w:rFonts w:hint="default"/>
      </w:rPr>
    </w:lvl>
  </w:abstractNum>
  <w:abstractNum w:abstractNumId="7" w15:restartNumberingAfterBreak="0">
    <w:nsid w:val="1ECA653C"/>
    <w:multiLevelType w:val="hybridMultilevel"/>
    <w:tmpl w:val="EB82A32E"/>
    <w:lvl w:ilvl="0" w:tplc="C4A696CC">
      <w:numFmt w:val="bullet"/>
      <w:lvlText w:val=""/>
      <w:lvlJc w:val="left"/>
      <w:pPr>
        <w:ind w:left="1660" w:hanging="361"/>
      </w:pPr>
      <w:rPr>
        <w:rFonts w:ascii="Symbol" w:eastAsia="Symbol" w:hAnsi="Symbol" w:cs="Symbol" w:hint="default"/>
        <w:w w:val="100"/>
        <w:sz w:val="22"/>
        <w:szCs w:val="22"/>
      </w:rPr>
    </w:lvl>
    <w:lvl w:ilvl="1" w:tplc="B874B42E">
      <w:numFmt w:val="bullet"/>
      <w:lvlText w:val="•"/>
      <w:lvlJc w:val="left"/>
      <w:pPr>
        <w:ind w:left="2474" w:hanging="361"/>
      </w:pPr>
      <w:rPr>
        <w:rFonts w:hint="default"/>
      </w:rPr>
    </w:lvl>
    <w:lvl w:ilvl="2" w:tplc="F9EEEC24">
      <w:numFmt w:val="bullet"/>
      <w:lvlText w:val="•"/>
      <w:lvlJc w:val="left"/>
      <w:pPr>
        <w:ind w:left="3288" w:hanging="361"/>
      </w:pPr>
      <w:rPr>
        <w:rFonts w:hint="default"/>
      </w:rPr>
    </w:lvl>
    <w:lvl w:ilvl="3" w:tplc="DE9831E4">
      <w:numFmt w:val="bullet"/>
      <w:lvlText w:val="•"/>
      <w:lvlJc w:val="left"/>
      <w:pPr>
        <w:ind w:left="4102" w:hanging="361"/>
      </w:pPr>
      <w:rPr>
        <w:rFonts w:hint="default"/>
      </w:rPr>
    </w:lvl>
    <w:lvl w:ilvl="4" w:tplc="65DC3880">
      <w:numFmt w:val="bullet"/>
      <w:lvlText w:val="•"/>
      <w:lvlJc w:val="left"/>
      <w:pPr>
        <w:ind w:left="4916" w:hanging="361"/>
      </w:pPr>
      <w:rPr>
        <w:rFonts w:hint="default"/>
      </w:rPr>
    </w:lvl>
    <w:lvl w:ilvl="5" w:tplc="18A00292">
      <w:numFmt w:val="bullet"/>
      <w:lvlText w:val="•"/>
      <w:lvlJc w:val="left"/>
      <w:pPr>
        <w:ind w:left="5730" w:hanging="361"/>
      </w:pPr>
      <w:rPr>
        <w:rFonts w:hint="default"/>
      </w:rPr>
    </w:lvl>
    <w:lvl w:ilvl="6" w:tplc="E5F46802">
      <w:numFmt w:val="bullet"/>
      <w:lvlText w:val="•"/>
      <w:lvlJc w:val="left"/>
      <w:pPr>
        <w:ind w:left="6544" w:hanging="361"/>
      </w:pPr>
      <w:rPr>
        <w:rFonts w:hint="default"/>
      </w:rPr>
    </w:lvl>
    <w:lvl w:ilvl="7" w:tplc="73EE0BB8">
      <w:numFmt w:val="bullet"/>
      <w:lvlText w:val="•"/>
      <w:lvlJc w:val="left"/>
      <w:pPr>
        <w:ind w:left="7358" w:hanging="361"/>
      </w:pPr>
      <w:rPr>
        <w:rFonts w:hint="default"/>
      </w:rPr>
    </w:lvl>
    <w:lvl w:ilvl="8" w:tplc="0CDEF788">
      <w:numFmt w:val="bullet"/>
      <w:lvlText w:val="•"/>
      <w:lvlJc w:val="left"/>
      <w:pPr>
        <w:ind w:left="8172" w:hanging="361"/>
      </w:pPr>
      <w:rPr>
        <w:rFonts w:hint="default"/>
      </w:rPr>
    </w:lvl>
  </w:abstractNum>
  <w:abstractNum w:abstractNumId="8" w15:restartNumberingAfterBreak="0">
    <w:nsid w:val="207303C9"/>
    <w:multiLevelType w:val="hybridMultilevel"/>
    <w:tmpl w:val="A6A6E1D2"/>
    <w:lvl w:ilvl="0" w:tplc="F2F6567A">
      <w:numFmt w:val="bullet"/>
      <w:lvlText w:val="•"/>
      <w:lvlJc w:val="left"/>
      <w:pPr>
        <w:ind w:left="1660" w:hanging="720"/>
      </w:pPr>
      <w:rPr>
        <w:rFonts w:hint="default"/>
        <w:b/>
        <w:bCs/>
        <w:w w:val="99"/>
      </w:rPr>
    </w:lvl>
    <w:lvl w:ilvl="1" w:tplc="0C2AE18C">
      <w:numFmt w:val="bullet"/>
      <w:lvlText w:val="•"/>
      <w:lvlJc w:val="left"/>
      <w:pPr>
        <w:ind w:left="2474" w:hanging="720"/>
      </w:pPr>
      <w:rPr>
        <w:rFonts w:hint="default"/>
      </w:rPr>
    </w:lvl>
    <w:lvl w:ilvl="2" w:tplc="507E6BFC">
      <w:numFmt w:val="bullet"/>
      <w:lvlText w:val="•"/>
      <w:lvlJc w:val="left"/>
      <w:pPr>
        <w:ind w:left="3288" w:hanging="720"/>
      </w:pPr>
      <w:rPr>
        <w:rFonts w:hint="default"/>
      </w:rPr>
    </w:lvl>
    <w:lvl w:ilvl="3" w:tplc="04FEEB52">
      <w:numFmt w:val="bullet"/>
      <w:lvlText w:val="•"/>
      <w:lvlJc w:val="left"/>
      <w:pPr>
        <w:ind w:left="4102" w:hanging="720"/>
      </w:pPr>
      <w:rPr>
        <w:rFonts w:hint="default"/>
      </w:rPr>
    </w:lvl>
    <w:lvl w:ilvl="4" w:tplc="5C80F152">
      <w:numFmt w:val="bullet"/>
      <w:lvlText w:val="•"/>
      <w:lvlJc w:val="left"/>
      <w:pPr>
        <w:ind w:left="4916" w:hanging="720"/>
      </w:pPr>
      <w:rPr>
        <w:rFonts w:hint="default"/>
      </w:rPr>
    </w:lvl>
    <w:lvl w:ilvl="5" w:tplc="5C9E7D9A">
      <w:numFmt w:val="bullet"/>
      <w:lvlText w:val="•"/>
      <w:lvlJc w:val="left"/>
      <w:pPr>
        <w:ind w:left="5730" w:hanging="720"/>
      </w:pPr>
      <w:rPr>
        <w:rFonts w:hint="default"/>
      </w:rPr>
    </w:lvl>
    <w:lvl w:ilvl="6" w:tplc="E654C302">
      <w:numFmt w:val="bullet"/>
      <w:lvlText w:val="•"/>
      <w:lvlJc w:val="left"/>
      <w:pPr>
        <w:ind w:left="6544" w:hanging="720"/>
      </w:pPr>
      <w:rPr>
        <w:rFonts w:hint="default"/>
      </w:rPr>
    </w:lvl>
    <w:lvl w:ilvl="7" w:tplc="C98A3DAC">
      <w:numFmt w:val="bullet"/>
      <w:lvlText w:val="•"/>
      <w:lvlJc w:val="left"/>
      <w:pPr>
        <w:ind w:left="7358" w:hanging="720"/>
      </w:pPr>
      <w:rPr>
        <w:rFonts w:hint="default"/>
      </w:rPr>
    </w:lvl>
    <w:lvl w:ilvl="8" w:tplc="6EF2D238">
      <w:numFmt w:val="bullet"/>
      <w:lvlText w:val="•"/>
      <w:lvlJc w:val="left"/>
      <w:pPr>
        <w:ind w:left="8172" w:hanging="720"/>
      </w:pPr>
      <w:rPr>
        <w:rFonts w:hint="default"/>
      </w:rPr>
    </w:lvl>
  </w:abstractNum>
  <w:abstractNum w:abstractNumId="9" w15:restartNumberingAfterBreak="0">
    <w:nsid w:val="20DD0145"/>
    <w:multiLevelType w:val="hybridMultilevel"/>
    <w:tmpl w:val="E14A609E"/>
    <w:lvl w:ilvl="0" w:tplc="E5BA8F9E">
      <w:start w:val="1"/>
      <w:numFmt w:val="decimal"/>
      <w:lvlText w:val="%1)"/>
      <w:lvlJc w:val="left"/>
      <w:pPr>
        <w:ind w:left="1659" w:hanging="360"/>
        <w:jc w:val="left"/>
      </w:pPr>
      <w:rPr>
        <w:rFonts w:hint="default"/>
        <w:w w:val="100"/>
      </w:rPr>
    </w:lvl>
    <w:lvl w:ilvl="1" w:tplc="1A8003E6">
      <w:numFmt w:val="bullet"/>
      <w:lvlText w:val="•"/>
      <w:lvlJc w:val="left"/>
      <w:pPr>
        <w:ind w:left="2474" w:hanging="360"/>
      </w:pPr>
      <w:rPr>
        <w:rFonts w:hint="default"/>
      </w:rPr>
    </w:lvl>
    <w:lvl w:ilvl="2" w:tplc="ED5C6556">
      <w:numFmt w:val="bullet"/>
      <w:lvlText w:val="•"/>
      <w:lvlJc w:val="left"/>
      <w:pPr>
        <w:ind w:left="3288" w:hanging="360"/>
      </w:pPr>
      <w:rPr>
        <w:rFonts w:hint="default"/>
      </w:rPr>
    </w:lvl>
    <w:lvl w:ilvl="3" w:tplc="26588282">
      <w:numFmt w:val="bullet"/>
      <w:lvlText w:val="•"/>
      <w:lvlJc w:val="left"/>
      <w:pPr>
        <w:ind w:left="4102" w:hanging="360"/>
      </w:pPr>
      <w:rPr>
        <w:rFonts w:hint="default"/>
      </w:rPr>
    </w:lvl>
    <w:lvl w:ilvl="4" w:tplc="13CCC8DE">
      <w:numFmt w:val="bullet"/>
      <w:lvlText w:val="•"/>
      <w:lvlJc w:val="left"/>
      <w:pPr>
        <w:ind w:left="4916" w:hanging="360"/>
      </w:pPr>
      <w:rPr>
        <w:rFonts w:hint="default"/>
      </w:rPr>
    </w:lvl>
    <w:lvl w:ilvl="5" w:tplc="796EE9BE">
      <w:numFmt w:val="bullet"/>
      <w:lvlText w:val="•"/>
      <w:lvlJc w:val="left"/>
      <w:pPr>
        <w:ind w:left="5730" w:hanging="360"/>
      </w:pPr>
      <w:rPr>
        <w:rFonts w:hint="default"/>
      </w:rPr>
    </w:lvl>
    <w:lvl w:ilvl="6" w:tplc="D6227B2A">
      <w:numFmt w:val="bullet"/>
      <w:lvlText w:val="•"/>
      <w:lvlJc w:val="left"/>
      <w:pPr>
        <w:ind w:left="6544" w:hanging="360"/>
      </w:pPr>
      <w:rPr>
        <w:rFonts w:hint="default"/>
      </w:rPr>
    </w:lvl>
    <w:lvl w:ilvl="7" w:tplc="838E8100">
      <w:numFmt w:val="bullet"/>
      <w:lvlText w:val="•"/>
      <w:lvlJc w:val="left"/>
      <w:pPr>
        <w:ind w:left="7358" w:hanging="360"/>
      </w:pPr>
      <w:rPr>
        <w:rFonts w:hint="default"/>
      </w:rPr>
    </w:lvl>
    <w:lvl w:ilvl="8" w:tplc="76FE7448">
      <w:numFmt w:val="bullet"/>
      <w:lvlText w:val="•"/>
      <w:lvlJc w:val="left"/>
      <w:pPr>
        <w:ind w:left="8172" w:hanging="360"/>
      </w:pPr>
      <w:rPr>
        <w:rFonts w:hint="default"/>
      </w:rPr>
    </w:lvl>
  </w:abstractNum>
  <w:abstractNum w:abstractNumId="10" w15:restartNumberingAfterBreak="0">
    <w:nsid w:val="23325EF9"/>
    <w:multiLevelType w:val="hybridMultilevel"/>
    <w:tmpl w:val="9B24482C"/>
    <w:lvl w:ilvl="0" w:tplc="36DE4550">
      <w:start w:val="1"/>
      <w:numFmt w:val="lowerLetter"/>
      <w:lvlText w:val="%1)"/>
      <w:lvlJc w:val="left"/>
      <w:pPr>
        <w:ind w:left="1660" w:hanging="361"/>
        <w:jc w:val="left"/>
      </w:pPr>
      <w:rPr>
        <w:rFonts w:ascii="Calibri" w:eastAsia="Calibri" w:hAnsi="Calibri" w:cs="Calibri" w:hint="default"/>
        <w:spacing w:val="-1"/>
        <w:w w:val="100"/>
        <w:sz w:val="22"/>
        <w:szCs w:val="22"/>
      </w:rPr>
    </w:lvl>
    <w:lvl w:ilvl="1" w:tplc="7694909C">
      <w:numFmt w:val="bullet"/>
      <w:lvlText w:val="•"/>
      <w:lvlJc w:val="left"/>
      <w:pPr>
        <w:ind w:left="2474" w:hanging="361"/>
      </w:pPr>
      <w:rPr>
        <w:rFonts w:hint="default"/>
      </w:rPr>
    </w:lvl>
    <w:lvl w:ilvl="2" w:tplc="1FD45C9E">
      <w:numFmt w:val="bullet"/>
      <w:lvlText w:val="•"/>
      <w:lvlJc w:val="left"/>
      <w:pPr>
        <w:ind w:left="3288" w:hanging="361"/>
      </w:pPr>
      <w:rPr>
        <w:rFonts w:hint="default"/>
      </w:rPr>
    </w:lvl>
    <w:lvl w:ilvl="3" w:tplc="748C846C">
      <w:numFmt w:val="bullet"/>
      <w:lvlText w:val="•"/>
      <w:lvlJc w:val="left"/>
      <w:pPr>
        <w:ind w:left="4102" w:hanging="361"/>
      </w:pPr>
      <w:rPr>
        <w:rFonts w:hint="default"/>
      </w:rPr>
    </w:lvl>
    <w:lvl w:ilvl="4" w:tplc="AFAA991A">
      <w:numFmt w:val="bullet"/>
      <w:lvlText w:val="•"/>
      <w:lvlJc w:val="left"/>
      <w:pPr>
        <w:ind w:left="4916" w:hanging="361"/>
      </w:pPr>
      <w:rPr>
        <w:rFonts w:hint="default"/>
      </w:rPr>
    </w:lvl>
    <w:lvl w:ilvl="5" w:tplc="1DD4ABCA">
      <w:numFmt w:val="bullet"/>
      <w:lvlText w:val="•"/>
      <w:lvlJc w:val="left"/>
      <w:pPr>
        <w:ind w:left="5730" w:hanging="361"/>
      </w:pPr>
      <w:rPr>
        <w:rFonts w:hint="default"/>
      </w:rPr>
    </w:lvl>
    <w:lvl w:ilvl="6" w:tplc="FA367E16">
      <w:numFmt w:val="bullet"/>
      <w:lvlText w:val="•"/>
      <w:lvlJc w:val="left"/>
      <w:pPr>
        <w:ind w:left="6544" w:hanging="361"/>
      </w:pPr>
      <w:rPr>
        <w:rFonts w:hint="default"/>
      </w:rPr>
    </w:lvl>
    <w:lvl w:ilvl="7" w:tplc="B1243ADE">
      <w:numFmt w:val="bullet"/>
      <w:lvlText w:val="•"/>
      <w:lvlJc w:val="left"/>
      <w:pPr>
        <w:ind w:left="7358" w:hanging="361"/>
      </w:pPr>
      <w:rPr>
        <w:rFonts w:hint="default"/>
      </w:rPr>
    </w:lvl>
    <w:lvl w:ilvl="8" w:tplc="DAF808A0">
      <w:numFmt w:val="bullet"/>
      <w:lvlText w:val="•"/>
      <w:lvlJc w:val="left"/>
      <w:pPr>
        <w:ind w:left="8172" w:hanging="361"/>
      </w:pPr>
      <w:rPr>
        <w:rFonts w:hint="default"/>
      </w:rPr>
    </w:lvl>
  </w:abstractNum>
  <w:abstractNum w:abstractNumId="11" w15:restartNumberingAfterBreak="0">
    <w:nsid w:val="2393040A"/>
    <w:multiLevelType w:val="multilevel"/>
    <w:tmpl w:val="3CFA93D4"/>
    <w:lvl w:ilvl="0">
      <w:start w:val="1"/>
      <w:numFmt w:val="upperLetter"/>
      <w:lvlText w:val="%1"/>
      <w:lvlJc w:val="left"/>
      <w:pPr>
        <w:ind w:left="3632" w:hanging="721"/>
        <w:jc w:val="left"/>
      </w:pPr>
      <w:rPr>
        <w:rFonts w:hint="default"/>
      </w:rPr>
    </w:lvl>
    <w:lvl w:ilvl="1">
      <w:start w:val="1"/>
      <w:numFmt w:val="decimal"/>
      <w:lvlText w:val="%1.%2"/>
      <w:lvlJc w:val="left"/>
      <w:pPr>
        <w:ind w:left="3632" w:hanging="721"/>
        <w:jc w:val="right"/>
      </w:pPr>
      <w:rPr>
        <w:rFonts w:ascii="Calibri" w:eastAsia="Calibri" w:hAnsi="Calibri" w:cs="Calibri" w:hint="default"/>
        <w:b/>
        <w:bCs/>
        <w:spacing w:val="-2"/>
        <w:w w:val="100"/>
        <w:sz w:val="22"/>
        <w:szCs w:val="22"/>
      </w:rPr>
    </w:lvl>
    <w:lvl w:ilvl="2">
      <w:numFmt w:val="bullet"/>
      <w:lvlText w:val="•"/>
      <w:lvlJc w:val="left"/>
      <w:pPr>
        <w:ind w:left="4680" w:hanging="721"/>
      </w:pPr>
      <w:rPr>
        <w:rFonts w:hint="default"/>
      </w:rPr>
    </w:lvl>
    <w:lvl w:ilvl="3">
      <w:numFmt w:val="bullet"/>
      <w:lvlText w:val="•"/>
      <w:lvlJc w:val="left"/>
      <w:pPr>
        <w:ind w:left="4740" w:hanging="721"/>
      </w:pPr>
      <w:rPr>
        <w:rFonts w:hint="default"/>
      </w:rPr>
    </w:lvl>
    <w:lvl w:ilvl="4">
      <w:numFmt w:val="bullet"/>
      <w:lvlText w:val="•"/>
      <w:lvlJc w:val="left"/>
      <w:pPr>
        <w:ind w:left="4760" w:hanging="721"/>
      </w:pPr>
      <w:rPr>
        <w:rFonts w:hint="default"/>
      </w:rPr>
    </w:lvl>
    <w:lvl w:ilvl="5">
      <w:numFmt w:val="bullet"/>
      <w:lvlText w:val="•"/>
      <w:lvlJc w:val="left"/>
      <w:pPr>
        <w:ind w:left="4800" w:hanging="721"/>
      </w:pPr>
      <w:rPr>
        <w:rFonts w:hint="default"/>
      </w:rPr>
    </w:lvl>
    <w:lvl w:ilvl="6">
      <w:numFmt w:val="bullet"/>
      <w:lvlText w:val="•"/>
      <w:lvlJc w:val="left"/>
      <w:pPr>
        <w:ind w:left="4860" w:hanging="721"/>
      </w:pPr>
      <w:rPr>
        <w:rFonts w:hint="default"/>
      </w:rPr>
    </w:lvl>
    <w:lvl w:ilvl="7">
      <w:numFmt w:val="bullet"/>
      <w:lvlText w:val="•"/>
      <w:lvlJc w:val="left"/>
      <w:pPr>
        <w:ind w:left="6095" w:hanging="721"/>
      </w:pPr>
      <w:rPr>
        <w:rFonts w:hint="default"/>
      </w:rPr>
    </w:lvl>
    <w:lvl w:ilvl="8">
      <w:numFmt w:val="bullet"/>
      <w:lvlText w:val="•"/>
      <w:lvlJc w:val="left"/>
      <w:pPr>
        <w:ind w:left="7330" w:hanging="721"/>
      </w:pPr>
      <w:rPr>
        <w:rFonts w:hint="default"/>
      </w:rPr>
    </w:lvl>
  </w:abstractNum>
  <w:abstractNum w:abstractNumId="12" w15:restartNumberingAfterBreak="0">
    <w:nsid w:val="23F056D7"/>
    <w:multiLevelType w:val="hybridMultilevel"/>
    <w:tmpl w:val="627EFED8"/>
    <w:lvl w:ilvl="0" w:tplc="37005996">
      <w:start w:val="1"/>
      <w:numFmt w:val="decimal"/>
      <w:lvlText w:val="%1."/>
      <w:lvlJc w:val="left"/>
      <w:pPr>
        <w:ind w:left="1659" w:hanging="360"/>
        <w:jc w:val="left"/>
      </w:pPr>
      <w:rPr>
        <w:rFonts w:ascii="Cambria" w:eastAsia="Cambria" w:hAnsi="Cambria" w:cs="Cambria" w:hint="default"/>
        <w:w w:val="100"/>
        <w:sz w:val="22"/>
        <w:szCs w:val="22"/>
      </w:rPr>
    </w:lvl>
    <w:lvl w:ilvl="1" w:tplc="31DE6ECE">
      <w:numFmt w:val="bullet"/>
      <w:lvlText w:val="•"/>
      <w:lvlJc w:val="left"/>
      <w:pPr>
        <w:ind w:left="2474" w:hanging="360"/>
      </w:pPr>
      <w:rPr>
        <w:rFonts w:hint="default"/>
      </w:rPr>
    </w:lvl>
    <w:lvl w:ilvl="2" w:tplc="62AE3AA6">
      <w:numFmt w:val="bullet"/>
      <w:lvlText w:val="•"/>
      <w:lvlJc w:val="left"/>
      <w:pPr>
        <w:ind w:left="3288" w:hanging="360"/>
      </w:pPr>
      <w:rPr>
        <w:rFonts w:hint="default"/>
      </w:rPr>
    </w:lvl>
    <w:lvl w:ilvl="3" w:tplc="44C6C1FC">
      <w:numFmt w:val="bullet"/>
      <w:lvlText w:val="•"/>
      <w:lvlJc w:val="left"/>
      <w:pPr>
        <w:ind w:left="4102" w:hanging="360"/>
      </w:pPr>
      <w:rPr>
        <w:rFonts w:hint="default"/>
      </w:rPr>
    </w:lvl>
    <w:lvl w:ilvl="4" w:tplc="95FEDE2A">
      <w:numFmt w:val="bullet"/>
      <w:lvlText w:val="•"/>
      <w:lvlJc w:val="left"/>
      <w:pPr>
        <w:ind w:left="4916" w:hanging="360"/>
      </w:pPr>
      <w:rPr>
        <w:rFonts w:hint="default"/>
      </w:rPr>
    </w:lvl>
    <w:lvl w:ilvl="5" w:tplc="7B20FB1C">
      <w:numFmt w:val="bullet"/>
      <w:lvlText w:val="•"/>
      <w:lvlJc w:val="left"/>
      <w:pPr>
        <w:ind w:left="5730" w:hanging="360"/>
      </w:pPr>
      <w:rPr>
        <w:rFonts w:hint="default"/>
      </w:rPr>
    </w:lvl>
    <w:lvl w:ilvl="6" w:tplc="0600845C">
      <w:numFmt w:val="bullet"/>
      <w:lvlText w:val="•"/>
      <w:lvlJc w:val="left"/>
      <w:pPr>
        <w:ind w:left="6544" w:hanging="360"/>
      </w:pPr>
      <w:rPr>
        <w:rFonts w:hint="default"/>
      </w:rPr>
    </w:lvl>
    <w:lvl w:ilvl="7" w:tplc="6526B948">
      <w:numFmt w:val="bullet"/>
      <w:lvlText w:val="•"/>
      <w:lvlJc w:val="left"/>
      <w:pPr>
        <w:ind w:left="7358" w:hanging="360"/>
      </w:pPr>
      <w:rPr>
        <w:rFonts w:hint="default"/>
      </w:rPr>
    </w:lvl>
    <w:lvl w:ilvl="8" w:tplc="B978D8EC">
      <w:numFmt w:val="bullet"/>
      <w:lvlText w:val="•"/>
      <w:lvlJc w:val="left"/>
      <w:pPr>
        <w:ind w:left="8172" w:hanging="360"/>
      </w:pPr>
      <w:rPr>
        <w:rFonts w:hint="default"/>
      </w:rPr>
    </w:lvl>
  </w:abstractNum>
  <w:abstractNum w:abstractNumId="13" w15:restartNumberingAfterBreak="0">
    <w:nsid w:val="24616716"/>
    <w:multiLevelType w:val="hybridMultilevel"/>
    <w:tmpl w:val="156EA0DC"/>
    <w:lvl w:ilvl="0" w:tplc="CA8037DA">
      <w:numFmt w:val="bullet"/>
      <w:lvlText w:val=""/>
      <w:lvlJc w:val="left"/>
      <w:pPr>
        <w:ind w:left="1660" w:hanging="720"/>
      </w:pPr>
      <w:rPr>
        <w:rFonts w:ascii="Symbol" w:eastAsia="Symbol" w:hAnsi="Symbol" w:cs="Symbol" w:hint="default"/>
        <w:b/>
        <w:bCs/>
        <w:w w:val="99"/>
        <w:sz w:val="24"/>
        <w:szCs w:val="24"/>
      </w:rPr>
    </w:lvl>
    <w:lvl w:ilvl="1" w:tplc="2B746B56">
      <w:numFmt w:val="bullet"/>
      <w:lvlText w:val="•"/>
      <w:lvlJc w:val="left"/>
      <w:pPr>
        <w:ind w:left="2474" w:hanging="720"/>
      </w:pPr>
      <w:rPr>
        <w:rFonts w:hint="default"/>
      </w:rPr>
    </w:lvl>
    <w:lvl w:ilvl="2" w:tplc="2AB47E64">
      <w:numFmt w:val="bullet"/>
      <w:lvlText w:val="•"/>
      <w:lvlJc w:val="left"/>
      <w:pPr>
        <w:ind w:left="3288" w:hanging="720"/>
      </w:pPr>
      <w:rPr>
        <w:rFonts w:hint="default"/>
      </w:rPr>
    </w:lvl>
    <w:lvl w:ilvl="3" w:tplc="5CAE0ACE">
      <w:numFmt w:val="bullet"/>
      <w:lvlText w:val="•"/>
      <w:lvlJc w:val="left"/>
      <w:pPr>
        <w:ind w:left="4102" w:hanging="720"/>
      </w:pPr>
      <w:rPr>
        <w:rFonts w:hint="default"/>
      </w:rPr>
    </w:lvl>
    <w:lvl w:ilvl="4" w:tplc="C7A451B0">
      <w:numFmt w:val="bullet"/>
      <w:lvlText w:val="•"/>
      <w:lvlJc w:val="left"/>
      <w:pPr>
        <w:ind w:left="4916" w:hanging="720"/>
      </w:pPr>
      <w:rPr>
        <w:rFonts w:hint="default"/>
      </w:rPr>
    </w:lvl>
    <w:lvl w:ilvl="5" w:tplc="67B87AF2">
      <w:numFmt w:val="bullet"/>
      <w:lvlText w:val="•"/>
      <w:lvlJc w:val="left"/>
      <w:pPr>
        <w:ind w:left="5730" w:hanging="720"/>
      </w:pPr>
      <w:rPr>
        <w:rFonts w:hint="default"/>
      </w:rPr>
    </w:lvl>
    <w:lvl w:ilvl="6" w:tplc="217A9F78">
      <w:numFmt w:val="bullet"/>
      <w:lvlText w:val="•"/>
      <w:lvlJc w:val="left"/>
      <w:pPr>
        <w:ind w:left="6544" w:hanging="720"/>
      </w:pPr>
      <w:rPr>
        <w:rFonts w:hint="default"/>
      </w:rPr>
    </w:lvl>
    <w:lvl w:ilvl="7" w:tplc="38E888EC">
      <w:numFmt w:val="bullet"/>
      <w:lvlText w:val="•"/>
      <w:lvlJc w:val="left"/>
      <w:pPr>
        <w:ind w:left="7358" w:hanging="720"/>
      </w:pPr>
      <w:rPr>
        <w:rFonts w:hint="default"/>
      </w:rPr>
    </w:lvl>
    <w:lvl w:ilvl="8" w:tplc="597E8FFC">
      <w:numFmt w:val="bullet"/>
      <w:lvlText w:val="•"/>
      <w:lvlJc w:val="left"/>
      <w:pPr>
        <w:ind w:left="8172" w:hanging="720"/>
      </w:pPr>
      <w:rPr>
        <w:rFonts w:hint="default"/>
      </w:rPr>
    </w:lvl>
  </w:abstractNum>
  <w:abstractNum w:abstractNumId="14" w15:restartNumberingAfterBreak="0">
    <w:nsid w:val="26E272FD"/>
    <w:multiLevelType w:val="multilevel"/>
    <w:tmpl w:val="4A60A572"/>
    <w:lvl w:ilvl="0">
      <w:start w:val="1"/>
      <w:numFmt w:val="upperLetter"/>
      <w:lvlText w:val="%1"/>
      <w:lvlJc w:val="left"/>
      <w:pPr>
        <w:ind w:left="1540" w:hanging="600"/>
        <w:jc w:val="left"/>
      </w:pPr>
      <w:rPr>
        <w:rFonts w:hint="default"/>
      </w:rPr>
    </w:lvl>
    <w:lvl w:ilvl="1">
      <w:start w:val="17"/>
      <w:numFmt w:val="decimal"/>
      <w:lvlText w:val="%1.%2"/>
      <w:lvlJc w:val="left"/>
      <w:pPr>
        <w:ind w:left="1540" w:hanging="600"/>
        <w:jc w:val="left"/>
      </w:pPr>
      <w:rPr>
        <w:rFonts w:ascii="Calibri" w:eastAsia="Calibri" w:hAnsi="Calibri" w:cs="Calibri" w:hint="default"/>
        <w:b/>
        <w:bCs/>
        <w:w w:val="100"/>
        <w:sz w:val="24"/>
        <w:szCs w:val="24"/>
      </w:rPr>
    </w:lvl>
    <w:lvl w:ilvl="2">
      <w:numFmt w:val="bullet"/>
      <w:lvlText w:val="•"/>
      <w:lvlJc w:val="left"/>
      <w:pPr>
        <w:ind w:left="3192" w:hanging="600"/>
      </w:pPr>
      <w:rPr>
        <w:rFonts w:hint="default"/>
      </w:rPr>
    </w:lvl>
    <w:lvl w:ilvl="3">
      <w:numFmt w:val="bullet"/>
      <w:lvlText w:val="•"/>
      <w:lvlJc w:val="left"/>
      <w:pPr>
        <w:ind w:left="4018" w:hanging="600"/>
      </w:pPr>
      <w:rPr>
        <w:rFonts w:hint="default"/>
      </w:rPr>
    </w:lvl>
    <w:lvl w:ilvl="4">
      <w:numFmt w:val="bullet"/>
      <w:lvlText w:val="•"/>
      <w:lvlJc w:val="left"/>
      <w:pPr>
        <w:ind w:left="4844" w:hanging="600"/>
      </w:pPr>
      <w:rPr>
        <w:rFonts w:hint="default"/>
      </w:rPr>
    </w:lvl>
    <w:lvl w:ilvl="5">
      <w:numFmt w:val="bullet"/>
      <w:lvlText w:val="•"/>
      <w:lvlJc w:val="left"/>
      <w:pPr>
        <w:ind w:left="5670" w:hanging="600"/>
      </w:pPr>
      <w:rPr>
        <w:rFonts w:hint="default"/>
      </w:rPr>
    </w:lvl>
    <w:lvl w:ilvl="6">
      <w:numFmt w:val="bullet"/>
      <w:lvlText w:val="•"/>
      <w:lvlJc w:val="left"/>
      <w:pPr>
        <w:ind w:left="6496" w:hanging="600"/>
      </w:pPr>
      <w:rPr>
        <w:rFonts w:hint="default"/>
      </w:rPr>
    </w:lvl>
    <w:lvl w:ilvl="7">
      <w:numFmt w:val="bullet"/>
      <w:lvlText w:val="•"/>
      <w:lvlJc w:val="left"/>
      <w:pPr>
        <w:ind w:left="7322" w:hanging="600"/>
      </w:pPr>
      <w:rPr>
        <w:rFonts w:hint="default"/>
      </w:rPr>
    </w:lvl>
    <w:lvl w:ilvl="8">
      <w:numFmt w:val="bullet"/>
      <w:lvlText w:val="•"/>
      <w:lvlJc w:val="left"/>
      <w:pPr>
        <w:ind w:left="8148" w:hanging="600"/>
      </w:pPr>
      <w:rPr>
        <w:rFonts w:hint="default"/>
      </w:rPr>
    </w:lvl>
  </w:abstractNum>
  <w:abstractNum w:abstractNumId="15" w15:restartNumberingAfterBreak="0">
    <w:nsid w:val="2B976E5D"/>
    <w:multiLevelType w:val="hybridMultilevel"/>
    <w:tmpl w:val="60C82EA4"/>
    <w:lvl w:ilvl="0" w:tplc="C31A43CE">
      <w:start w:val="1"/>
      <w:numFmt w:val="decimal"/>
      <w:lvlText w:val="%1."/>
      <w:lvlJc w:val="left"/>
      <w:pPr>
        <w:ind w:left="1660" w:hanging="721"/>
        <w:jc w:val="left"/>
      </w:pPr>
      <w:rPr>
        <w:rFonts w:ascii="Calibri" w:eastAsia="Calibri" w:hAnsi="Calibri" w:cs="Calibri" w:hint="default"/>
        <w:w w:val="100"/>
        <w:sz w:val="22"/>
        <w:szCs w:val="22"/>
      </w:rPr>
    </w:lvl>
    <w:lvl w:ilvl="1" w:tplc="AADC6C4E">
      <w:numFmt w:val="bullet"/>
      <w:lvlText w:val="•"/>
      <w:lvlJc w:val="left"/>
      <w:pPr>
        <w:ind w:left="2474" w:hanging="721"/>
      </w:pPr>
      <w:rPr>
        <w:rFonts w:hint="default"/>
      </w:rPr>
    </w:lvl>
    <w:lvl w:ilvl="2" w:tplc="5DF4ADB2">
      <w:numFmt w:val="bullet"/>
      <w:lvlText w:val="•"/>
      <w:lvlJc w:val="left"/>
      <w:pPr>
        <w:ind w:left="3288" w:hanging="721"/>
      </w:pPr>
      <w:rPr>
        <w:rFonts w:hint="default"/>
      </w:rPr>
    </w:lvl>
    <w:lvl w:ilvl="3" w:tplc="166C6B94">
      <w:numFmt w:val="bullet"/>
      <w:lvlText w:val="•"/>
      <w:lvlJc w:val="left"/>
      <w:pPr>
        <w:ind w:left="4102" w:hanging="721"/>
      </w:pPr>
      <w:rPr>
        <w:rFonts w:hint="default"/>
      </w:rPr>
    </w:lvl>
    <w:lvl w:ilvl="4" w:tplc="711A93C4">
      <w:numFmt w:val="bullet"/>
      <w:lvlText w:val="•"/>
      <w:lvlJc w:val="left"/>
      <w:pPr>
        <w:ind w:left="4916" w:hanging="721"/>
      </w:pPr>
      <w:rPr>
        <w:rFonts w:hint="default"/>
      </w:rPr>
    </w:lvl>
    <w:lvl w:ilvl="5" w:tplc="536CB9DA">
      <w:numFmt w:val="bullet"/>
      <w:lvlText w:val="•"/>
      <w:lvlJc w:val="left"/>
      <w:pPr>
        <w:ind w:left="5730" w:hanging="721"/>
      </w:pPr>
      <w:rPr>
        <w:rFonts w:hint="default"/>
      </w:rPr>
    </w:lvl>
    <w:lvl w:ilvl="6" w:tplc="6DC24136">
      <w:numFmt w:val="bullet"/>
      <w:lvlText w:val="•"/>
      <w:lvlJc w:val="left"/>
      <w:pPr>
        <w:ind w:left="6544" w:hanging="721"/>
      </w:pPr>
      <w:rPr>
        <w:rFonts w:hint="default"/>
      </w:rPr>
    </w:lvl>
    <w:lvl w:ilvl="7" w:tplc="298C2C46">
      <w:numFmt w:val="bullet"/>
      <w:lvlText w:val="•"/>
      <w:lvlJc w:val="left"/>
      <w:pPr>
        <w:ind w:left="7358" w:hanging="721"/>
      </w:pPr>
      <w:rPr>
        <w:rFonts w:hint="default"/>
      </w:rPr>
    </w:lvl>
    <w:lvl w:ilvl="8" w:tplc="C52000C4">
      <w:numFmt w:val="bullet"/>
      <w:lvlText w:val="•"/>
      <w:lvlJc w:val="left"/>
      <w:pPr>
        <w:ind w:left="8172" w:hanging="721"/>
      </w:pPr>
      <w:rPr>
        <w:rFonts w:hint="default"/>
      </w:rPr>
    </w:lvl>
  </w:abstractNum>
  <w:abstractNum w:abstractNumId="16" w15:restartNumberingAfterBreak="0">
    <w:nsid w:val="33C254CA"/>
    <w:multiLevelType w:val="hybridMultilevel"/>
    <w:tmpl w:val="3E9C70B0"/>
    <w:lvl w:ilvl="0" w:tplc="6C600B6C">
      <w:start w:val="1"/>
      <w:numFmt w:val="decimal"/>
      <w:lvlText w:val="%1."/>
      <w:lvlJc w:val="left"/>
      <w:pPr>
        <w:ind w:left="940" w:hanging="361"/>
        <w:jc w:val="left"/>
      </w:pPr>
      <w:rPr>
        <w:rFonts w:ascii="Cambria" w:eastAsia="Cambria" w:hAnsi="Cambria" w:cs="Cambria" w:hint="default"/>
        <w:w w:val="100"/>
        <w:sz w:val="22"/>
        <w:szCs w:val="22"/>
      </w:rPr>
    </w:lvl>
    <w:lvl w:ilvl="1" w:tplc="AB9AC30E">
      <w:start w:val="1"/>
      <w:numFmt w:val="lowerLetter"/>
      <w:lvlText w:val="%2."/>
      <w:lvlJc w:val="left"/>
      <w:pPr>
        <w:ind w:left="1659" w:hanging="360"/>
        <w:jc w:val="left"/>
      </w:pPr>
      <w:rPr>
        <w:rFonts w:ascii="Calibri" w:eastAsia="Calibri" w:hAnsi="Calibri" w:cs="Calibri" w:hint="default"/>
        <w:spacing w:val="-1"/>
        <w:w w:val="100"/>
        <w:sz w:val="22"/>
        <w:szCs w:val="22"/>
      </w:rPr>
    </w:lvl>
    <w:lvl w:ilvl="2" w:tplc="643CA694">
      <w:numFmt w:val="bullet"/>
      <w:lvlText w:val="•"/>
      <w:lvlJc w:val="left"/>
      <w:pPr>
        <w:ind w:left="2564" w:hanging="360"/>
      </w:pPr>
      <w:rPr>
        <w:rFonts w:hint="default"/>
      </w:rPr>
    </w:lvl>
    <w:lvl w:ilvl="3" w:tplc="2A242DA0">
      <w:numFmt w:val="bullet"/>
      <w:lvlText w:val="•"/>
      <w:lvlJc w:val="left"/>
      <w:pPr>
        <w:ind w:left="3468" w:hanging="360"/>
      </w:pPr>
      <w:rPr>
        <w:rFonts w:hint="default"/>
      </w:rPr>
    </w:lvl>
    <w:lvl w:ilvl="4" w:tplc="A47A763A">
      <w:numFmt w:val="bullet"/>
      <w:lvlText w:val="•"/>
      <w:lvlJc w:val="left"/>
      <w:pPr>
        <w:ind w:left="4373" w:hanging="360"/>
      </w:pPr>
      <w:rPr>
        <w:rFonts w:hint="default"/>
      </w:rPr>
    </w:lvl>
    <w:lvl w:ilvl="5" w:tplc="19401C5E">
      <w:numFmt w:val="bullet"/>
      <w:lvlText w:val="•"/>
      <w:lvlJc w:val="left"/>
      <w:pPr>
        <w:ind w:left="5277" w:hanging="360"/>
      </w:pPr>
      <w:rPr>
        <w:rFonts w:hint="default"/>
      </w:rPr>
    </w:lvl>
    <w:lvl w:ilvl="6" w:tplc="BCFEEE72">
      <w:numFmt w:val="bullet"/>
      <w:lvlText w:val="•"/>
      <w:lvlJc w:val="left"/>
      <w:pPr>
        <w:ind w:left="6182" w:hanging="360"/>
      </w:pPr>
      <w:rPr>
        <w:rFonts w:hint="default"/>
      </w:rPr>
    </w:lvl>
    <w:lvl w:ilvl="7" w:tplc="0EEA67FE">
      <w:numFmt w:val="bullet"/>
      <w:lvlText w:val="•"/>
      <w:lvlJc w:val="left"/>
      <w:pPr>
        <w:ind w:left="7086" w:hanging="360"/>
      </w:pPr>
      <w:rPr>
        <w:rFonts w:hint="default"/>
      </w:rPr>
    </w:lvl>
    <w:lvl w:ilvl="8" w:tplc="0C1AC50E">
      <w:numFmt w:val="bullet"/>
      <w:lvlText w:val="•"/>
      <w:lvlJc w:val="left"/>
      <w:pPr>
        <w:ind w:left="7991" w:hanging="360"/>
      </w:pPr>
      <w:rPr>
        <w:rFonts w:hint="default"/>
      </w:rPr>
    </w:lvl>
  </w:abstractNum>
  <w:abstractNum w:abstractNumId="17" w15:restartNumberingAfterBreak="0">
    <w:nsid w:val="39734055"/>
    <w:multiLevelType w:val="hybridMultilevel"/>
    <w:tmpl w:val="7D2218FE"/>
    <w:lvl w:ilvl="0" w:tplc="35EAB336">
      <w:start w:val="1"/>
      <w:numFmt w:val="decimal"/>
      <w:lvlText w:val="%1."/>
      <w:lvlJc w:val="left"/>
      <w:pPr>
        <w:ind w:left="1660" w:hanging="361"/>
        <w:jc w:val="left"/>
      </w:pPr>
      <w:rPr>
        <w:rFonts w:ascii="Cambria" w:eastAsia="Cambria" w:hAnsi="Cambria" w:cs="Cambria" w:hint="default"/>
        <w:w w:val="100"/>
        <w:sz w:val="22"/>
        <w:szCs w:val="22"/>
      </w:rPr>
    </w:lvl>
    <w:lvl w:ilvl="1" w:tplc="C1764336">
      <w:numFmt w:val="bullet"/>
      <w:lvlText w:val="•"/>
      <w:lvlJc w:val="left"/>
      <w:pPr>
        <w:ind w:left="2474" w:hanging="361"/>
      </w:pPr>
      <w:rPr>
        <w:rFonts w:hint="default"/>
      </w:rPr>
    </w:lvl>
    <w:lvl w:ilvl="2" w:tplc="D5EA18D2">
      <w:numFmt w:val="bullet"/>
      <w:lvlText w:val="•"/>
      <w:lvlJc w:val="left"/>
      <w:pPr>
        <w:ind w:left="3288" w:hanging="361"/>
      </w:pPr>
      <w:rPr>
        <w:rFonts w:hint="default"/>
      </w:rPr>
    </w:lvl>
    <w:lvl w:ilvl="3" w:tplc="A85AF018">
      <w:numFmt w:val="bullet"/>
      <w:lvlText w:val="•"/>
      <w:lvlJc w:val="left"/>
      <w:pPr>
        <w:ind w:left="4102" w:hanging="361"/>
      </w:pPr>
      <w:rPr>
        <w:rFonts w:hint="default"/>
      </w:rPr>
    </w:lvl>
    <w:lvl w:ilvl="4" w:tplc="8B9EC890">
      <w:numFmt w:val="bullet"/>
      <w:lvlText w:val="•"/>
      <w:lvlJc w:val="left"/>
      <w:pPr>
        <w:ind w:left="4916" w:hanging="361"/>
      </w:pPr>
      <w:rPr>
        <w:rFonts w:hint="default"/>
      </w:rPr>
    </w:lvl>
    <w:lvl w:ilvl="5" w:tplc="CCE636F0">
      <w:numFmt w:val="bullet"/>
      <w:lvlText w:val="•"/>
      <w:lvlJc w:val="left"/>
      <w:pPr>
        <w:ind w:left="5730" w:hanging="361"/>
      </w:pPr>
      <w:rPr>
        <w:rFonts w:hint="default"/>
      </w:rPr>
    </w:lvl>
    <w:lvl w:ilvl="6" w:tplc="F59C061E">
      <w:numFmt w:val="bullet"/>
      <w:lvlText w:val="•"/>
      <w:lvlJc w:val="left"/>
      <w:pPr>
        <w:ind w:left="6544" w:hanging="361"/>
      </w:pPr>
      <w:rPr>
        <w:rFonts w:hint="default"/>
      </w:rPr>
    </w:lvl>
    <w:lvl w:ilvl="7" w:tplc="E5FC914C">
      <w:numFmt w:val="bullet"/>
      <w:lvlText w:val="•"/>
      <w:lvlJc w:val="left"/>
      <w:pPr>
        <w:ind w:left="7358" w:hanging="361"/>
      </w:pPr>
      <w:rPr>
        <w:rFonts w:hint="default"/>
      </w:rPr>
    </w:lvl>
    <w:lvl w:ilvl="8" w:tplc="A490DA40">
      <w:numFmt w:val="bullet"/>
      <w:lvlText w:val="•"/>
      <w:lvlJc w:val="left"/>
      <w:pPr>
        <w:ind w:left="8172" w:hanging="361"/>
      </w:pPr>
      <w:rPr>
        <w:rFonts w:hint="default"/>
      </w:rPr>
    </w:lvl>
  </w:abstractNum>
  <w:abstractNum w:abstractNumId="18" w15:restartNumberingAfterBreak="0">
    <w:nsid w:val="40640A61"/>
    <w:multiLevelType w:val="hybridMultilevel"/>
    <w:tmpl w:val="97AC4C12"/>
    <w:lvl w:ilvl="0" w:tplc="A77A621C">
      <w:start w:val="1"/>
      <w:numFmt w:val="decimal"/>
      <w:lvlText w:val="%1."/>
      <w:lvlJc w:val="left"/>
      <w:pPr>
        <w:ind w:left="1660" w:hanging="361"/>
        <w:jc w:val="left"/>
      </w:pPr>
      <w:rPr>
        <w:rFonts w:ascii="Calibri" w:eastAsia="Calibri" w:hAnsi="Calibri" w:cs="Calibri" w:hint="default"/>
        <w:w w:val="100"/>
        <w:sz w:val="22"/>
        <w:szCs w:val="22"/>
      </w:rPr>
    </w:lvl>
    <w:lvl w:ilvl="1" w:tplc="6220DF94">
      <w:numFmt w:val="bullet"/>
      <w:lvlText w:val="•"/>
      <w:lvlJc w:val="left"/>
      <w:pPr>
        <w:ind w:left="2474" w:hanging="361"/>
      </w:pPr>
      <w:rPr>
        <w:rFonts w:hint="default"/>
      </w:rPr>
    </w:lvl>
    <w:lvl w:ilvl="2" w:tplc="EB302F66">
      <w:numFmt w:val="bullet"/>
      <w:lvlText w:val="•"/>
      <w:lvlJc w:val="left"/>
      <w:pPr>
        <w:ind w:left="3288" w:hanging="361"/>
      </w:pPr>
      <w:rPr>
        <w:rFonts w:hint="default"/>
      </w:rPr>
    </w:lvl>
    <w:lvl w:ilvl="3" w:tplc="C79C5CA2">
      <w:numFmt w:val="bullet"/>
      <w:lvlText w:val="•"/>
      <w:lvlJc w:val="left"/>
      <w:pPr>
        <w:ind w:left="4102" w:hanging="361"/>
      </w:pPr>
      <w:rPr>
        <w:rFonts w:hint="default"/>
      </w:rPr>
    </w:lvl>
    <w:lvl w:ilvl="4" w:tplc="1626F6B0">
      <w:numFmt w:val="bullet"/>
      <w:lvlText w:val="•"/>
      <w:lvlJc w:val="left"/>
      <w:pPr>
        <w:ind w:left="4916" w:hanging="361"/>
      </w:pPr>
      <w:rPr>
        <w:rFonts w:hint="default"/>
      </w:rPr>
    </w:lvl>
    <w:lvl w:ilvl="5" w:tplc="489CF070">
      <w:numFmt w:val="bullet"/>
      <w:lvlText w:val="•"/>
      <w:lvlJc w:val="left"/>
      <w:pPr>
        <w:ind w:left="5730" w:hanging="361"/>
      </w:pPr>
      <w:rPr>
        <w:rFonts w:hint="default"/>
      </w:rPr>
    </w:lvl>
    <w:lvl w:ilvl="6" w:tplc="82EAACB2">
      <w:numFmt w:val="bullet"/>
      <w:lvlText w:val="•"/>
      <w:lvlJc w:val="left"/>
      <w:pPr>
        <w:ind w:left="6544" w:hanging="361"/>
      </w:pPr>
      <w:rPr>
        <w:rFonts w:hint="default"/>
      </w:rPr>
    </w:lvl>
    <w:lvl w:ilvl="7" w:tplc="978ECC54">
      <w:numFmt w:val="bullet"/>
      <w:lvlText w:val="•"/>
      <w:lvlJc w:val="left"/>
      <w:pPr>
        <w:ind w:left="7358" w:hanging="361"/>
      </w:pPr>
      <w:rPr>
        <w:rFonts w:hint="default"/>
      </w:rPr>
    </w:lvl>
    <w:lvl w:ilvl="8" w:tplc="2BDAD9DE">
      <w:numFmt w:val="bullet"/>
      <w:lvlText w:val="•"/>
      <w:lvlJc w:val="left"/>
      <w:pPr>
        <w:ind w:left="8172" w:hanging="361"/>
      </w:pPr>
      <w:rPr>
        <w:rFonts w:hint="default"/>
      </w:rPr>
    </w:lvl>
  </w:abstractNum>
  <w:abstractNum w:abstractNumId="19" w15:restartNumberingAfterBreak="0">
    <w:nsid w:val="41A92333"/>
    <w:multiLevelType w:val="hybridMultilevel"/>
    <w:tmpl w:val="0A8CFD14"/>
    <w:lvl w:ilvl="0" w:tplc="B590FE2A">
      <w:start w:val="1"/>
      <w:numFmt w:val="decimal"/>
      <w:lvlText w:val="%1."/>
      <w:lvlJc w:val="left"/>
      <w:pPr>
        <w:ind w:left="1660" w:hanging="361"/>
        <w:jc w:val="left"/>
      </w:pPr>
      <w:rPr>
        <w:rFonts w:ascii="Cambria" w:eastAsia="Cambria" w:hAnsi="Cambria" w:cs="Cambria" w:hint="default"/>
        <w:w w:val="100"/>
        <w:sz w:val="22"/>
        <w:szCs w:val="22"/>
      </w:rPr>
    </w:lvl>
    <w:lvl w:ilvl="1" w:tplc="1B50531A">
      <w:numFmt w:val="bullet"/>
      <w:lvlText w:val="•"/>
      <w:lvlJc w:val="left"/>
      <w:pPr>
        <w:ind w:left="2474" w:hanging="361"/>
      </w:pPr>
      <w:rPr>
        <w:rFonts w:hint="default"/>
      </w:rPr>
    </w:lvl>
    <w:lvl w:ilvl="2" w:tplc="72383C5E">
      <w:numFmt w:val="bullet"/>
      <w:lvlText w:val="•"/>
      <w:lvlJc w:val="left"/>
      <w:pPr>
        <w:ind w:left="3288" w:hanging="361"/>
      </w:pPr>
      <w:rPr>
        <w:rFonts w:hint="default"/>
      </w:rPr>
    </w:lvl>
    <w:lvl w:ilvl="3" w:tplc="3B44F488">
      <w:numFmt w:val="bullet"/>
      <w:lvlText w:val="•"/>
      <w:lvlJc w:val="left"/>
      <w:pPr>
        <w:ind w:left="4102" w:hanging="361"/>
      </w:pPr>
      <w:rPr>
        <w:rFonts w:hint="default"/>
      </w:rPr>
    </w:lvl>
    <w:lvl w:ilvl="4" w:tplc="CC289ED4">
      <w:numFmt w:val="bullet"/>
      <w:lvlText w:val="•"/>
      <w:lvlJc w:val="left"/>
      <w:pPr>
        <w:ind w:left="4916" w:hanging="361"/>
      </w:pPr>
      <w:rPr>
        <w:rFonts w:hint="default"/>
      </w:rPr>
    </w:lvl>
    <w:lvl w:ilvl="5" w:tplc="94FAE0DA">
      <w:numFmt w:val="bullet"/>
      <w:lvlText w:val="•"/>
      <w:lvlJc w:val="left"/>
      <w:pPr>
        <w:ind w:left="5730" w:hanging="361"/>
      </w:pPr>
      <w:rPr>
        <w:rFonts w:hint="default"/>
      </w:rPr>
    </w:lvl>
    <w:lvl w:ilvl="6" w:tplc="92D8D3C4">
      <w:numFmt w:val="bullet"/>
      <w:lvlText w:val="•"/>
      <w:lvlJc w:val="left"/>
      <w:pPr>
        <w:ind w:left="6544" w:hanging="361"/>
      </w:pPr>
      <w:rPr>
        <w:rFonts w:hint="default"/>
      </w:rPr>
    </w:lvl>
    <w:lvl w:ilvl="7" w:tplc="A406FB44">
      <w:numFmt w:val="bullet"/>
      <w:lvlText w:val="•"/>
      <w:lvlJc w:val="left"/>
      <w:pPr>
        <w:ind w:left="7358" w:hanging="361"/>
      </w:pPr>
      <w:rPr>
        <w:rFonts w:hint="default"/>
      </w:rPr>
    </w:lvl>
    <w:lvl w:ilvl="8" w:tplc="F4B67682">
      <w:numFmt w:val="bullet"/>
      <w:lvlText w:val="•"/>
      <w:lvlJc w:val="left"/>
      <w:pPr>
        <w:ind w:left="8172" w:hanging="361"/>
      </w:pPr>
      <w:rPr>
        <w:rFonts w:hint="default"/>
      </w:rPr>
    </w:lvl>
  </w:abstractNum>
  <w:abstractNum w:abstractNumId="20" w15:restartNumberingAfterBreak="0">
    <w:nsid w:val="440120D3"/>
    <w:multiLevelType w:val="hybridMultilevel"/>
    <w:tmpl w:val="EADEC9CA"/>
    <w:lvl w:ilvl="0" w:tplc="BD02A588">
      <w:start w:val="1"/>
      <w:numFmt w:val="lowerLetter"/>
      <w:lvlText w:val="%1."/>
      <w:lvlJc w:val="left"/>
      <w:pPr>
        <w:ind w:left="1299" w:hanging="360"/>
        <w:jc w:val="left"/>
      </w:pPr>
      <w:rPr>
        <w:rFonts w:ascii="Calibri" w:eastAsia="Calibri" w:hAnsi="Calibri" w:cs="Calibri" w:hint="default"/>
        <w:spacing w:val="-1"/>
        <w:w w:val="100"/>
        <w:sz w:val="22"/>
        <w:szCs w:val="22"/>
      </w:rPr>
    </w:lvl>
    <w:lvl w:ilvl="1" w:tplc="DC12389A">
      <w:start w:val="1"/>
      <w:numFmt w:val="decimal"/>
      <w:lvlText w:val="%2."/>
      <w:lvlJc w:val="left"/>
      <w:pPr>
        <w:ind w:left="1659" w:hanging="361"/>
        <w:jc w:val="left"/>
      </w:pPr>
      <w:rPr>
        <w:rFonts w:ascii="Calibri" w:eastAsia="Calibri" w:hAnsi="Calibri" w:cs="Calibri" w:hint="default"/>
        <w:w w:val="100"/>
        <w:sz w:val="22"/>
        <w:szCs w:val="22"/>
      </w:rPr>
    </w:lvl>
    <w:lvl w:ilvl="2" w:tplc="BE4AD8A6">
      <w:numFmt w:val="bullet"/>
      <w:lvlText w:val="•"/>
      <w:lvlJc w:val="left"/>
      <w:pPr>
        <w:ind w:left="2564" w:hanging="361"/>
      </w:pPr>
      <w:rPr>
        <w:rFonts w:hint="default"/>
      </w:rPr>
    </w:lvl>
    <w:lvl w:ilvl="3" w:tplc="E550C270">
      <w:numFmt w:val="bullet"/>
      <w:lvlText w:val="•"/>
      <w:lvlJc w:val="left"/>
      <w:pPr>
        <w:ind w:left="3468" w:hanging="361"/>
      </w:pPr>
      <w:rPr>
        <w:rFonts w:hint="default"/>
      </w:rPr>
    </w:lvl>
    <w:lvl w:ilvl="4" w:tplc="DA40529A">
      <w:numFmt w:val="bullet"/>
      <w:lvlText w:val="•"/>
      <w:lvlJc w:val="left"/>
      <w:pPr>
        <w:ind w:left="4373" w:hanging="361"/>
      </w:pPr>
      <w:rPr>
        <w:rFonts w:hint="default"/>
      </w:rPr>
    </w:lvl>
    <w:lvl w:ilvl="5" w:tplc="49A22E2A">
      <w:numFmt w:val="bullet"/>
      <w:lvlText w:val="•"/>
      <w:lvlJc w:val="left"/>
      <w:pPr>
        <w:ind w:left="5277" w:hanging="361"/>
      </w:pPr>
      <w:rPr>
        <w:rFonts w:hint="default"/>
      </w:rPr>
    </w:lvl>
    <w:lvl w:ilvl="6" w:tplc="5EFAF49A">
      <w:numFmt w:val="bullet"/>
      <w:lvlText w:val="•"/>
      <w:lvlJc w:val="left"/>
      <w:pPr>
        <w:ind w:left="6182" w:hanging="361"/>
      </w:pPr>
      <w:rPr>
        <w:rFonts w:hint="default"/>
      </w:rPr>
    </w:lvl>
    <w:lvl w:ilvl="7" w:tplc="677A3566">
      <w:numFmt w:val="bullet"/>
      <w:lvlText w:val="•"/>
      <w:lvlJc w:val="left"/>
      <w:pPr>
        <w:ind w:left="7086" w:hanging="361"/>
      </w:pPr>
      <w:rPr>
        <w:rFonts w:hint="default"/>
      </w:rPr>
    </w:lvl>
    <w:lvl w:ilvl="8" w:tplc="FA5C4486">
      <w:numFmt w:val="bullet"/>
      <w:lvlText w:val="•"/>
      <w:lvlJc w:val="left"/>
      <w:pPr>
        <w:ind w:left="7991" w:hanging="361"/>
      </w:pPr>
      <w:rPr>
        <w:rFonts w:hint="default"/>
      </w:rPr>
    </w:lvl>
  </w:abstractNum>
  <w:abstractNum w:abstractNumId="21" w15:restartNumberingAfterBreak="0">
    <w:nsid w:val="4F466518"/>
    <w:multiLevelType w:val="hybridMultilevel"/>
    <w:tmpl w:val="07AEE69E"/>
    <w:lvl w:ilvl="0" w:tplc="C882E160">
      <w:start w:val="1"/>
      <w:numFmt w:val="decimal"/>
      <w:lvlText w:val="%1."/>
      <w:lvlJc w:val="left"/>
      <w:pPr>
        <w:ind w:left="1660" w:hanging="361"/>
        <w:jc w:val="left"/>
      </w:pPr>
      <w:rPr>
        <w:rFonts w:ascii="Calibri" w:eastAsia="Calibri" w:hAnsi="Calibri" w:cs="Calibri" w:hint="default"/>
        <w:w w:val="100"/>
        <w:sz w:val="22"/>
        <w:szCs w:val="22"/>
      </w:rPr>
    </w:lvl>
    <w:lvl w:ilvl="1" w:tplc="C0D2DFAE">
      <w:numFmt w:val="bullet"/>
      <w:lvlText w:val="•"/>
      <w:lvlJc w:val="left"/>
      <w:pPr>
        <w:ind w:left="2474" w:hanging="361"/>
      </w:pPr>
      <w:rPr>
        <w:rFonts w:hint="default"/>
      </w:rPr>
    </w:lvl>
    <w:lvl w:ilvl="2" w:tplc="D0D2AF74">
      <w:numFmt w:val="bullet"/>
      <w:lvlText w:val="•"/>
      <w:lvlJc w:val="left"/>
      <w:pPr>
        <w:ind w:left="3288" w:hanging="361"/>
      </w:pPr>
      <w:rPr>
        <w:rFonts w:hint="default"/>
      </w:rPr>
    </w:lvl>
    <w:lvl w:ilvl="3" w:tplc="A518210E">
      <w:numFmt w:val="bullet"/>
      <w:lvlText w:val="•"/>
      <w:lvlJc w:val="left"/>
      <w:pPr>
        <w:ind w:left="4102" w:hanging="361"/>
      </w:pPr>
      <w:rPr>
        <w:rFonts w:hint="default"/>
      </w:rPr>
    </w:lvl>
    <w:lvl w:ilvl="4" w:tplc="8200DC9E">
      <w:numFmt w:val="bullet"/>
      <w:lvlText w:val="•"/>
      <w:lvlJc w:val="left"/>
      <w:pPr>
        <w:ind w:left="4916" w:hanging="361"/>
      </w:pPr>
      <w:rPr>
        <w:rFonts w:hint="default"/>
      </w:rPr>
    </w:lvl>
    <w:lvl w:ilvl="5" w:tplc="13DAEEAC">
      <w:numFmt w:val="bullet"/>
      <w:lvlText w:val="•"/>
      <w:lvlJc w:val="left"/>
      <w:pPr>
        <w:ind w:left="5730" w:hanging="361"/>
      </w:pPr>
      <w:rPr>
        <w:rFonts w:hint="default"/>
      </w:rPr>
    </w:lvl>
    <w:lvl w:ilvl="6" w:tplc="CA328D66">
      <w:numFmt w:val="bullet"/>
      <w:lvlText w:val="•"/>
      <w:lvlJc w:val="left"/>
      <w:pPr>
        <w:ind w:left="6544" w:hanging="361"/>
      </w:pPr>
      <w:rPr>
        <w:rFonts w:hint="default"/>
      </w:rPr>
    </w:lvl>
    <w:lvl w:ilvl="7" w:tplc="17D21D34">
      <w:numFmt w:val="bullet"/>
      <w:lvlText w:val="•"/>
      <w:lvlJc w:val="left"/>
      <w:pPr>
        <w:ind w:left="7358" w:hanging="361"/>
      </w:pPr>
      <w:rPr>
        <w:rFonts w:hint="default"/>
      </w:rPr>
    </w:lvl>
    <w:lvl w:ilvl="8" w:tplc="AEC65DF0">
      <w:numFmt w:val="bullet"/>
      <w:lvlText w:val="•"/>
      <w:lvlJc w:val="left"/>
      <w:pPr>
        <w:ind w:left="8172" w:hanging="361"/>
      </w:pPr>
      <w:rPr>
        <w:rFonts w:hint="default"/>
      </w:rPr>
    </w:lvl>
  </w:abstractNum>
  <w:abstractNum w:abstractNumId="22" w15:restartNumberingAfterBreak="0">
    <w:nsid w:val="526373C1"/>
    <w:multiLevelType w:val="hybridMultilevel"/>
    <w:tmpl w:val="E796F8A2"/>
    <w:lvl w:ilvl="0" w:tplc="0896A2D8">
      <w:start w:val="1"/>
      <w:numFmt w:val="decimal"/>
      <w:lvlText w:val="%1."/>
      <w:lvlJc w:val="left"/>
      <w:pPr>
        <w:ind w:left="1659" w:hanging="360"/>
        <w:jc w:val="left"/>
      </w:pPr>
      <w:rPr>
        <w:rFonts w:ascii="Cambria" w:eastAsia="Cambria" w:hAnsi="Cambria" w:cs="Cambria" w:hint="default"/>
        <w:w w:val="100"/>
        <w:sz w:val="22"/>
        <w:szCs w:val="22"/>
      </w:rPr>
    </w:lvl>
    <w:lvl w:ilvl="1" w:tplc="DBF28752">
      <w:numFmt w:val="bullet"/>
      <w:lvlText w:val="•"/>
      <w:lvlJc w:val="left"/>
      <w:pPr>
        <w:ind w:left="2474" w:hanging="360"/>
      </w:pPr>
      <w:rPr>
        <w:rFonts w:hint="default"/>
      </w:rPr>
    </w:lvl>
    <w:lvl w:ilvl="2" w:tplc="FB0CB1DC">
      <w:numFmt w:val="bullet"/>
      <w:lvlText w:val="•"/>
      <w:lvlJc w:val="left"/>
      <w:pPr>
        <w:ind w:left="3288" w:hanging="360"/>
      </w:pPr>
      <w:rPr>
        <w:rFonts w:hint="default"/>
      </w:rPr>
    </w:lvl>
    <w:lvl w:ilvl="3" w:tplc="F4AAA1FC">
      <w:numFmt w:val="bullet"/>
      <w:lvlText w:val="•"/>
      <w:lvlJc w:val="left"/>
      <w:pPr>
        <w:ind w:left="4102" w:hanging="360"/>
      </w:pPr>
      <w:rPr>
        <w:rFonts w:hint="default"/>
      </w:rPr>
    </w:lvl>
    <w:lvl w:ilvl="4" w:tplc="CBAAD82A">
      <w:numFmt w:val="bullet"/>
      <w:lvlText w:val="•"/>
      <w:lvlJc w:val="left"/>
      <w:pPr>
        <w:ind w:left="4916" w:hanging="360"/>
      </w:pPr>
      <w:rPr>
        <w:rFonts w:hint="default"/>
      </w:rPr>
    </w:lvl>
    <w:lvl w:ilvl="5" w:tplc="6996FDAA">
      <w:numFmt w:val="bullet"/>
      <w:lvlText w:val="•"/>
      <w:lvlJc w:val="left"/>
      <w:pPr>
        <w:ind w:left="5730" w:hanging="360"/>
      </w:pPr>
      <w:rPr>
        <w:rFonts w:hint="default"/>
      </w:rPr>
    </w:lvl>
    <w:lvl w:ilvl="6" w:tplc="E8905A84">
      <w:numFmt w:val="bullet"/>
      <w:lvlText w:val="•"/>
      <w:lvlJc w:val="left"/>
      <w:pPr>
        <w:ind w:left="6544" w:hanging="360"/>
      </w:pPr>
      <w:rPr>
        <w:rFonts w:hint="default"/>
      </w:rPr>
    </w:lvl>
    <w:lvl w:ilvl="7" w:tplc="EA7AFA3E">
      <w:numFmt w:val="bullet"/>
      <w:lvlText w:val="•"/>
      <w:lvlJc w:val="left"/>
      <w:pPr>
        <w:ind w:left="7358" w:hanging="360"/>
      </w:pPr>
      <w:rPr>
        <w:rFonts w:hint="default"/>
      </w:rPr>
    </w:lvl>
    <w:lvl w:ilvl="8" w:tplc="E2CC5922">
      <w:numFmt w:val="bullet"/>
      <w:lvlText w:val="•"/>
      <w:lvlJc w:val="left"/>
      <w:pPr>
        <w:ind w:left="8172" w:hanging="360"/>
      </w:pPr>
      <w:rPr>
        <w:rFonts w:hint="default"/>
      </w:rPr>
    </w:lvl>
  </w:abstractNum>
  <w:abstractNum w:abstractNumId="23" w15:restartNumberingAfterBreak="0">
    <w:nsid w:val="570F1F72"/>
    <w:multiLevelType w:val="hybridMultilevel"/>
    <w:tmpl w:val="2B442950"/>
    <w:lvl w:ilvl="0" w:tplc="543CDD50">
      <w:start w:val="1"/>
      <w:numFmt w:val="decimal"/>
      <w:lvlText w:val="%1."/>
      <w:lvlJc w:val="left"/>
      <w:pPr>
        <w:ind w:left="1659" w:hanging="721"/>
        <w:jc w:val="left"/>
      </w:pPr>
      <w:rPr>
        <w:rFonts w:ascii="Calibri" w:eastAsia="Calibri" w:hAnsi="Calibri" w:cs="Calibri" w:hint="default"/>
        <w:w w:val="100"/>
        <w:sz w:val="22"/>
        <w:szCs w:val="22"/>
      </w:rPr>
    </w:lvl>
    <w:lvl w:ilvl="1" w:tplc="F660792A">
      <w:numFmt w:val="bullet"/>
      <w:lvlText w:val="•"/>
      <w:lvlJc w:val="left"/>
      <w:pPr>
        <w:ind w:left="2474" w:hanging="721"/>
      </w:pPr>
      <w:rPr>
        <w:rFonts w:hint="default"/>
      </w:rPr>
    </w:lvl>
    <w:lvl w:ilvl="2" w:tplc="AB460738">
      <w:numFmt w:val="bullet"/>
      <w:lvlText w:val="•"/>
      <w:lvlJc w:val="left"/>
      <w:pPr>
        <w:ind w:left="3288" w:hanging="721"/>
      </w:pPr>
      <w:rPr>
        <w:rFonts w:hint="default"/>
      </w:rPr>
    </w:lvl>
    <w:lvl w:ilvl="3" w:tplc="730639FC">
      <w:numFmt w:val="bullet"/>
      <w:lvlText w:val="•"/>
      <w:lvlJc w:val="left"/>
      <w:pPr>
        <w:ind w:left="4102" w:hanging="721"/>
      </w:pPr>
      <w:rPr>
        <w:rFonts w:hint="default"/>
      </w:rPr>
    </w:lvl>
    <w:lvl w:ilvl="4" w:tplc="FD928F52">
      <w:numFmt w:val="bullet"/>
      <w:lvlText w:val="•"/>
      <w:lvlJc w:val="left"/>
      <w:pPr>
        <w:ind w:left="4916" w:hanging="721"/>
      </w:pPr>
      <w:rPr>
        <w:rFonts w:hint="default"/>
      </w:rPr>
    </w:lvl>
    <w:lvl w:ilvl="5" w:tplc="A3C66B44">
      <w:numFmt w:val="bullet"/>
      <w:lvlText w:val="•"/>
      <w:lvlJc w:val="left"/>
      <w:pPr>
        <w:ind w:left="5730" w:hanging="721"/>
      </w:pPr>
      <w:rPr>
        <w:rFonts w:hint="default"/>
      </w:rPr>
    </w:lvl>
    <w:lvl w:ilvl="6" w:tplc="A2A40928">
      <w:numFmt w:val="bullet"/>
      <w:lvlText w:val="•"/>
      <w:lvlJc w:val="left"/>
      <w:pPr>
        <w:ind w:left="6544" w:hanging="721"/>
      </w:pPr>
      <w:rPr>
        <w:rFonts w:hint="default"/>
      </w:rPr>
    </w:lvl>
    <w:lvl w:ilvl="7" w:tplc="7F986568">
      <w:numFmt w:val="bullet"/>
      <w:lvlText w:val="•"/>
      <w:lvlJc w:val="left"/>
      <w:pPr>
        <w:ind w:left="7358" w:hanging="721"/>
      </w:pPr>
      <w:rPr>
        <w:rFonts w:hint="default"/>
      </w:rPr>
    </w:lvl>
    <w:lvl w:ilvl="8" w:tplc="ACC6927E">
      <w:numFmt w:val="bullet"/>
      <w:lvlText w:val="•"/>
      <w:lvlJc w:val="left"/>
      <w:pPr>
        <w:ind w:left="8172" w:hanging="721"/>
      </w:pPr>
      <w:rPr>
        <w:rFonts w:hint="default"/>
      </w:rPr>
    </w:lvl>
  </w:abstractNum>
  <w:abstractNum w:abstractNumId="24" w15:restartNumberingAfterBreak="0">
    <w:nsid w:val="60CF348D"/>
    <w:multiLevelType w:val="hybridMultilevel"/>
    <w:tmpl w:val="8F66C784"/>
    <w:lvl w:ilvl="0" w:tplc="939C5112">
      <w:start w:val="1"/>
      <w:numFmt w:val="decimal"/>
      <w:lvlText w:val="%1."/>
      <w:lvlJc w:val="left"/>
      <w:pPr>
        <w:ind w:left="1660" w:hanging="361"/>
        <w:jc w:val="left"/>
      </w:pPr>
      <w:rPr>
        <w:rFonts w:ascii="Cambria" w:eastAsia="Cambria" w:hAnsi="Cambria" w:cs="Cambria" w:hint="default"/>
        <w:w w:val="100"/>
        <w:sz w:val="22"/>
        <w:szCs w:val="22"/>
      </w:rPr>
    </w:lvl>
    <w:lvl w:ilvl="1" w:tplc="A76443FA">
      <w:numFmt w:val="bullet"/>
      <w:lvlText w:val="•"/>
      <w:lvlJc w:val="left"/>
      <w:pPr>
        <w:ind w:left="2474" w:hanging="361"/>
      </w:pPr>
      <w:rPr>
        <w:rFonts w:hint="default"/>
      </w:rPr>
    </w:lvl>
    <w:lvl w:ilvl="2" w:tplc="3CC49E42">
      <w:numFmt w:val="bullet"/>
      <w:lvlText w:val="•"/>
      <w:lvlJc w:val="left"/>
      <w:pPr>
        <w:ind w:left="3288" w:hanging="361"/>
      </w:pPr>
      <w:rPr>
        <w:rFonts w:hint="default"/>
      </w:rPr>
    </w:lvl>
    <w:lvl w:ilvl="3" w:tplc="C518D092">
      <w:numFmt w:val="bullet"/>
      <w:lvlText w:val="•"/>
      <w:lvlJc w:val="left"/>
      <w:pPr>
        <w:ind w:left="4102" w:hanging="361"/>
      </w:pPr>
      <w:rPr>
        <w:rFonts w:hint="default"/>
      </w:rPr>
    </w:lvl>
    <w:lvl w:ilvl="4" w:tplc="114C1624">
      <w:numFmt w:val="bullet"/>
      <w:lvlText w:val="•"/>
      <w:lvlJc w:val="left"/>
      <w:pPr>
        <w:ind w:left="4916" w:hanging="361"/>
      </w:pPr>
      <w:rPr>
        <w:rFonts w:hint="default"/>
      </w:rPr>
    </w:lvl>
    <w:lvl w:ilvl="5" w:tplc="BFA846DA">
      <w:numFmt w:val="bullet"/>
      <w:lvlText w:val="•"/>
      <w:lvlJc w:val="left"/>
      <w:pPr>
        <w:ind w:left="5730" w:hanging="361"/>
      </w:pPr>
      <w:rPr>
        <w:rFonts w:hint="default"/>
      </w:rPr>
    </w:lvl>
    <w:lvl w:ilvl="6" w:tplc="711253F0">
      <w:numFmt w:val="bullet"/>
      <w:lvlText w:val="•"/>
      <w:lvlJc w:val="left"/>
      <w:pPr>
        <w:ind w:left="6544" w:hanging="361"/>
      </w:pPr>
      <w:rPr>
        <w:rFonts w:hint="default"/>
      </w:rPr>
    </w:lvl>
    <w:lvl w:ilvl="7" w:tplc="A210AD84">
      <w:numFmt w:val="bullet"/>
      <w:lvlText w:val="•"/>
      <w:lvlJc w:val="left"/>
      <w:pPr>
        <w:ind w:left="7358" w:hanging="361"/>
      </w:pPr>
      <w:rPr>
        <w:rFonts w:hint="default"/>
      </w:rPr>
    </w:lvl>
    <w:lvl w:ilvl="8" w:tplc="16A06006">
      <w:numFmt w:val="bullet"/>
      <w:lvlText w:val="•"/>
      <w:lvlJc w:val="left"/>
      <w:pPr>
        <w:ind w:left="8172" w:hanging="361"/>
      </w:pPr>
      <w:rPr>
        <w:rFonts w:hint="default"/>
      </w:rPr>
    </w:lvl>
  </w:abstractNum>
  <w:abstractNum w:abstractNumId="25" w15:restartNumberingAfterBreak="0">
    <w:nsid w:val="639A5B49"/>
    <w:multiLevelType w:val="hybridMultilevel"/>
    <w:tmpl w:val="9E6E4F00"/>
    <w:lvl w:ilvl="0" w:tplc="4A003D3A">
      <w:start w:val="1"/>
      <w:numFmt w:val="decimal"/>
      <w:lvlText w:val="%1."/>
      <w:lvlJc w:val="left"/>
      <w:pPr>
        <w:ind w:left="1659" w:hanging="411"/>
        <w:jc w:val="left"/>
      </w:pPr>
      <w:rPr>
        <w:rFonts w:ascii="Calibri" w:eastAsia="Calibri" w:hAnsi="Calibri" w:cs="Calibri" w:hint="default"/>
        <w:w w:val="100"/>
        <w:sz w:val="22"/>
        <w:szCs w:val="22"/>
      </w:rPr>
    </w:lvl>
    <w:lvl w:ilvl="1" w:tplc="67128B82">
      <w:start w:val="1"/>
      <w:numFmt w:val="lowerLetter"/>
      <w:lvlText w:val="%2."/>
      <w:lvlJc w:val="left"/>
      <w:pPr>
        <w:ind w:left="2379" w:hanging="360"/>
        <w:jc w:val="left"/>
      </w:pPr>
      <w:rPr>
        <w:rFonts w:ascii="Calibri" w:eastAsia="Calibri" w:hAnsi="Calibri" w:cs="Calibri" w:hint="default"/>
        <w:spacing w:val="-1"/>
        <w:w w:val="100"/>
        <w:sz w:val="22"/>
        <w:szCs w:val="22"/>
      </w:rPr>
    </w:lvl>
    <w:lvl w:ilvl="2" w:tplc="68BA0428">
      <w:numFmt w:val="bullet"/>
      <w:lvlText w:val="•"/>
      <w:lvlJc w:val="left"/>
      <w:pPr>
        <w:ind w:left="3204" w:hanging="360"/>
      </w:pPr>
      <w:rPr>
        <w:rFonts w:hint="default"/>
      </w:rPr>
    </w:lvl>
    <w:lvl w:ilvl="3" w:tplc="B50C3CB8">
      <w:numFmt w:val="bullet"/>
      <w:lvlText w:val="•"/>
      <w:lvlJc w:val="left"/>
      <w:pPr>
        <w:ind w:left="4028" w:hanging="360"/>
      </w:pPr>
      <w:rPr>
        <w:rFonts w:hint="default"/>
      </w:rPr>
    </w:lvl>
    <w:lvl w:ilvl="4" w:tplc="B3E607BE">
      <w:numFmt w:val="bullet"/>
      <w:lvlText w:val="•"/>
      <w:lvlJc w:val="left"/>
      <w:pPr>
        <w:ind w:left="4853" w:hanging="360"/>
      </w:pPr>
      <w:rPr>
        <w:rFonts w:hint="default"/>
      </w:rPr>
    </w:lvl>
    <w:lvl w:ilvl="5" w:tplc="7B5AC650">
      <w:numFmt w:val="bullet"/>
      <w:lvlText w:val="•"/>
      <w:lvlJc w:val="left"/>
      <w:pPr>
        <w:ind w:left="5677" w:hanging="360"/>
      </w:pPr>
      <w:rPr>
        <w:rFonts w:hint="default"/>
      </w:rPr>
    </w:lvl>
    <w:lvl w:ilvl="6" w:tplc="8258D1A0">
      <w:numFmt w:val="bullet"/>
      <w:lvlText w:val="•"/>
      <w:lvlJc w:val="left"/>
      <w:pPr>
        <w:ind w:left="6502" w:hanging="360"/>
      </w:pPr>
      <w:rPr>
        <w:rFonts w:hint="default"/>
      </w:rPr>
    </w:lvl>
    <w:lvl w:ilvl="7" w:tplc="5DD89AA0">
      <w:numFmt w:val="bullet"/>
      <w:lvlText w:val="•"/>
      <w:lvlJc w:val="left"/>
      <w:pPr>
        <w:ind w:left="7326" w:hanging="360"/>
      </w:pPr>
      <w:rPr>
        <w:rFonts w:hint="default"/>
      </w:rPr>
    </w:lvl>
    <w:lvl w:ilvl="8" w:tplc="8494ADEE">
      <w:numFmt w:val="bullet"/>
      <w:lvlText w:val="•"/>
      <w:lvlJc w:val="left"/>
      <w:pPr>
        <w:ind w:left="8151" w:hanging="360"/>
      </w:pPr>
      <w:rPr>
        <w:rFonts w:hint="default"/>
      </w:rPr>
    </w:lvl>
  </w:abstractNum>
  <w:abstractNum w:abstractNumId="26" w15:restartNumberingAfterBreak="0">
    <w:nsid w:val="6BB12608"/>
    <w:multiLevelType w:val="hybridMultilevel"/>
    <w:tmpl w:val="63F65578"/>
    <w:lvl w:ilvl="0" w:tplc="3A228A4E">
      <w:start w:val="1"/>
      <w:numFmt w:val="decimal"/>
      <w:lvlText w:val="%1."/>
      <w:lvlJc w:val="left"/>
      <w:pPr>
        <w:ind w:left="1660" w:hanging="721"/>
        <w:jc w:val="left"/>
      </w:pPr>
      <w:rPr>
        <w:rFonts w:ascii="Calibri" w:eastAsia="Calibri" w:hAnsi="Calibri" w:cs="Calibri" w:hint="default"/>
        <w:w w:val="100"/>
        <w:sz w:val="22"/>
        <w:szCs w:val="22"/>
      </w:rPr>
    </w:lvl>
    <w:lvl w:ilvl="1" w:tplc="6FC448B2">
      <w:numFmt w:val="bullet"/>
      <w:lvlText w:val="•"/>
      <w:lvlJc w:val="left"/>
      <w:pPr>
        <w:ind w:left="2474" w:hanging="721"/>
      </w:pPr>
      <w:rPr>
        <w:rFonts w:hint="default"/>
      </w:rPr>
    </w:lvl>
    <w:lvl w:ilvl="2" w:tplc="3EF6E4E8">
      <w:numFmt w:val="bullet"/>
      <w:lvlText w:val="•"/>
      <w:lvlJc w:val="left"/>
      <w:pPr>
        <w:ind w:left="3288" w:hanging="721"/>
      </w:pPr>
      <w:rPr>
        <w:rFonts w:hint="default"/>
      </w:rPr>
    </w:lvl>
    <w:lvl w:ilvl="3" w:tplc="449C66F6">
      <w:numFmt w:val="bullet"/>
      <w:lvlText w:val="•"/>
      <w:lvlJc w:val="left"/>
      <w:pPr>
        <w:ind w:left="4102" w:hanging="721"/>
      </w:pPr>
      <w:rPr>
        <w:rFonts w:hint="default"/>
      </w:rPr>
    </w:lvl>
    <w:lvl w:ilvl="4" w:tplc="80BC4854">
      <w:numFmt w:val="bullet"/>
      <w:lvlText w:val="•"/>
      <w:lvlJc w:val="left"/>
      <w:pPr>
        <w:ind w:left="4916" w:hanging="721"/>
      </w:pPr>
      <w:rPr>
        <w:rFonts w:hint="default"/>
      </w:rPr>
    </w:lvl>
    <w:lvl w:ilvl="5" w:tplc="13EA6F28">
      <w:numFmt w:val="bullet"/>
      <w:lvlText w:val="•"/>
      <w:lvlJc w:val="left"/>
      <w:pPr>
        <w:ind w:left="5730" w:hanging="721"/>
      </w:pPr>
      <w:rPr>
        <w:rFonts w:hint="default"/>
      </w:rPr>
    </w:lvl>
    <w:lvl w:ilvl="6" w:tplc="A92ECA50">
      <w:numFmt w:val="bullet"/>
      <w:lvlText w:val="•"/>
      <w:lvlJc w:val="left"/>
      <w:pPr>
        <w:ind w:left="6544" w:hanging="721"/>
      </w:pPr>
      <w:rPr>
        <w:rFonts w:hint="default"/>
      </w:rPr>
    </w:lvl>
    <w:lvl w:ilvl="7" w:tplc="D948477E">
      <w:numFmt w:val="bullet"/>
      <w:lvlText w:val="•"/>
      <w:lvlJc w:val="left"/>
      <w:pPr>
        <w:ind w:left="7358" w:hanging="721"/>
      </w:pPr>
      <w:rPr>
        <w:rFonts w:hint="default"/>
      </w:rPr>
    </w:lvl>
    <w:lvl w:ilvl="8" w:tplc="4014898A">
      <w:numFmt w:val="bullet"/>
      <w:lvlText w:val="•"/>
      <w:lvlJc w:val="left"/>
      <w:pPr>
        <w:ind w:left="8172" w:hanging="721"/>
      </w:pPr>
      <w:rPr>
        <w:rFonts w:hint="default"/>
      </w:rPr>
    </w:lvl>
  </w:abstractNum>
  <w:abstractNum w:abstractNumId="27" w15:restartNumberingAfterBreak="0">
    <w:nsid w:val="71ED6374"/>
    <w:multiLevelType w:val="hybridMultilevel"/>
    <w:tmpl w:val="450EA436"/>
    <w:lvl w:ilvl="0" w:tplc="21181DFA">
      <w:start w:val="1"/>
      <w:numFmt w:val="decimal"/>
      <w:lvlText w:val="%1."/>
      <w:lvlJc w:val="left"/>
      <w:pPr>
        <w:ind w:left="940" w:hanging="361"/>
        <w:jc w:val="left"/>
      </w:pPr>
      <w:rPr>
        <w:rFonts w:ascii="Cambria" w:eastAsia="Cambria" w:hAnsi="Cambria" w:cs="Cambria" w:hint="default"/>
        <w:w w:val="100"/>
        <w:sz w:val="22"/>
        <w:szCs w:val="22"/>
      </w:rPr>
    </w:lvl>
    <w:lvl w:ilvl="1" w:tplc="6EBED670">
      <w:start w:val="1"/>
      <w:numFmt w:val="decimal"/>
      <w:lvlText w:val="%2."/>
      <w:lvlJc w:val="left"/>
      <w:pPr>
        <w:ind w:left="1660" w:hanging="361"/>
        <w:jc w:val="left"/>
      </w:pPr>
      <w:rPr>
        <w:rFonts w:ascii="Calibri" w:eastAsia="Calibri" w:hAnsi="Calibri" w:cs="Calibri" w:hint="default"/>
        <w:w w:val="100"/>
        <w:sz w:val="22"/>
        <w:szCs w:val="22"/>
      </w:rPr>
    </w:lvl>
    <w:lvl w:ilvl="2" w:tplc="238E56B8">
      <w:numFmt w:val="bullet"/>
      <w:lvlText w:val="•"/>
      <w:lvlJc w:val="left"/>
      <w:pPr>
        <w:ind w:left="2564" w:hanging="361"/>
      </w:pPr>
      <w:rPr>
        <w:rFonts w:hint="default"/>
      </w:rPr>
    </w:lvl>
    <w:lvl w:ilvl="3" w:tplc="488CA1F4">
      <w:numFmt w:val="bullet"/>
      <w:lvlText w:val="•"/>
      <w:lvlJc w:val="left"/>
      <w:pPr>
        <w:ind w:left="3468" w:hanging="361"/>
      </w:pPr>
      <w:rPr>
        <w:rFonts w:hint="default"/>
      </w:rPr>
    </w:lvl>
    <w:lvl w:ilvl="4" w:tplc="769EE766">
      <w:numFmt w:val="bullet"/>
      <w:lvlText w:val="•"/>
      <w:lvlJc w:val="left"/>
      <w:pPr>
        <w:ind w:left="4373" w:hanging="361"/>
      </w:pPr>
      <w:rPr>
        <w:rFonts w:hint="default"/>
      </w:rPr>
    </w:lvl>
    <w:lvl w:ilvl="5" w:tplc="ECDA1988">
      <w:numFmt w:val="bullet"/>
      <w:lvlText w:val="•"/>
      <w:lvlJc w:val="left"/>
      <w:pPr>
        <w:ind w:left="5277" w:hanging="361"/>
      </w:pPr>
      <w:rPr>
        <w:rFonts w:hint="default"/>
      </w:rPr>
    </w:lvl>
    <w:lvl w:ilvl="6" w:tplc="FA8EC8E2">
      <w:numFmt w:val="bullet"/>
      <w:lvlText w:val="•"/>
      <w:lvlJc w:val="left"/>
      <w:pPr>
        <w:ind w:left="6182" w:hanging="361"/>
      </w:pPr>
      <w:rPr>
        <w:rFonts w:hint="default"/>
      </w:rPr>
    </w:lvl>
    <w:lvl w:ilvl="7" w:tplc="17BE488E">
      <w:numFmt w:val="bullet"/>
      <w:lvlText w:val="•"/>
      <w:lvlJc w:val="left"/>
      <w:pPr>
        <w:ind w:left="7086" w:hanging="361"/>
      </w:pPr>
      <w:rPr>
        <w:rFonts w:hint="default"/>
      </w:rPr>
    </w:lvl>
    <w:lvl w:ilvl="8" w:tplc="03620C2A">
      <w:numFmt w:val="bullet"/>
      <w:lvlText w:val="•"/>
      <w:lvlJc w:val="left"/>
      <w:pPr>
        <w:ind w:left="7991" w:hanging="361"/>
      </w:pPr>
      <w:rPr>
        <w:rFonts w:hint="default"/>
      </w:rPr>
    </w:lvl>
  </w:abstractNum>
  <w:abstractNum w:abstractNumId="28" w15:restartNumberingAfterBreak="0">
    <w:nsid w:val="72B968F7"/>
    <w:multiLevelType w:val="hybridMultilevel"/>
    <w:tmpl w:val="16180A32"/>
    <w:lvl w:ilvl="0" w:tplc="5D4C9560">
      <w:start w:val="1"/>
      <w:numFmt w:val="decimal"/>
      <w:lvlText w:val="%1."/>
      <w:lvlJc w:val="left"/>
      <w:pPr>
        <w:ind w:left="1300" w:hanging="361"/>
        <w:jc w:val="left"/>
      </w:pPr>
      <w:rPr>
        <w:rFonts w:ascii="Cambria" w:eastAsia="Cambria" w:hAnsi="Cambria" w:cs="Cambria" w:hint="default"/>
        <w:w w:val="100"/>
        <w:sz w:val="22"/>
        <w:szCs w:val="22"/>
      </w:rPr>
    </w:lvl>
    <w:lvl w:ilvl="1" w:tplc="F970E55E">
      <w:numFmt w:val="bullet"/>
      <w:lvlText w:val="•"/>
      <w:lvlJc w:val="left"/>
      <w:pPr>
        <w:ind w:left="2150" w:hanging="361"/>
      </w:pPr>
      <w:rPr>
        <w:rFonts w:hint="default"/>
      </w:rPr>
    </w:lvl>
    <w:lvl w:ilvl="2" w:tplc="E0D00CC0">
      <w:numFmt w:val="bullet"/>
      <w:lvlText w:val="•"/>
      <w:lvlJc w:val="left"/>
      <w:pPr>
        <w:ind w:left="3000" w:hanging="361"/>
      </w:pPr>
      <w:rPr>
        <w:rFonts w:hint="default"/>
      </w:rPr>
    </w:lvl>
    <w:lvl w:ilvl="3" w:tplc="9844F4F4">
      <w:numFmt w:val="bullet"/>
      <w:lvlText w:val="•"/>
      <w:lvlJc w:val="left"/>
      <w:pPr>
        <w:ind w:left="3850" w:hanging="361"/>
      </w:pPr>
      <w:rPr>
        <w:rFonts w:hint="default"/>
      </w:rPr>
    </w:lvl>
    <w:lvl w:ilvl="4" w:tplc="F828C02E">
      <w:numFmt w:val="bullet"/>
      <w:lvlText w:val="•"/>
      <w:lvlJc w:val="left"/>
      <w:pPr>
        <w:ind w:left="4700" w:hanging="361"/>
      </w:pPr>
      <w:rPr>
        <w:rFonts w:hint="default"/>
      </w:rPr>
    </w:lvl>
    <w:lvl w:ilvl="5" w:tplc="4F9ED12A">
      <w:numFmt w:val="bullet"/>
      <w:lvlText w:val="•"/>
      <w:lvlJc w:val="left"/>
      <w:pPr>
        <w:ind w:left="5550" w:hanging="361"/>
      </w:pPr>
      <w:rPr>
        <w:rFonts w:hint="default"/>
      </w:rPr>
    </w:lvl>
    <w:lvl w:ilvl="6" w:tplc="EFC87AC8">
      <w:numFmt w:val="bullet"/>
      <w:lvlText w:val="•"/>
      <w:lvlJc w:val="left"/>
      <w:pPr>
        <w:ind w:left="6400" w:hanging="361"/>
      </w:pPr>
      <w:rPr>
        <w:rFonts w:hint="default"/>
      </w:rPr>
    </w:lvl>
    <w:lvl w:ilvl="7" w:tplc="AB1858A6">
      <w:numFmt w:val="bullet"/>
      <w:lvlText w:val="•"/>
      <w:lvlJc w:val="left"/>
      <w:pPr>
        <w:ind w:left="7250" w:hanging="361"/>
      </w:pPr>
      <w:rPr>
        <w:rFonts w:hint="default"/>
      </w:rPr>
    </w:lvl>
    <w:lvl w:ilvl="8" w:tplc="5E44E76E">
      <w:numFmt w:val="bullet"/>
      <w:lvlText w:val="•"/>
      <w:lvlJc w:val="left"/>
      <w:pPr>
        <w:ind w:left="8100" w:hanging="361"/>
      </w:pPr>
      <w:rPr>
        <w:rFonts w:hint="default"/>
      </w:rPr>
    </w:lvl>
  </w:abstractNum>
  <w:abstractNum w:abstractNumId="29" w15:restartNumberingAfterBreak="0">
    <w:nsid w:val="75074C0B"/>
    <w:multiLevelType w:val="hybridMultilevel"/>
    <w:tmpl w:val="EFA88C82"/>
    <w:lvl w:ilvl="0" w:tplc="ECE6DB84">
      <w:start w:val="1"/>
      <w:numFmt w:val="decimal"/>
      <w:lvlText w:val="%1."/>
      <w:lvlJc w:val="left"/>
      <w:pPr>
        <w:ind w:left="1660" w:hanging="361"/>
        <w:jc w:val="left"/>
      </w:pPr>
      <w:rPr>
        <w:rFonts w:ascii="Cambria" w:eastAsia="Cambria" w:hAnsi="Cambria" w:cs="Cambria" w:hint="default"/>
        <w:w w:val="100"/>
        <w:sz w:val="22"/>
        <w:szCs w:val="22"/>
      </w:rPr>
    </w:lvl>
    <w:lvl w:ilvl="1" w:tplc="FC586B36">
      <w:start w:val="1"/>
      <w:numFmt w:val="lowerLetter"/>
      <w:lvlText w:val="%2."/>
      <w:lvlJc w:val="left"/>
      <w:pPr>
        <w:ind w:left="2380" w:hanging="360"/>
        <w:jc w:val="left"/>
      </w:pPr>
      <w:rPr>
        <w:rFonts w:ascii="Calibri" w:eastAsia="Calibri" w:hAnsi="Calibri" w:cs="Calibri" w:hint="default"/>
        <w:spacing w:val="-1"/>
        <w:w w:val="100"/>
        <w:sz w:val="22"/>
        <w:szCs w:val="22"/>
      </w:rPr>
    </w:lvl>
    <w:lvl w:ilvl="2" w:tplc="7FEE4D0C">
      <w:numFmt w:val="bullet"/>
      <w:lvlText w:val="•"/>
      <w:lvlJc w:val="left"/>
      <w:pPr>
        <w:ind w:left="3204" w:hanging="360"/>
      </w:pPr>
      <w:rPr>
        <w:rFonts w:hint="default"/>
      </w:rPr>
    </w:lvl>
    <w:lvl w:ilvl="3" w:tplc="18E45B32">
      <w:numFmt w:val="bullet"/>
      <w:lvlText w:val="•"/>
      <w:lvlJc w:val="left"/>
      <w:pPr>
        <w:ind w:left="4028" w:hanging="360"/>
      </w:pPr>
      <w:rPr>
        <w:rFonts w:hint="default"/>
      </w:rPr>
    </w:lvl>
    <w:lvl w:ilvl="4" w:tplc="13A61372">
      <w:numFmt w:val="bullet"/>
      <w:lvlText w:val="•"/>
      <w:lvlJc w:val="left"/>
      <w:pPr>
        <w:ind w:left="4853" w:hanging="360"/>
      </w:pPr>
      <w:rPr>
        <w:rFonts w:hint="default"/>
      </w:rPr>
    </w:lvl>
    <w:lvl w:ilvl="5" w:tplc="73D0877E">
      <w:numFmt w:val="bullet"/>
      <w:lvlText w:val="•"/>
      <w:lvlJc w:val="left"/>
      <w:pPr>
        <w:ind w:left="5677" w:hanging="360"/>
      </w:pPr>
      <w:rPr>
        <w:rFonts w:hint="default"/>
      </w:rPr>
    </w:lvl>
    <w:lvl w:ilvl="6" w:tplc="64E89138">
      <w:numFmt w:val="bullet"/>
      <w:lvlText w:val="•"/>
      <w:lvlJc w:val="left"/>
      <w:pPr>
        <w:ind w:left="6502" w:hanging="360"/>
      </w:pPr>
      <w:rPr>
        <w:rFonts w:hint="default"/>
      </w:rPr>
    </w:lvl>
    <w:lvl w:ilvl="7" w:tplc="93EC2AFA">
      <w:numFmt w:val="bullet"/>
      <w:lvlText w:val="•"/>
      <w:lvlJc w:val="left"/>
      <w:pPr>
        <w:ind w:left="7326" w:hanging="360"/>
      </w:pPr>
      <w:rPr>
        <w:rFonts w:hint="default"/>
      </w:rPr>
    </w:lvl>
    <w:lvl w:ilvl="8" w:tplc="162E40D2">
      <w:numFmt w:val="bullet"/>
      <w:lvlText w:val="•"/>
      <w:lvlJc w:val="left"/>
      <w:pPr>
        <w:ind w:left="8151" w:hanging="360"/>
      </w:pPr>
      <w:rPr>
        <w:rFonts w:hint="default"/>
      </w:rPr>
    </w:lvl>
  </w:abstractNum>
  <w:abstractNum w:abstractNumId="30" w15:restartNumberingAfterBreak="0">
    <w:nsid w:val="7C8F4999"/>
    <w:multiLevelType w:val="hybridMultilevel"/>
    <w:tmpl w:val="825C745E"/>
    <w:lvl w:ilvl="0" w:tplc="9AD0CD26">
      <w:start w:val="1"/>
      <w:numFmt w:val="decimal"/>
      <w:lvlText w:val="(%1)"/>
      <w:lvlJc w:val="left"/>
      <w:pPr>
        <w:ind w:left="1954" w:hanging="296"/>
        <w:jc w:val="left"/>
      </w:pPr>
      <w:rPr>
        <w:rFonts w:ascii="Calibri" w:eastAsia="Calibri" w:hAnsi="Calibri" w:cs="Calibri" w:hint="default"/>
        <w:w w:val="100"/>
        <w:sz w:val="22"/>
        <w:szCs w:val="22"/>
      </w:rPr>
    </w:lvl>
    <w:lvl w:ilvl="1" w:tplc="A686CE10">
      <w:numFmt w:val="bullet"/>
      <w:lvlText w:val="•"/>
      <w:lvlJc w:val="left"/>
      <w:pPr>
        <w:ind w:left="2744" w:hanging="296"/>
      </w:pPr>
      <w:rPr>
        <w:rFonts w:hint="default"/>
      </w:rPr>
    </w:lvl>
    <w:lvl w:ilvl="2" w:tplc="C3FE7204">
      <w:numFmt w:val="bullet"/>
      <w:lvlText w:val="•"/>
      <w:lvlJc w:val="left"/>
      <w:pPr>
        <w:ind w:left="3528" w:hanging="296"/>
      </w:pPr>
      <w:rPr>
        <w:rFonts w:hint="default"/>
      </w:rPr>
    </w:lvl>
    <w:lvl w:ilvl="3" w:tplc="91ECB904">
      <w:numFmt w:val="bullet"/>
      <w:lvlText w:val="•"/>
      <w:lvlJc w:val="left"/>
      <w:pPr>
        <w:ind w:left="4312" w:hanging="296"/>
      </w:pPr>
      <w:rPr>
        <w:rFonts w:hint="default"/>
      </w:rPr>
    </w:lvl>
    <w:lvl w:ilvl="4" w:tplc="85267AD0">
      <w:numFmt w:val="bullet"/>
      <w:lvlText w:val="•"/>
      <w:lvlJc w:val="left"/>
      <w:pPr>
        <w:ind w:left="5096" w:hanging="296"/>
      </w:pPr>
      <w:rPr>
        <w:rFonts w:hint="default"/>
      </w:rPr>
    </w:lvl>
    <w:lvl w:ilvl="5" w:tplc="D9D08D98">
      <w:numFmt w:val="bullet"/>
      <w:lvlText w:val="•"/>
      <w:lvlJc w:val="left"/>
      <w:pPr>
        <w:ind w:left="5880" w:hanging="296"/>
      </w:pPr>
      <w:rPr>
        <w:rFonts w:hint="default"/>
      </w:rPr>
    </w:lvl>
    <w:lvl w:ilvl="6" w:tplc="660C5E50">
      <w:numFmt w:val="bullet"/>
      <w:lvlText w:val="•"/>
      <w:lvlJc w:val="left"/>
      <w:pPr>
        <w:ind w:left="6664" w:hanging="296"/>
      </w:pPr>
      <w:rPr>
        <w:rFonts w:hint="default"/>
      </w:rPr>
    </w:lvl>
    <w:lvl w:ilvl="7" w:tplc="B986CE8C">
      <w:numFmt w:val="bullet"/>
      <w:lvlText w:val="•"/>
      <w:lvlJc w:val="left"/>
      <w:pPr>
        <w:ind w:left="7448" w:hanging="296"/>
      </w:pPr>
      <w:rPr>
        <w:rFonts w:hint="default"/>
      </w:rPr>
    </w:lvl>
    <w:lvl w:ilvl="8" w:tplc="86AAB490">
      <w:numFmt w:val="bullet"/>
      <w:lvlText w:val="•"/>
      <w:lvlJc w:val="left"/>
      <w:pPr>
        <w:ind w:left="8232" w:hanging="296"/>
      </w:pPr>
      <w:rPr>
        <w:rFonts w:hint="default"/>
      </w:rPr>
    </w:lvl>
  </w:abstractNum>
  <w:abstractNum w:abstractNumId="31" w15:restartNumberingAfterBreak="0">
    <w:nsid w:val="7E0F6BC2"/>
    <w:multiLevelType w:val="hybridMultilevel"/>
    <w:tmpl w:val="8F66C784"/>
    <w:lvl w:ilvl="0" w:tplc="FFFFFFFF">
      <w:start w:val="1"/>
      <w:numFmt w:val="decimal"/>
      <w:lvlText w:val="%1."/>
      <w:lvlJc w:val="left"/>
      <w:pPr>
        <w:ind w:left="1660" w:hanging="361"/>
        <w:jc w:val="left"/>
      </w:pPr>
      <w:rPr>
        <w:rFonts w:ascii="Cambria" w:eastAsia="Cambria" w:hAnsi="Cambria" w:cs="Cambria" w:hint="default"/>
        <w:w w:val="100"/>
        <w:sz w:val="22"/>
        <w:szCs w:val="22"/>
      </w:rPr>
    </w:lvl>
    <w:lvl w:ilvl="1" w:tplc="FFFFFFFF">
      <w:numFmt w:val="bullet"/>
      <w:lvlText w:val="•"/>
      <w:lvlJc w:val="left"/>
      <w:pPr>
        <w:ind w:left="2474" w:hanging="361"/>
      </w:pPr>
      <w:rPr>
        <w:rFonts w:hint="default"/>
      </w:rPr>
    </w:lvl>
    <w:lvl w:ilvl="2" w:tplc="FFFFFFFF">
      <w:numFmt w:val="bullet"/>
      <w:lvlText w:val="•"/>
      <w:lvlJc w:val="left"/>
      <w:pPr>
        <w:ind w:left="3288" w:hanging="361"/>
      </w:pPr>
      <w:rPr>
        <w:rFonts w:hint="default"/>
      </w:rPr>
    </w:lvl>
    <w:lvl w:ilvl="3" w:tplc="FFFFFFFF">
      <w:numFmt w:val="bullet"/>
      <w:lvlText w:val="•"/>
      <w:lvlJc w:val="left"/>
      <w:pPr>
        <w:ind w:left="4102" w:hanging="361"/>
      </w:pPr>
      <w:rPr>
        <w:rFonts w:hint="default"/>
      </w:rPr>
    </w:lvl>
    <w:lvl w:ilvl="4" w:tplc="FFFFFFFF">
      <w:numFmt w:val="bullet"/>
      <w:lvlText w:val="•"/>
      <w:lvlJc w:val="left"/>
      <w:pPr>
        <w:ind w:left="4916" w:hanging="361"/>
      </w:pPr>
      <w:rPr>
        <w:rFonts w:hint="default"/>
      </w:rPr>
    </w:lvl>
    <w:lvl w:ilvl="5" w:tplc="FFFFFFFF">
      <w:numFmt w:val="bullet"/>
      <w:lvlText w:val="•"/>
      <w:lvlJc w:val="left"/>
      <w:pPr>
        <w:ind w:left="5730" w:hanging="361"/>
      </w:pPr>
      <w:rPr>
        <w:rFonts w:hint="default"/>
      </w:rPr>
    </w:lvl>
    <w:lvl w:ilvl="6" w:tplc="FFFFFFFF">
      <w:numFmt w:val="bullet"/>
      <w:lvlText w:val="•"/>
      <w:lvlJc w:val="left"/>
      <w:pPr>
        <w:ind w:left="6544" w:hanging="361"/>
      </w:pPr>
      <w:rPr>
        <w:rFonts w:hint="default"/>
      </w:rPr>
    </w:lvl>
    <w:lvl w:ilvl="7" w:tplc="FFFFFFFF">
      <w:numFmt w:val="bullet"/>
      <w:lvlText w:val="•"/>
      <w:lvlJc w:val="left"/>
      <w:pPr>
        <w:ind w:left="7358" w:hanging="361"/>
      </w:pPr>
      <w:rPr>
        <w:rFonts w:hint="default"/>
      </w:rPr>
    </w:lvl>
    <w:lvl w:ilvl="8" w:tplc="FFFFFFFF">
      <w:numFmt w:val="bullet"/>
      <w:lvlText w:val="•"/>
      <w:lvlJc w:val="left"/>
      <w:pPr>
        <w:ind w:left="8172" w:hanging="361"/>
      </w:pPr>
      <w:rPr>
        <w:rFonts w:hint="default"/>
      </w:rPr>
    </w:lvl>
  </w:abstractNum>
  <w:abstractNum w:abstractNumId="32" w15:restartNumberingAfterBreak="0">
    <w:nsid w:val="7EF24B19"/>
    <w:multiLevelType w:val="hybridMultilevel"/>
    <w:tmpl w:val="7778D754"/>
    <w:lvl w:ilvl="0" w:tplc="4EFED9EA">
      <w:start w:val="1"/>
      <w:numFmt w:val="decimal"/>
      <w:lvlText w:val="%1."/>
      <w:lvlJc w:val="left"/>
      <w:pPr>
        <w:ind w:left="1660" w:hanging="721"/>
        <w:jc w:val="left"/>
      </w:pPr>
      <w:rPr>
        <w:rFonts w:ascii="Calibri" w:eastAsia="Calibri" w:hAnsi="Calibri" w:cs="Calibri" w:hint="default"/>
        <w:w w:val="100"/>
        <w:sz w:val="22"/>
        <w:szCs w:val="22"/>
      </w:rPr>
    </w:lvl>
    <w:lvl w:ilvl="1" w:tplc="9784461C">
      <w:numFmt w:val="bullet"/>
      <w:lvlText w:val="•"/>
      <w:lvlJc w:val="left"/>
      <w:pPr>
        <w:ind w:left="2474" w:hanging="721"/>
      </w:pPr>
      <w:rPr>
        <w:rFonts w:hint="default"/>
      </w:rPr>
    </w:lvl>
    <w:lvl w:ilvl="2" w:tplc="334C3BAE">
      <w:numFmt w:val="bullet"/>
      <w:lvlText w:val="•"/>
      <w:lvlJc w:val="left"/>
      <w:pPr>
        <w:ind w:left="3288" w:hanging="721"/>
      </w:pPr>
      <w:rPr>
        <w:rFonts w:hint="default"/>
      </w:rPr>
    </w:lvl>
    <w:lvl w:ilvl="3" w:tplc="14C04B2C">
      <w:numFmt w:val="bullet"/>
      <w:lvlText w:val="•"/>
      <w:lvlJc w:val="left"/>
      <w:pPr>
        <w:ind w:left="4102" w:hanging="721"/>
      </w:pPr>
      <w:rPr>
        <w:rFonts w:hint="default"/>
      </w:rPr>
    </w:lvl>
    <w:lvl w:ilvl="4" w:tplc="47200D2A">
      <w:numFmt w:val="bullet"/>
      <w:lvlText w:val="•"/>
      <w:lvlJc w:val="left"/>
      <w:pPr>
        <w:ind w:left="4916" w:hanging="721"/>
      </w:pPr>
      <w:rPr>
        <w:rFonts w:hint="default"/>
      </w:rPr>
    </w:lvl>
    <w:lvl w:ilvl="5" w:tplc="7D06ED22">
      <w:numFmt w:val="bullet"/>
      <w:lvlText w:val="•"/>
      <w:lvlJc w:val="left"/>
      <w:pPr>
        <w:ind w:left="5730" w:hanging="721"/>
      </w:pPr>
      <w:rPr>
        <w:rFonts w:hint="default"/>
      </w:rPr>
    </w:lvl>
    <w:lvl w:ilvl="6" w:tplc="C616AFA2">
      <w:numFmt w:val="bullet"/>
      <w:lvlText w:val="•"/>
      <w:lvlJc w:val="left"/>
      <w:pPr>
        <w:ind w:left="6544" w:hanging="721"/>
      </w:pPr>
      <w:rPr>
        <w:rFonts w:hint="default"/>
      </w:rPr>
    </w:lvl>
    <w:lvl w:ilvl="7" w:tplc="4F74A492">
      <w:numFmt w:val="bullet"/>
      <w:lvlText w:val="•"/>
      <w:lvlJc w:val="left"/>
      <w:pPr>
        <w:ind w:left="7358" w:hanging="721"/>
      </w:pPr>
      <w:rPr>
        <w:rFonts w:hint="default"/>
      </w:rPr>
    </w:lvl>
    <w:lvl w:ilvl="8" w:tplc="EB74618A">
      <w:numFmt w:val="bullet"/>
      <w:lvlText w:val="•"/>
      <w:lvlJc w:val="left"/>
      <w:pPr>
        <w:ind w:left="8172" w:hanging="721"/>
      </w:pPr>
      <w:rPr>
        <w:rFonts w:hint="default"/>
      </w:rPr>
    </w:lvl>
  </w:abstractNum>
  <w:num w:numId="1">
    <w:abstractNumId w:val="21"/>
  </w:num>
  <w:num w:numId="2">
    <w:abstractNumId w:val="7"/>
  </w:num>
  <w:num w:numId="3">
    <w:abstractNumId w:val="27"/>
  </w:num>
  <w:num w:numId="4">
    <w:abstractNumId w:val="1"/>
  </w:num>
  <w:num w:numId="5">
    <w:abstractNumId w:val="17"/>
  </w:num>
  <w:num w:numId="6">
    <w:abstractNumId w:val="12"/>
  </w:num>
  <w:num w:numId="7">
    <w:abstractNumId w:val="18"/>
  </w:num>
  <w:num w:numId="8">
    <w:abstractNumId w:val="25"/>
  </w:num>
  <w:num w:numId="9">
    <w:abstractNumId w:val="6"/>
  </w:num>
  <w:num w:numId="10">
    <w:abstractNumId w:val="2"/>
  </w:num>
  <w:num w:numId="11">
    <w:abstractNumId w:val="10"/>
  </w:num>
  <w:num w:numId="12">
    <w:abstractNumId w:val="16"/>
  </w:num>
  <w:num w:numId="13">
    <w:abstractNumId w:val="8"/>
  </w:num>
  <w:num w:numId="14">
    <w:abstractNumId w:val="13"/>
  </w:num>
  <w:num w:numId="15">
    <w:abstractNumId w:val="5"/>
  </w:num>
  <w:num w:numId="16">
    <w:abstractNumId w:val="32"/>
  </w:num>
  <w:num w:numId="17">
    <w:abstractNumId w:val="15"/>
  </w:num>
  <w:num w:numId="18">
    <w:abstractNumId w:val="26"/>
  </w:num>
  <w:num w:numId="19">
    <w:abstractNumId w:val="28"/>
  </w:num>
  <w:num w:numId="20">
    <w:abstractNumId w:val="30"/>
  </w:num>
  <w:num w:numId="21">
    <w:abstractNumId w:val="22"/>
  </w:num>
  <w:num w:numId="22">
    <w:abstractNumId w:val="29"/>
  </w:num>
  <w:num w:numId="23">
    <w:abstractNumId w:val="9"/>
  </w:num>
  <w:num w:numId="24">
    <w:abstractNumId w:val="19"/>
  </w:num>
  <w:num w:numId="25">
    <w:abstractNumId w:val="24"/>
  </w:num>
  <w:num w:numId="26">
    <w:abstractNumId w:val="4"/>
  </w:num>
  <w:num w:numId="27">
    <w:abstractNumId w:val="0"/>
  </w:num>
  <w:num w:numId="28">
    <w:abstractNumId w:val="23"/>
  </w:num>
  <w:num w:numId="29">
    <w:abstractNumId w:val="20"/>
  </w:num>
  <w:num w:numId="30">
    <w:abstractNumId w:val="3"/>
  </w:num>
  <w:num w:numId="31">
    <w:abstractNumId w:val="11"/>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HrbixaRDpIpLZGagCYyE4pGudU/vxXUKIBzZY51HwwvtqR5YbPbCl40CGVKjl3XXkGdfJaJBN2/O7StUNGKAQ==" w:salt="gfyaKg4Yyj7tNdRgLX5HT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52"/>
    <w:rsid w:val="0001332E"/>
    <w:rsid w:val="00033EEA"/>
    <w:rsid w:val="00144490"/>
    <w:rsid w:val="00146652"/>
    <w:rsid w:val="0019624D"/>
    <w:rsid w:val="001A5AEE"/>
    <w:rsid w:val="001C09AD"/>
    <w:rsid w:val="002A70BF"/>
    <w:rsid w:val="002B5F56"/>
    <w:rsid w:val="0038291B"/>
    <w:rsid w:val="003B00B2"/>
    <w:rsid w:val="00426DDB"/>
    <w:rsid w:val="00566F25"/>
    <w:rsid w:val="005A02F2"/>
    <w:rsid w:val="00635C2A"/>
    <w:rsid w:val="00663392"/>
    <w:rsid w:val="0066773C"/>
    <w:rsid w:val="006C3E1D"/>
    <w:rsid w:val="008B2F00"/>
    <w:rsid w:val="008E5A12"/>
    <w:rsid w:val="009D378E"/>
    <w:rsid w:val="009D4A84"/>
    <w:rsid w:val="00A45C16"/>
    <w:rsid w:val="00B81373"/>
    <w:rsid w:val="00D0297E"/>
    <w:rsid w:val="00E94B86"/>
    <w:rsid w:val="00F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94E2A"/>
  <w15:docId w15:val="{610353A9-A8DB-416B-92A7-E2C8509D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40"/>
      <w:outlineLvl w:val="0"/>
    </w:pPr>
    <w:rPr>
      <w:b/>
      <w:bCs/>
      <w:u w:val="single" w:color="000000"/>
    </w:rPr>
  </w:style>
  <w:style w:type="paragraph" w:styleId="Heading2">
    <w:name w:val="heading 2"/>
    <w:basedOn w:val="Normal"/>
    <w:uiPriority w:val="9"/>
    <w:unhideWhenUsed/>
    <w:qFormat/>
    <w:pPr>
      <w:ind w:left="219" w:right="216" w:firstLine="719"/>
      <w:outlineLvl w:val="1"/>
    </w:pPr>
    <w:rPr>
      <w:b/>
      <w:bCs/>
      <w:i/>
    </w:rPr>
  </w:style>
  <w:style w:type="paragraph" w:styleId="Heading3">
    <w:name w:val="heading 3"/>
    <w:basedOn w:val="Normal"/>
    <w:next w:val="Normal"/>
    <w:link w:val="Heading3Char"/>
    <w:uiPriority w:val="9"/>
    <w:semiHidden/>
    <w:unhideWhenUsed/>
    <w:qFormat/>
    <w:rsid w:val="000133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332E"/>
    <w:rPr>
      <w:rFonts w:asciiTheme="majorHAnsi" w:eastAsiaTheme="majorEastAsia" w:hAnsiTheme="majorHAnsi" w:cstheme="majorBidi"/>
      <w:color w:val="243F60" w:themeColor="accent1" w:themeShade="7F"/>
      <w:sz w:val="24"/>
      <w:szCs w:val="24"/>
    </w:rPr>
  </w:style>
  <w:style w:type="paragraph" w:styleId="BodyText">
    <w:name w:val="Body Text"/>
    <w:basedOn w:val="Normal"/>
    <w:uiPriority w:val="1"/>
    <w:qFormat/>
  </w:style>
  <w:style w:type="paragraph" w:styleId="Title">
    <w:name w:val="Title"/>
    <w:basedOn w:val="Normal"/>
    <w:uiPriority w:val="10"/>
    <w:qFormat/>
    <w:pPr>
      <w:spacing w:before="44"/>
      <w:ind w:left="1016"/>
    </w:pPr>
    <w:rPr>
      <w:b/>
      <w:bCs/>
      <w:sz w:val="28"/>
      <w:szCs w:val="28"/>
    </w:rPr>
  </w:style>
  <w:style w:type="paragraph" w:styleId="ListParagraph">
    <w:name w:val="List Paragraph"/>
    <w:basedOn w:val="Normal"/>
    <w:uiPriority w:val="1"/>
    <w:qFormat/>
    <w:pPr>
      <w:ind w:left="166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332E"/>
    <w:pPr>
      <w:tabs>
        <w:tab w:val="center" w:pos="4680"/>
        <w:tab w:val="right" w:pos="9360"/>
      </w:tabs>
    </w:pPr>
  </w:style>
  <w:style w:type="character" w:customStyle="1" w:styleId="HeaderChar">
    <w:name w:val="Header Char"/>
    <w:basedOn w:val="DefaultParagraphFont"/>
    <w:link w:val="Header"/>
    <w:uiPriority w:val="99"/>
    <w:rsid w:val="0001332E"/>
    <w:rPr>
      <w:rFonts w:ascii="Calibri" w:eastAsia="Calibri" w:hAnsi="Calibri" w:cs="Calibri"/>
    </w:rPr>
  </w:style>
  <w:style w:type="paragraph" w:styleId="Footer">
    <w:name w:val="footer"/>
    <w:basedOn w:val="Normal"/>
    <w:link w:val="FooterChar"/>
    <w:uiPriority w:val="99"/>
    <w:unhideWhenUsed/>
    <w:rsid w:val="0001332E"/>
    <w:pPr>
      <w:tabs>
        <w:tab w:val="center" w:pos="4680"/>
        <w:tab w:val="right" w:pos="9360"/>
      </w:tabs>
    </w:pPr>
  </w:style>
  <w:style w:type="character" w:customStyle="1" w:styleId="FooterChar">
    <w:name w:val="Footer Char"/>
    <w:basedOn w:val="DefaultParagraphFont"/>
    <w:link w:val="Footer"/>
    <w:uiPriority w:val="99"/>
    <w:rsid w:val="0001332E"/>
    <w:rPr>
      <w:rFonts w:ascii="Calibri" w:eastAsia="Calibri" w:hAnsi="Calibri" w:cs="Calibri"/>
    </w:rPr>
  </w:style>
  <w:style w:type="paragraph" w:styleId="TOCHeading">
    <w:name w:val="TOC Heading"/>
    <w:basedOn w:val="Heading1"/>
    <w:next w:val="Normal"/>
    <w:uiPriority w:val="39"/>
    <w:unhideWhenUsed/>
    <w:qFormat/>
    <w:rsid w:val="0001332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426DDB"/>
    <w:pPr>
      <w:spacing w:after="100"/>
    </w:pPr>
    <w:rPr>
      <w:rFonts w:ascii="Times New Roman" w:hAnsi="Times New Roman"/>
      <w:sz w:val="24"/>
    </w:rPr>
  </w:style>
  <w:style w:type="paragraph" w:styleId="TOC2">
    <w:name w:val="toc 2"/>
    <w:basedOn w:val="Normal"/>
    <w:next w:val="Normal"/>
    <w:autoRedefine/>
    <w:uiPriority w:val="39"/>
    <w:unhideWhenUsed/>
    <w:rsid w:val="0001332E"/>
    <w:pPr>
      <w:spacing w:after="100"/>
      <w:ind w:left="220"/>
    </w:pPr>
  </w:style>
  <w:style w:type="character" w:styleId="Hyperlink">
    <w:name w:val="Hyperlink"/>
    <w:basedOn w:val="DefaultParagraphFont"/>
    <w:uiPriority w:val="99"/>
    <w:unhideWhenUsed/>
    <w:rsid w:val="0001332E"/>
    <w:rPr>
      <w:color w:val="0000FF" w:themeColor="hyperlink"/>
      <w:u w:val="single"/>
    </w:rPr>
  </w:style>
  <w:style w:type="paragraph" w:styleId="Revision">
    <w:name w:val="Revision"/>
    <w:hidden/>
    <w:uiPriority w:val="99"/>
    <w:semiHidden/>
    <w:rsid w:val="00635C2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635C2A"/>
    <w:rPr>
      <w:sz w:val="16"/>
      <w:szCs w:val="16"/>
    </w:rPr>
  </w:style>
  <w:style w:type="paragraph" w:styleId="CommentText">
    <w:name w:val="annotation text"/>
    <w:basedOn w:val="Normal"/>
    <w:link w:val="CommentTextChar"/>
    <w:uiPriority w:val="99"/>
    <w:unhideWhenUsed/>
    <w:rsid w:val="00635C2A"/>
    <w:rPr>
      <w:sz w:val="20"/>
      <w:szCs w:val="20"/>
    </w:rPr>
  </w:style>
  <w:style w:type="character" w:customStyle="1" w:styleId="CommentTextChar">
    <w:name w:val="Comment Text Char"/>
    <w:basedOn w:val="DefaultParagraphFont"/>
    <w:link w:val="CommentText"/>
    <w:uiPriority w:val="99"/>
    <w:rsid w:val="00635C2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5C2A"/>
    <w:rPr>
      <w:b/>
      <w:bCs/>
    </w:rPr>
  </w:style>
  <w:style w:type="character" w:customStyle="1" w:styleId="CommentSubjectChar">
    <w:name w:val="Comment Subject Char"/>
    <w:basedOn w:val="CommentTextChar"/>
    <w:link w:val="CommentSubject"/>
    <w:uiPriority w:val="99"/>
    <w:semiHidden/>
    <w:rsid w:val="00635C2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65</Pages>
  <Words>17778</Words>
  <Characters>101336</Characters>
  <Application>Microsoft Office Word</Application>
  <DocSecurity>8</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Beaudet, Sean</dc:creator>
  <cp:lastModifiedBy>Ron Falanga</cp:lastModifiedBy>
  <cp:revision>4</cp:revision>
  <dcterms:created xsi:type="dcterms:W3CDTF">2022-11-18T13:59:00Z</dcterms:created>
  <dcterms:modified xsi:type="dcterms:W3CDTF">2023-02-15T16:26:00Z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PDFium</vt:lpwstr>
  </property>
  <property fmtid="{D5CDD505-2E9C-101B-9397-08002B2CF9AE}" pid="4" name="LastSaved">
    <vt:filetime>2022-05-05T00:00:00Z</vt:filetime>
  </property>
</Properties>
</file>