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E168" w14:textId="77777777" w:rsidR="00D6177E" w:rsidRPr="00D6177E" w:rsidRDefault="00D6177E" w:rsidP="00D6177E">
      <w:pPr>
        <w:pStyle w:val="Heading1"/>
        <w:spacing w:before="120"/>
        <w:ind w:left="720" w:hanging="720"/>
        <w:rPr>
          <w:rFonts w:ascii="Times New Roman" w:hAnsi="Times New Roman" w:cs="Times New Roman"/>
          <w:b/>
          <w:snapToGrid w:val="0"/>
          <w:color w:val="auto"/>
          <w:sz w:val="24"/>
          <w:szCs w:val="24"/>
        </w:rPr>
      </w:pPr>
      <w:r w:rsidRPr="00D6177E">
        <w:rPr>
          <w:rFonts w:ascii="Times New Roman" w:hAnsi="Times New Roman" w:cs="Times New Roman"/>
          <w:b/>
          <w:snapToGrid w:val="0"/>
          <w:color w:val="auto"/>
          <w:sz w:val="24"/>
          <w:szCs w:val="24"/>
        </w:rPr>
        <w:t>PERFORMANCE/PAYMENT BOND</w:t>
      </w:r>
    </w:p>
    <w:p w14:paraId="51C428F3" w14:textId="33093C6A" w:rsidR="00D6177E" w:rsidRPr="00D6177E" w:rsidRDefault="00A55B4A" w:rsidP="00A55B4A">
      <w:pPr>
        <w:spacing w:after="120"/>
        <w:jc w:val="both"/>
        <w:rPr>
          <w:szCs w:val="24"/>
        </w:rPr>
      </w:pPr>
      <w:r>
        <w:rPr>
          <w:szCs w:val="24"/>
        </w:rPr>
        <w:t>Award Recommended V</w:t>
      </w:r>
      <w:r w:rsidR="00D6177E" w:rsidRPr="00D6177E">
        <w:rPr>
          <w:szCs w:val="24"/>
        </w:rPr>
        <w:t>endor</w:t>
      </w:r>
      <w:r w:rsidR="0011386D">
        <w:rPr>
          <w:szCs w:val="24"/>
        </w:rPr>
        <w:t xml:space="preserve"> (ARV)</w:t>
      </w:r>
      <w:r w:rsidR="00D6177E" w:rsidRPr="00D6177E">
        <w:rPr>
          <w:szCs w:val="24"/>
        </w:rPr>
        <w:t xml:space="preserve"> </w:t>
      </w:r>
      <w:r>
        <w:rPr>
          <w:szCs w:val="24"/>
        </w:rPr>
        <w:t>shall</w:t>
      </w:r>
      <w:r w:rsidR="00D6177E" w:rsidRPr="00D6177E">
        <w:rPr>
          <w:szCs w:val="24"/>
        </w:rPr>
        <w:t xml:space="preserve"> execute and deliver to County a Performance and Payment Bond in an amount represent</w:t>
      </w:r>
      <w:r>
        <w:rPr>
          <w:szCs w:val="24"/>
        </w:rPr>
        <w:t>ing</w:t>
      </w:r>
      <w:r w:rsidR="00D6177E" w:rsidRPr="00D6177E">
        <w:rPr>
          <w:szCs w:val="24"/>
        </w:rPr>
        <w:t xml:space="preserve"> </w:t>
      </w:r>
      <w:r w:rsidR="002A53F6">
        <w:rPr>
          <w:szCs w:val="24"/>
        </w:rPr>
        <w:t>100</w:t>
      </w:r>
      <w:r w:rsidR="002A53F6" w:rsidRPr="00D6177E">
        <w:rPr>
          <w:szCs w:val="24"/>
        </w:rPr>
        <w:t xml:space="preserve">% </w:t>
      </w:r>
      <w:r w:rsidR="00D6177E" w:rsidRPr="00D6177E">
        <w:rPr>
          <w:szCs w:val="24"/>
        </w:rPr>
        <w:t xml:space="preserve">of </w:t>
      </w:r>
      <w:r>
        <w:rPr>
          <w:szCs w:val="24"/>
        </w:rPr>
        <w:t>Contract</w:t>
      </w:r>
      <w:r w:rsidR="00D6177E" w:rsidRPr="00D6177E">
        <w:rPr>
          <w:szCs w:val="24"/>
        </w:rPr>
        <w:t xml:space="preserve"> price. </w:t>
      </w:r>
      <w:r>
        <w:rPr>
          <w:szCs w:val="24"/>
        </w:rPr>
        <w:t xml:space="preserve">The County </w:t>
      </w:r>
      <w:r w:rsidR="00D6177E" w:rsidRPr="00D6177E">
        <w:rPr>
          <w:szCs w:val="24"/>
        </w:rPr>
        <w:t xml:space="preserve">Performance and Payment Bond Form </w:t>
      </w:r>
      <w:r>
        <w:rPr>
          <w:szCs w:val="24"/>
        </w:rPr>
        <w:t>shall</w:t>
      </w:r>
      <w:r w:rsidR="00D6177E" w:rsidRPr="00D6177E">
        <w:rPr>
          <w:szCs w:val="24"/>
        </w:rPr>
        <w:t xml:space="preserve"> be the only acceptable form. </w:t>
      </w:r>
      <w:r>
        <w:rPr>
          <w:szCs w:val="24"/>
        </w:rPr>
        <w:t>C</w:t>
      </w:r>
      <w:r w:rsidR="00D6177E" w:rsidRPr="00D6177E">
        <w:rPr>
          <w:szCs w:val="24"/>
        </w:rPr>
        <w:t xml:space="preserve">ompleted form must be delivered to County within </w:t>
      </w:r>
      <w:r w:rsidR="0011386D">
        <w:rPr>
          <w:szCs w:val="24"/>
        </w:rPr>
        <w:t>fifteen (</w:t>
      </w:r>
      <w:r w:rsidR="00D6177E" w:rsidRPr="00D6177E">
        <w:rPr>
          <w:szCs w:val="24"/>
        </w:rPr>
        <w:t>15</w:t>
      </w:r>
      <w:r w:rsidR="0011386D">
        <w:rPr>
          <w:szCs w:val="24"/>
        </w:rPr>
        <w:t>)</w:t>
      </w:r>
      <w:r w:rsidR="00D6177E" w:rsidRPr="00D6177E">
        <w:rPr>
          <w:szCs w:val="24"/>
        </w:rPr>
        <w:t xml:space="preserve"> calendar days after formal notice of award. </w:t>
      </w:r>
      <w:r>
        <w:rPr>
          <w:szCs w:val="24"/>
        </w:rPr>
        <w:t>Failure</w:t>
      </w:r>
      <w:r w:rsidR="00D6177E" w:rsidRPr="00D6177E">
        <w:rPr>
          <w:szCs w:val="24"/>
        </w:rPr>
        <w:t xml:space="preserve"> to deliver the </w:t>
      </w:r>
      <w:r>
        <w:rPr>
          <w:szCs w:val="24"/>
        </w:rPr>
        <w:t>Performance and Payment B</w:t>
      </w:r>
      <w:r w:rsidR="00D6177E" w:rsidRPr="00D6177E">
        <w:rPr>
          <w:szCs w:val="24"/>
        </w:rPr>
        <w:t>ond</w:t>
      </w:r>
      <w:r w:rsidR="0011386D">
        <w:rPr>
          <w:szCs w:val="24"/>
        </w:rPr>
        <w:t xml:space="preserve"> as directed will result in ARV</w:t>
      </w:r>
      <w:r w:rsidR="00D6177E" w:rsidRPr="00D6177E">
        <w:rPr>
          <w:szCs w:val="24"/>
        </w:rPr>
        <w:t xml:space="preserve"> </w:t>
      </w:r>
      <w:r w:rsidR="0011386D">
        <w:rPr>
          <w:szCs w:val="24"/>
        </w:rPr>
        <w:t xml:space="preserve">being </w:t>
      </w:r>
      <w:r w:rsidR="00D6177E" w:rsidRPr="00D6177E">
        <w:rPr>
          <w:szCs w:val="24"/>
        </w:rPr>
        <w:t>declare</w:t>
      </w:r>
      <w:r w:rsidR="0011386D">
        <w:rPr>
          <w:szCs w:val="24"/>
        </w:rPr>
        <w:t>d</w:t>
      </w:r>
      <w:r w:rsidR="00D6177E" w:rsidRPr="00D6177E">
        <w:rPr>
          <w:szCs w:val="24"/>
        </w:rPr>
        <w:t xml:space="preserve"> in default of contractual terms and conditions</w:t>
      </w:r>
      <w:r w:rsidR="0011386D">
        <w:rPr>
          <w:szCs w:val="24"/>
        </w:rPr>
        <w:t>. ARV</w:t>
      </w:r>
      <w:r w:rsidR="00D6177E" w:rsidRPr="00D6177E">
        <w:rPr>
          <w:szCs w:val="24"/>
        </w:rPr>
        <w:t xml:space="preserve"> shall surrender </w:t>
      </w:r>
      <w:r w:rsidR="0011386D">
        <w:rPr>
          <w:szCs w:val="24"/>
        </w:rPr>
        <w:t>the</w:t>
      </w:r>
      <w:r w:rsidR="00D6177E" w:rsidRPr="00D6177E">
        <w:rPr>
          <w:szCs w:val="24"/>
        </w:rPr>
        <w:t xml:space="preserve"> associated proposal bond</w:t>
      </w:r>
      <w:r w:rsidR="0011386D">
        <w:rPr>
          <w:szCs w:val="24"/>
        </w:rPr>
        <w:t xml:space="preserve"> (if any). No bid submissions </w:t>
      </w:r>
      <w:r w:rsidR="00D6177E" w:rsidRPr="00D6177E">
        <w:rPr>
          <w:szCs w:val="24"/>
        </w:rPr>
        <w:t xml:space="preserve">will </w:t>
      </w:r>
      <w:r w:rsidR="0011386D">
        <w:rPr>
          <w:szCs w:val="24"/>
        </w:rPr>
        <w:t xml:space="preserve">be </w:t>
      </w:r>
      <w:r w:rsidR="00D6177E" w:rsidRPr="00D6177E">
        <w:rPr>
          <w:szCs w:val="24"/>
        </w:rPr>
        <w:t>accept</w:t>
      </w:r>
      <w:r w:rsidR="0011386D">
        <w:rPr>
          <w:szCs w:val="24"/>
        </w:rPr>
        <w:t>ed from AVR</w:t>
      </w:r>
      <w:r w:rsidR="00D6177E" w:rsidRPr="00D6177E">
        <w:rPr>
          <w:szCs w:val="24"/>
        </w:rPr>
        <w:t xml:space="preserve"> for </w:t>
      </w:r>
      <w:r w:rsidR="0011386D">
        <w:rPr>
          <w:szCs w:val="24"/>
        </w:rPr>
        <w:t>the following</w:t>
      </w:r>
      <w:r w:rsidR="00D6177E" w:rsidRPr="00D6177E">
        <w:rPr>
          <w:szCs w:val="24"/>
        </w:rPr>
        <w:t xml:space="preserve"> twelve (12) month period.</w:t>
      </w:r>
    </w:p>
    <w:p w14:paraId="27F3B413" w14:textId="55F54F74" w:rsidR="00D6177E" w:rsidRPr="00D6177E" w:rsidRDefault="002C2C39" w:rsidP="00D925FA">
      <w:pPr>
        <w:pStyle w:val="ListParagraph"/>
        <w:numPr>
          <w:ilvl w:val="0"/>
          <w:numId w:val="2"/>
        </w:numPr>
        <w:spacing w:after="40"/>
        <w:ind w:left="446" w:hanging="446"/>
        <w:contextualSpacing w:val="0"/>
        <w:jc w:val="both"/>
        <w:rPr>
          <w:szCs w:val="24"/>
        </w:rPr>
      </w:pPr>
      <w:r>
        <w:rPr>
          <w:szCs w:val="24"/>
        </w:rPr>
        <w:t>B</w:t>
      </w:r>
      <w:r w:rsidR="00D6177E" w:rsidRPr="00D6177E">
        <w:rPr>
          <w:szCs w:val="24"/>
        </w:rPr>
        <w:t xml:space="preserve">onds </w:t>
      </w:r>
      <w:r>
        <w:rPr>
          <w:szCs w:val="24"/>
        </w:rPr>
        <w:t>shall</w:t>
      </w:r>
      <w:r w:rsidR="00D6177E" w:rsidRPr="00D6177E">
        <w:rPr>
          <w:szCs w:val="24"/>
        </w:rPr>
        <w:t xml:space="preserve"> be written through </w:t>
      </w:r>
      <w:r w:rsidR="00682034">
        <w:rPr>
          <w:szCs w:val="24"/>
        </w:rPr>
        <w:t>S</w:t>
      </w:r>
      <w:r w:rsidR="00D6177E" w:rsidRPr="00D6177E">
        <w:rPr>
          <w:szCs w:val="24"/>
        </w:rPr>
        <w:t xml:space="preserve">urety </w:t>
      </w:r>
      <w:r w:rsidR="00682034">
        <w:rPr>
          <w:szCs w:val="24"/>
        </w:rPr>
        <w:t>I</w:t>
      </w:r>
      <w:r w:rsidR="00D6177E" w:rsidRPr="00D6177E">
        <w:rPr>
          <w:szCs w:val="24"/>
        </w:rPr>
        <w:t>nsurers</w:t>
      </w:r>
      <w:r w:rsidR="00682034">
        <w:rPr>
          <w:szCs w:val="24"/>
        </w:rPr>
        <w:t xml:space="preserve"> (Surety)</w:t>
      </w:r>
      <w:r w:rsidR="00D6177E" w:rsidRPr="00D6177E">
        <w:rPr>
          <w:szCs w:val="24"/>
        </w:rPr>
        <w:t xml:space="preserve"> </w:t>
      </w:r>
      <w:r w:rsidR="006E2945">
        <w:rPr>
          <w:szCs w:val="24"/>
        </w:rPr>
        <w:t>listed on Sunbiz.org</w:t>
      </w:r>
      <w:r w:rsidR="00D6177E" w:rsidRPr="00D6177E">
        <w:rPr>
          <w:szCs w:val="24"/>
        </w:rPr>
        <w:t xml:space="preserve"> as surety, with </w:t>
      </w:r>
      <w:r w:rsidR="006E2945">
        <w:rPr>
          <w:szCs w:val="24"/>
        </w:rPr>
        <w:t xml:space="preserve">the </w:t>
      </w:r>
      <w:r w:rsidR="00D6177E" w:rsidRPr="00D6177E">
        <w:rPr>
          <w:szCs w:val="24"/>
        </w:rPr>
        <w:t>management and financial strength</w:t>
      </w:r>
      <w:r w:rsidR="006E2945">
        <w:rPr>
          <w:szCs w:val="24"/>
        </w:rPr>
        <w:t xml:space="preserve"> qualifications</w:t>
      </w:r>
      <w:r w:rsidR="00D6177E" w:rsidRPr="00D6177E">
        <w:rPr>
          <w:szCs w:val="24"/>
        </w:rPr>
        <w:t xml:space="preserve"> according to the latest edition of Best's Insurance Guide, published by A.M. Best Company, </w:t>
      </w:r>
      <w:proofErr w:type="spellStart"/>
      <w:r w:rsidR="00D6177E" w:rsidRPr="00D6177E">
        <w:rPr>
          <w:szCs w:val="24"/>
        </w:rPr>
        <w:t>Oldwick</w:t>
      </w:r>
      <w:proofErr w:type="spellEnd"/>
      <w:r w:rsidR="00D6177E" w:rsidRPr="00D6177E">
        <w:rPr>
          <w:szCs w:val="24"/>
        </w:rPr>
        <w:t xml:space="preserve">, New Jersey:  </w:t>
      </w:r>
    </w:p>
    <w:p w14:paraId="4B4FF8C5" w14:textId="77777777" w:rsidR="00D6177E" w:rsidRPr="00D240F0" w:rsidRDefault="00D6177E" w:rsidP="00D925FA">
      <w:pPr>
        <w:tabs>
          <w:tab w:val="left" w:pos="5760"/>
        </w:tabs>
        <w:ind w:left="2160" w:right="-2117"/>
        <w:jc w:val="both"/>
        <w:rPr>
          <w:snapToGrid w:val="0"/>
          <w:szCs w:val="24"/>
        </w:rPr>
      </w:pPr>
      <w:r w:rsidRPr="00D240F0">
        <w:rPr>
          <w:snapToGrid w:val="0"/>
          <w:szCs w:val="24"/>
          <w:u w:val="single"/>
        </w:rPr>
        <w:t>Bond Amount</w:t>
      </w:r>
      <w:r w:rsidRPr="00D240F0">
        <w:rPr>
          <w:snapToGrid w:val="0"/>
          <w:szCs w:val="24"/>
        </w:rPr>
        <w:tab/>
      </w:r>
      <w:r w:rsidRPr="00D240F0">
        <w:rPr>
          <w:snapToGrid w:val="0"/>
          <w:szCs w:val="24"/>
          <w:u w:val="single"/>
        </w:rPr>
        <w:t>Best Rating</w:t>
      </w:r>
    </w:p>
    <w:p w14:paraId="56077C6D" w14:textId="2385452E" w:rsidR="00D6177E" w:rsidRPr="00D240F0" w:rsidRDefault="00CA6E90" w:rsidP="00D925FA">
      <w:pPr>
        <w:tabs>
          <w:tab w:val="left" w:pos="5940"/>
        </w:tabs>
        <w:ind w:left="2160" w:right="-2117"/>
        <w:jc w:val="both"/>
        <w:rPr>
          <w:snapToGrid w:val="0"/>
          <w:szCs w:val="24"/>
        </w:rPr>
      </w:pPr>
      <w:r>
        <w:rPr>
          <w:snapToGrid w:val="0"/>
          <w:szCs w:val="24"/>
        </w:rPr>
        <w:t xml:space="preserve">   </w:t>
      </w:r>
      <w:r w:rsidR="00D6177E" w:rsidRPr="00D240F0">
        <w:rPr>
          <w:snapToGrid w:val="0"/>
          <w:szCs w:val="24"/>
        </w:rPr>
        <w:t xml:space="preserve">500,001 </w:t>
      </w:r>
      <w:proofErr w:type="gramStart"/>
      <w:r w:rsidR="00D6177E" w:rsidRPr="00D240F0">
        <w:rPr>
          <w:snapToGrid w:val="0"/>
          <w:szCs w:val="24"/>
        </w:rPr>
        <w:t>to  1,500,000</w:t>
      </w:r>
      <w:proofErr w:type="gramEnd"/>
      <w:r w:rsidR="00D6177E" w:rsidRPr="00D240F0">
        <w:rPr>
          <w:snapToGrid w:val="0"/>
          <w:szCs w:val="24"/>
        </w:rPr>
        <w:tab/>
        <w:t>B   V</w:t>
      </w:r>
    </w:p>
    <w:p w14:paraId="783D39C9" w14:textId="77777777" w:rsidR="00D6177E" w:rsidRPr="00D240F0" w:rsidRDefault="00D6177E" w:rsidP="00D925FA">
      <w:pPr>
        <w:tabs>
          <w:tab w:val="left" w:pos="5940"/>
        </w:tabs>
        <w:ind w:left="2160" w:right="-2117"/>
        <w:jc w:val="both"/>
        <w:rPr>
          <w:snapToGrid w:val="0"/>
          <w:szCs w:val="24"/>
        </w:rPr>
      </w:pPr>
      <w:r w:rsidRPr="00D240F0">
        <w:rPr>
          <w:snapToGrid w:val="0"/>
          <w:szCs w:val="24"/>
        </w:rPr>
        <w:t xml:space="preserve">1,500,001 </w:t>
      </w:r>
      <w:proofErr w:type="gramStart"/>
      <w:r w:rsidRPr="00D240F0">
        <w:rPr>
          <w:snapToGrid w:val="0"/>
          <w:szCs w:val="24"/>
        </w:rPr>
        <w:t>to  2,500,000</w:t>
      </w:r>
      <w:proofErr w:type="gramEnd"/>
      <w:r w:rsidRPr="00D240F0">
        <w:rPr>
          <w:snapToGrid w:val="0"/>
          <w:szCs w:val="24"/>
        </w:rPr>
        <w:tab/>
        <w:t>A   VI</w:t>
      </w:r>
    </w:p>
    <w:p w14:paraId="5FDECC34" w14:textId="77777777" w:rsidR="00D6177E" w:rsidRPr="00D240F0" w:rsidRDefault="00D6177E" w:rsidP="00D925FA">
      <w:pPr>
        <w:tabs>
          <w:tab w:val="left" w:pos="5940"/>
        </w:tabs>
        <w:ind w:left="2160" w:right="-2117"/>
        <w:jc w:val="both"/>
        <w:rPr>
          <w:snapToGrid w:val="0"/>
          <w:szCs w:val="24"/>
        </w:rPr>
      </w:pPr>
      <w:r w:rsidRPr="00D240F0">
        <w:rPr>
          <w:snapToGrid w:val="0"/>
          <w:szCs w:val="24"/>
        </w:rPr>
        <w:t xml:space="preserve">2,500,001 </w:t>
      </w:r>
      <w:proofErr w:type="gramStart"/>
      <w:r w:rsidRPr="00D240F0">
        <w:rPr>
          <w:snapToGrid w:val="0"/>
          <w:szCs w:val="24"/>
        </w:rPr>
        <w:t>to  5,000,000</w:t>
      </w:r>
      <w:proofErr w:type="gramEnd"/>
      <w:r w:rsidRPr="00D240F0">
        <w:rPr>
          <w:snapToGrid w:val="0"/>
          <w:szCs w:val="24"/>
        </w:rPr>
        <w:tab/>
        <w:t>A   VII</w:t>
      </w:r>
    </w:p>
    <w:p w14:paraId="014CCE39" w14:textId="77777777" w:rsidR="00D6177E" w:rsidRPr="00D240F0" w:rsidRDefault="00D6177E" w:rsidP="00D925FA">
      <w:pPr>
        <w:tabs>
          <w:tab w:val="left" w:pos="5940"/>
        </w:tabs>
        <w:ind w:left="2160" w:right="-2117"/>
        <w:jc w:val="both"/>
        <w:rPr>
          <w:snapToGrid w:val="0"/>
          <w:szCs w:val="24"/>
        </w:rPr>
      </w:pPr>
      <w:r w:rsidRPr="00D240F0">
        <w:rPr>
          <w:snapToGrid w:val="0"/>
          <w:szCs w:val="24"/>
        </w:rPr>
        <w:t>5,000,001 to 10,000,000</w:t>
      </w:r>
      <w:r w:rsidRPr="00D240F0">
        <w:rPr>
          <w:snapToGrid w:val="0"/>
          <w:szCs w:val="24"/>
        </w:rPr>
        <w:tab/>
        <w:t>A   VIII</w:t>
      </w:r>
    </w:p>
    <w:p w14:paraId="7A900053" w14:textId="77777777" w:rsidR="00D6177E" w:rsidRPr="00D240F0" w:rsidRDefault="00D6177E" w:rsidP="00A55B4A">
      <w:pPr>
        <w:tabs>
          <w:tab w:val="left" w:pos="5940"/>
        </w:tabs>
        <w:spacing w:after="120"/>
        <w:ind w:left="2160" w:right="-2112"/>
        <w:jc w:val="both"/>
        <w:rPr>
          <w:snapToGrid w:val="0"/>
          <w:szCs w:val="24"/>
        </w:rPr>
      </w:pPr>
      <w:r w:rsidRPr="00D240F0">
        <w:rPr>
          <w:snapToGrid w:val="0"/>
          <w:szCs w:val="24"/>
        </w:rPr>
        <w:t>Over 10,000,000</w:t>
      </w:r>
      <w:r w:rsidRPr="00D240F0">
        <w:rPr>
          <w:snapToGrid w:val="0"/>
          <w:szCs w:val="24"/>
        </w:rPr>
        <w:tab/>
      </w:r>
      <w:proofErr w:type="gramStart"/>
      <w:r w:rsidRPr="00D240F0">
        <w:rPr>
          <w:snapToGrid w:val="0"/>
          <w:szCs w:val="24"/>
        </w:rPr>
        <w:t>A</w:t>
      </w:r>
      <w:proofErr w:type="gramEnd"/>
      <w:r w:rsidRPr="00D240F0">
        <w:rPr>
          <w:snapToGrid w:val="0"/>
          <w:szCs w:val="24"/>
        </w:rPr>
        <w:t xml:space="preserve">   IX</w:t>
      </w:r>
    </w:p>
    <w:p w14:paraId="01696306" w14:textId="26E11A70" w:rsidR="00D6177E" w:rsidRPr="00D6177E" w:rsidRDefault="006E2945" w:rsidP="00D925FA">
      <w:pPr>
        <w:pStyle w:val="ListParagraph"/>
        <w:numPr>
          <w:ilvl w:val="0"/>
          <w:numId w:val="2"/>
        </w:numPr>
        <w:spacing w:after="40"/>
        <w:ind w:left="446" w:hanging="446"/>
        <w:contextualSpacing w:val="0"/>
        <w:jc w:val="both"/>
        <w:rPr>
          <w:szCs w:val="24"/>
        </w:rPr>
      </w:pPr>
      <w:r>
        <w:rPr>
          <w:szCs w:val="24"/>
        </w:rPr>
        <w:t>C</w:t>
      </w:r>
      <w:r w:rsidR="00D6177E" w:rsidRPr="00D6177E">
        <w:rPr>
          <w:szCs w:val="24"/>
        </w:rPr>
        <w:t>ontract</w:t>
      </w:r>
      <w:r>
        <w:rPr>
          <w:szCs w:val="24"/>
        </w:rPr>
        <w:t>s under</w:t>
      </w:r>
      <w:r w:rsidR="00D6177E" w:rsidRPr="00D6177E">
        <w:rPr>
          <w:szCs w:val="24"/>
        </w:rPr>
        <w:t xml:space="preserve"> $500,000, bond provisions of Section 287.0935, Florida Statutes apply. </w:t>
      </w:r>
    </w:p>
    <w:p w14:paraId="4308875D" w14:textId="0F6B7D8A" w:rsidR="00D6177E" w:rsidRPr="00D6177E" w:rsidRDefault="006E2945" w:rsidP="00D925FA">
      <w:pPr>
        <w:pStyle w:val="ListParagraph"/>
        <w:numPr>
          <w:ilvl w:val="0"/>
          <w:numId w:val="2"/>
        </w:numPr>
        <w:spacing w:after="40"/>
        <w:ind w:left="446" w:hanging="446"/>
        <w:contextualSpacing w:val="0"/>
        <w:jc w:val="both"/>
        <w:rPr>
          <w:szCs w:val="24"/>
        </w:rPr>
      </w:pPr>
      <w:r>
        <w:rPr>
          <w:szCs w:val="24"/>
        </w:rPr>
        <w:t>C</w:t>
      </w:r>
      <w:r w:rsidR="00D6177E" w:rsidRPr="00D6177E">
        <w:rPr>
          <w:szCs w:val="24"/>
        </w:rPr>
        <w:t xml:space="preserve">ontracts </w:t>
      </w:r>
      <w:r>
        <w:rPr>
          <w:szCs w:val="24"/>
        </w:rPr>
        <w:t>over</w:t>
      </w:r>
      <w:r w:rsidR="00D6177E" w:rsidRPr="00D6177E">
        <w:rPr>
          <w:szCs w:val="24"/>
        </w:rPr>
        <w:t xml:space="preserve"> $500,000</w:t>
      </w:r>
      <w:r>
        <w:rPr>
          <w:szCs w:val="24"/>
        </w:rPr>
        <w:t xml:space="preserve">, </w:t>
      </w:r>
      <w:r w:rsidR="00D6177E" w:rsidRPr="00D6177E">
        <w:rPr>
          <w:szCs w:val="24"/>
        </w:rPr>
        <w:t xml:space="preserve">provisions of Section B </w:t>
      </w:r>
      <w:r w:rsidR="00682034">
        <w:rPr>
          <w:szCs w:val="24"/>
        </w:rPr>
        <w:t xml:space="preserve">apply </w:t>
      </w:r>
      <w:r w:rsidR="00D6177E" w:rsidRPr="00D6177E">
        <w:rPr>
          <w:szCs w:val="24"/>
        </w:rPr>
        <w:t xml:space="preserve">plus </w:t>
      </w:r>
      <w:r w:rsidR="00682034">
        <w:rPr>
          <w:szCs w:val="24"/>
        </w:rPr>
        <w:t>Surety</w:t>
      </w:r>
      <w:r w:rsidR="00D6177E" w:rsidRPr="00D6177E">
        <w:rPr>
          <w:szCs w:val="24"/>
        </w:rPr>
        <w:t xml:space="preserve"> must be</w:t>
      </w:r>
      <w:r w:rsidR="00682034">
        <w:rPr>
          <w:szCs w:val="24"/>
        </w:rPr>
        <w:t xml:space="preserve"> on</w:t>
      </w:r>
      <w:r w:rsidR="00D6177E" w:rsidRPr="00D6177E">
        <w:rPr>
          <w:szCs w:val="24"/>
        </w:rPr>
        <w:t xml:space="preserve"> the Treasury List</w:t>
      </w:r>
      <w:r w:rsidR="00682034">
        <w:rPr>
          <w:szCs w:val="24"/>
        </w:rPr>
        <w:t xml:space="preserve"> for the last three consecutive </w:t>
      </w:r>
      <w:proofErr w:type="gramStart"/>
      <w:r w:rsidR="00682034">
        <w:rPr>
          <w:szCs w:val="24"/>
        </w:rPr>
        <w:t>years</w:t>
      </w:r>
      <w:r w:rsidR="00D6177E" w:rsidRPr="00D6177E">
        <w:rPr>
          <w:szCs w:val="24"/>
        </w:rPr>
        <w:t>, or</w:t>
      </w:r>
      <w:proofErr w:type="gramEnd"/>
      <w:r w:rsidR="00D6177E" w:rsidRPr="00D6177E">
        <w:rPr>
          <w:szCs w:val="24"/>
        </w:rPr>
        <w:t xml:space="preserve"> hold a valid Certificate of Authority of at least 1.5 million dollars and be on the current Treasury List. Surety must be in</w:t>
      </w:r>
      <w:r w:rsidR="00C032BF">
        <w:rPr>
          <w:szCs w:val="24"/>
        </w:rPr>
        <w:t xml:space="preserve"> the current </w:t>
      </w:r>
      <w:hyperlink r:id="rId7" w:history="1">
        <w:r w:rsidR="00C032BF">
          <w:rPr>
            <w:rStyle w:val="Hyperlink"/>
          </w:rPr>
          <w:t>Surety Bonds - List of Certified Companies (treasury.gov)</w:t>
        </w:r>
      </w:hyperlink>
      <w:r w:rsidR="00D6177E" w:rsidRPr="00D6177E">
        <w:rPr>
          <w:szCs w:val="24"/>
        </w:rPr>
        <w:t xml:space="preserve"> </w:t>
      </w:r>
      <w:r w:rsidR="00C032BF">
        <w:rPr>
          <w:szCs w:val="24"/>
        </w:rPr>
        <w:t xml:space="preserve">published by </w:t>
      </w:r>
      <w:r w:rsidR="00682034">
        <w:rPr>
          <w:szCs w:val="24"/>
        </w:rPr>
        <w:t>US Department of</w:t>
      </w:r>
      <w:r w:rsidR="00C032BF">
        <w:rPr>
          <w:szCs w:val="24"/>
        </w:rPr>
        <w:t xml:space="preserve"> the</w:t>
      </w:r>
      <w:r w:rsidR="00682034">
        <w:rPr>
          <w:szCs w:val="24"/>
        </w:rPr>
        <w:t xml:space="preserve"> Treasury</w:t>
      </w:r>
      <w:r w:rsidR="00C032BF">
        <w:rPr>
          <w:szCs w:val="24"/>
        </w:rPr>
        <w:t>.</w:t>
      </w:r>
      <w:r w:rsidR="00D6177E" w:rsidRPr="00D6177E">
        <w:rPr>
          <w:szCs w:val="24"/>
        </w:rPr>
        <w:t xml:space="preserve"> </w:t>
      </w:r>
      <w:r w:rsidR="00682034">
        <w:rPr>
          <w:szCs w:val="24"/>
        </w:rPr>
        <w:t>B</w:t>
      </w:r>
      <w:r w:rsidR="00D6177E" w:rsidRPr="00D6177E">
        <w:rPr>
          <w:szCs w:val="24"/>
        </w:rPr>
        <w:t>ond amount must not exceed underwriting limitations shown in th</w:t>
      </w:r>
      <w:r w:rsidR="00682034">
        <w:rPr>
          <w:szCs w:val="24"/>
        </w:rPr>
        <w:t xml:space="preserve">e </w:t>
      </w:r>
      <w:r w:rsidR="00C032BF">
        <w:rPr>
          <w:szCs w:val="24"/>
        </w:rPr>
        <w:t>List</w:t>
      </w:r>
      <w:r w:rsidR="00D6177E" w:rsidRPr="00D6177E">
        <w:rPr>
          <w:szCs w:val="24"/>
        </w:rPr>
        <w:t>.</w:t>
      </w:r>
    </w:p>
    <w:p w14:paraId="393DDEBE" w14:textId="29BBE296" w:rsidR="00D6177E" w:rsidRPr="00D6177E" w:rsidRDefault="00D6177E" w:rsidP="00D925FA">
      <w:pPr>
        <w:pStyle w:val="ListParagraph"/>
        <w:numPr>
          <w:ilvl w:val="0"/>
          <w:numId w:val="2"/>
        </w:numPr>
        <w:spacing w:after="40"/>
        <w:ind w:left="446" w:hanging="446"/>
        <w:contextualSpacing w:val="0"/>
        <w:jc w:val="both"/>
        <w:rPr>
          <w:szCs w:val="24"/>
        </w:rPr>
      </w:pPr>
      <w:r w:rsidRPr="00D6177E">
        <w:rPr>
          <w:szCs w:val="24"/>
        </w:rPr>
        <w:t>Surety Bonds guaranteed through U.S. Government Small Business Administration or Contractors Training and Development Inc. will be acceptable.</w:t>
      </w:r>
    </w:p>
    <w:p w14:paraId="1596E9CE" w14:textId="57761798" w:rsidR="00D6177E" w:rsidRPr="00D6177E" w:rsidRDefault="00C032BF" w:rsidP="00D925FA">
      <w:pPr>
        <w:pStyle w:val="ListParagraph"/>
        <w:numPr>
          <w:ilvl w:val="0"/>
          <w:numId w:val="2"/>
        </w:numPr>
        <w:spacing w:after="40"/>
        <w:ind w:left="446" w:hanging="446"/>
        <w:contextualSpacing w:val="0"/>
        <w:jc w:val="both"/>
        <w:rPr>
          <w:szCs w:val="24"/>
        </w:rPr>
      </w:pPr>
      <w:r>
        <w:rPr>
          <w:szCs w:val="24"/>
        </w:rPr>
        <w:t>A</w:t>
      </w:r>
      <w:r w:rsidR="00D6177E" w:rsidRPr="00D6177E">
        <w:rPr>
          <w:szCs w:val="24"/>
        </w:rPr>
        <w:t xml:space="preserve">n irrevocable letter of credit or a cash bond in the form of a certified cashier’s check </w:t>
      </w:r>
      <w:r>
        <w:rPr>
          <w:szCs w:val="24"/>
        </w:rPr>
        <w:t xml:space="preserve">written </w:t>
      </w:r>
      <w:r w:rsidR="00D6177E" w:rsidRPr="00D6177E">
        <w:rPr>
          <w:szCs w:val="24"/>
        </w:rPr>
        <w:t>to the Board of County Commissioners will be acceptable.</w:t>
      </w:r>
      <w:r>
        <w:rPr>
          <w:szCs w:val="24"/>
        </w:rPr>
        <w:t xml:space="preserve"> I</w:t>
      </w:r>
      <w:r w:rsidR="00D6177E" w:rsidRPr="00D6177E">
        <w:rPr>
          <w:szCs w:val="24"/>
        </w:rPr>
        <w:t xml:space="preserve">nterest will accrue to County </w:t>
      </w:r>
      <w:r w:rsidR="00682034">
        <w:rPr>
          <w:szCs w:val="24"/>
        </w:rPr>
        <w:t>if</w:t>
      </w:r>
      <w:r w:rsidR="00D6177E" w:rsidRPr="00D6177E">
        <w:rPr>
          <w:szCs w:val="24"/>
        </w:rPr>
        <w:t xml:space="preserve"> funds are held by County.</w:t>
      </w:r>
    </w:p>
    <w:p w14:paraId="599441F3" w14:textId="7123FE7C" w:rsidR="00D6177E" w:rsidRPr="00D6177E" w:rsidRDefault="00D6177E" w:rsidP="00D925FA">
      <w:pPr>
        <w:pStyle w:val="ListParagraph"/>
        <w:numPr>
          <w:ilvl w:val="0"/>
          <w:numId w:val="2"/>
        </w:numPr>
        <w:spacing w:after="120"/>
        <w:ind w:left="450" w:hanging="450"/>
        <w:contextualSpacing w:val="0"/>
        <w:jc w:val="both"/>
        <w:rPr>
          <w:szCs w:val="24"/>
        </w:rPr>
      </w:pPr>
      <w:r w:rsidRPr="00D6177E">
        <w:rPr>
          <w:szCs w:val="24"/>
        </w:rPr>
        <w:t xml:space="preserve">The attorney-in-fact or other officer </w:t>
      </w:r>
      <w:r w:rsidR="00A15D90">
        <w:rPr>
          <w:szCs w:val="24"/>
        </w:rPr>
        <w:t>signing</w:t>
      </w:r>
      <w:r w:rsidRPr="00D6177E">
        <w:rPr>
          <w:szCs w:val="24"/>
        </w:rPr>
        <w:t xml:space="preserve"> a contract bond for a </w:t>
      </w:r>
      <w:r w:rsidR="00A15D90">
        <w:rPr>
          <w:szCs w:val="24"/>
        </w:rPr>
        <w:t>S</w:t>
      </w:r>
      <w:r w:rsidRPr="00D6177E">
        <w:rPr>
          <w:szCs w:val="24"/>
        </w:rPr>
        <w:t xml:space="preserve">urety must </w:t>
      </w:r>
      <w:r w:rsidR="00A15D90">
        <w:rPr>
          <w:szCs w:val="24"/>
        </w:rPr>
        <w:t xml:space="preserve">include </w:t>
      </w:r>
      <w:r w:rsidRPr="00D6177E">
        <w:rPr>
          <w:szCs w:val="24"/>
        </w:rPr>
        <w:t xml:space="preserve">a certified copy of power of attorney authorizing the officer to do so. </w:t>
      </w:r>
      <w:r w:rsidR="00A15D90">
        <w:rPr>
          <w:szCs w:val="24"/>
        </w:rPr>
        <w:t>C</w:t>
      </w:r>
      <w:r w:rsidRPr="00D6177E">
        <w:rPr>
          <w:szCs w:val="24"/>
        </w:rPr>
        <w:t xml:space="preserve">ontract bond must be counter signed by </w:t>
      </w:r>
      <w:r w:rsidR="00A15D90">
        <w:rPr>
          <w:szCs w:val="24"/>
        </w:rPr>
        <w:t>S</w:t>
      </w:r>
      <w:r w:rsidRPr="00D6177E">
        <w:rPr>
          <w:szCs w:val="24"/>
        </w:rPr>
        <w:t>urety's resident Florida agent.</w:t>
      </w:r>
    </w:p>
    <w:p w14:paraId="2F5CD00D" w14:textId="0DACEC7D" w:rsidR="00A55B4A" w:rsidRPr="00D925FA" w:rsidRDefault="002A53F6" w:rsidP="00D925FA">
      <w:pPr>
        <w:autoSpaceDE w:val="0"/>
        <w:autoSpaceDN w:val="0"/>
        <w:adjustRightInd w:val="0"/>
        <w:outlineLvl w:val="0"/>
        <w:rPr>
          <w:b/>
          <w:bCs/>
          <w:szCs w:val="24"/>
        </w:rPr>
      </w:pPr>
      <w:r>
        <w:rPr>
          <w:b/>
          <w:bCs/>
          <w:szCs w:val="24"/>
        </w:rPr>
        <w:t>AWARD RECOMMENDED VENDOR INSTRUCTIONS</w:t>
      </w:r>
    </w:p>
    <w:p w14:paraId="02B0863C" w14:textId="7FA16D88" w:rsidR="00A55B4A" w:rsidRPr="00635C67" w:rsidRDefault="00A55B4A" w:rsidP="00D925FA">
      <w:pPr>
        <w:autoSpaceDE w:val="0"/>
        <w:autoSpaceDN w:val="0"/>
        <w:adjustRightInd w:val="0"/>
        <w:jc w:val="both"/>
        <w:outlineLvl w:val="0"/>
        <w:rPr>
          <w:szCs w:val="24"/>
        </w:rPr>
      </w:pPr>
      <w:r w:rsidRPr="00635C67">
        <w:rPr>
          <w:szCs w:val="24"/>
        </w:rPr>
        <w:t>Upon award, original Performance</w:t>
      </w:r>
      <w:r w:rsidR="002A53F6">
        <w:rPr>
          <w:szCs w:val="24"/>
        </w:rPr>
        <w:t>/Pa</w:t>
      </w:r>
      <w:r w:rsidRPr="00635C67">
        <w:rPr>
          <w:szCs w:val="24"/>
        </w:rPr>
        <w:t xml:space="preserve">yment bond </w:t>
      </w:r>
      <w:r w:rsidR="002A53F6">
        <w:rPr>
          <w:szCs w:val="24"/>
        </w:rPr>
        <w:t>shall</w:t>
      </w:r>
      <w:r w:rsidRPr="00635C67">
        <w:rPr>
          <w:szCs w:val="24"/>
        </w:rPr>
        <w:t xml:space="preserve"> be submitted to Lake County Procurement Services for </w:t>
      </w:r>
      <w:r w:rsidR="002A53F6">
        <w:rPr>
          <w:szCs w:val="24"/>
        </w:rPr>
        <w:t xml:space="preserve">bond </w:t>
      </w:r>
      <w:r w:rsidRPr="00635C67">
        <w:rPr>
          <w:szCs w:val="24"/>
        </w:rPr>
        <w:t xml:space="preserve">recording. </w:t>
      </w:r>
      <w:r w:rsidR="002A53F6">
        <w:rPr>
          <w:szCs w:val="24"/>
        </w:rPr>
        <w:t>B</w:t>
      </w:r>
      <w:r w:rsidRPr="00635C67">
        <w:rPr>
          <w:szCs w:val="24"/>
        </w:rPr>
        <w:t>ond will be acceptable to County if the following</w:t>
      </w:r>
      <w:r w:rsidR="002A53F6">
        <w:rPr>
          <w:szCs w:val="24"/>
        </w:rPr>
        <w:t xml:space="preserve"> exists</w:t>
      </w:r>
      <w:r w:rsidRPr="00635C67">
        <w:rPr>
          <w:szCs w:val="24"/>
        </w:rPr>
        <w:t>:</w:t>
      </w:r>
    </w:p>
    <w:p w14:paraId="15FEF880" w14:textId="6EF3F5BC" w:rsidR="00A55B4A" w:rsidRPr="00635C67" w:rsidRDefault="00A55B4A" w:rsidP="00D925FA">
      <w:pPr>
        <w:numPr>
          <w:ilvl w:val="0"/>
          <w:numId w:val="8"/>
        </w:numPr>
        <w:tabs>
          <w:tab w:val="clear" w:pos="720"/>
          <w:tab w:val="left" w:pos="-1440"/>
        </w:tabs>
        <w:autoSpaceDE w:val="0"/>
        <w:autoSpaceDN w:val="0"/>
        <w:adjustRightInd w:val="0"/>
        <w:spacing w:after="40"/>
        <w:ind w:left="360"/>
        <w:jc w:val="both"/>
        <w:outlineLvl w:val="0"/>
        <w:rPr>
          <w:szCs w:val="24"/>
        </w:rPr>
      </w:pPr>
      <w:r w:rsidRPr="00635C67">
        <w:rPr>
          <w:szCs w:val="24"/>
        </w:rPr>
        <w:t xml:space="preserve">Surety is licensed to do business in the State of </w:t>
      </w:r>
      <w:proofErr w:type="gramStart"/>
      <w:r w:rsidRPr="00635C67">
        <w:rPr>
          <w:szCs w:val="24"/>
        </w:rPr>
        <w:t>Florida;</w:t>
      </w:r>
      <w:proofErr w:type="gramEnd"/>
    </w:p>
    <w:p w14:paraId="71900630" w14:textId="20272CE7" w:rsidR="00A55B4A" w:rsidRPr="00635C67" w:rsidRDefault="00A55B4A" w:rsidP="00D925FA">
      <w:pPr>
        <w:numPr>
          <w:ilvl w:val="0"/>
          <w:numId w:val="8"/>
        </w:numPr>
        <w:tabs>
          <w:tab w:val="clear" w:pos="720"/>
          <w:tab w:val="left" w:pos="-1440"/>
        </w:tabs>
        <w:autoSpaceDE w:val="0"/>
        <w:autoSpaceDN w:val="0"/>
        <w:adjustRightInd w:val="0"/>
        <w:spacing w:after="40"/>
        <w:ind w:left="360"/>
        <w:jc w:val="both"/>
        <w:outlineLvl w:val="0"/>
        <w:rPr>
          <w:szCs w:val="24"/>
        </w:rPr>
      </w:pPr>
      <w:r w:rsidRPr="00635C67">
        <w:rPr>
          <w:szCs w:val="24"/>
        </w:rPr>
        <w:t xml:space="preserve">Surety holds a Certificate of Authority authorizing it to write surety bonds in this </w:t>
      </w:r>
      <w:proofErr w:type="gramStart"/>
      <w:r w:rsidRPr="00635C67">
        <w:rPr>
          <w:szCs w:val="24"/>
        </w:rPr>
        <w:t>State;</w:t>
      </w:r>
      <w:proofErr w:type="gramEnd"/>
    </w:p>
    <w:p w14:paraId="3D4A486A" w14:textId="19F25A49" w:rsidR="00A55B4A" w:rsidRPr="00635C67" w:rsidRDefault="00A55B4A" w:rsidP="00D925FA">
      <w:pPr>
        <w:numPr>
          <w:ilvl w:val="0"/>
          <w:numId w:val="8"/>
        </w:numPr>
        <w:tabs>
          <w:tab w:val="clear" w:pos="720"/>
          <w:tab w:val="left" w:pos="-1440"/>
        </w:tabs>
        <w:autoSpaceDE w:val="0"/>
        <w:autoSpaceDN w:val="0"/>
        <w:adjustRightInd w:val="0"/>
        <w:spacing w:after="40"/>
        <w:ind w:left="360"/>
        <w:jc w:val="both"/>
        <w:outlineLvl w:val="0"/>
        <w:rPr>
          <w:szCs w:val="24"/>
        </w:rPr>
      </w:pPr>
      <w:r w:rsidRPr="00635C67">
        <w:rPr>
          <w:szCs w:val="24"/>
        </w:rPr>
        <w:t xml:space="preserve">Surety has twice the minimum surplus and capital requirements required by the Florida Insurance Code at the time the invitation to bid is </w:t>
      </w:r>
      <w:proofErr w:type="gramStart"/>
      <w:r w:rsidRPr="00635C67">
        <w:rPr>
          <w:szCs w:val="24"/>
        </w:rPr>
        <w:t>issued;</w:t>
      </w:r>
      <w:proofErr w:type="gramEnd"/>
    </w:p>
    <w:p w14:paraId="65C8D06A" w14:textId="017E5720" w:rsidR="00A55B4A" w:rsidRPr="00635C67" w:rsidRDefault="00A55B4A" w:rsidP="00D925FA">
      <w:pPr>
        <w:numPr>
          <w:ilvl w:val="0"/>
          <w:numId w:val="8"/>
        </w:numPr>
        <w:tabs>
          <w:tab w:val="clear" w:pos="720"/>
          <w:tab w:val="left" w:pos="-1440"/>
        </w:tabs>
        <w:autoSpaceDE w:val="0"/>
        <w:autoSpaceDN w:val="0"/>
        <w:adjustRightInd w:val="0"/>
        <w:spacing w:after="40"/>
        <w:ind w:left="360"/>
        <w:jc w:val="both"/>
        <w:outlineLvl w:val="0"/>
        <w:rPr>
          <w:szCs w:val="24"/>
        </w:rPr>
      </w:pPr>
      <w:r w:rsidRPr="00635C67">
        <w:rPr>
          <w:szCs w:val="24"/>
        </w:rPr>
        <w:t xml:space="preserve">Surety is otherwise in compliance with the Florida Insurance </w:t>
      </w:r>
      <w:proofErr w:type="gramStart"/>
      <w:r w:rsidRPr="00635C67">
        <w:rPr>
          <w:szCs w:val="24"/>
        </w:rPr>
        <w:t>Code;</w:t>
      </w:r>
      <w:proofErr w:type="gramEnd"/>
    </w:p>
    <w:p w14:paraId="63F05E67" w14:textId="66E1075E" w:rsidR="00A55B4A" w:rsidRPr="00635C67" w:rsidRDefault="00A55B4A" w:rsidP="00D925FA">
      <w:pPr>
        <w:numPr>
          <w:ilvl w:val="0"/>
          <w:numId w:val="8"/>
        </w:numPr>
        <w:tabs>
          <w:tab w:val="clear" w:pos="720"/>
          <w:tab w:val="left" w:pos="-1440"/>
        </w:tabs>
        <w:autoSpaceDE w:val="0"/>
        <w:autoSpaceDN w:val="0"/>
        <w:adjustRightInd w:val="0"/>
        <w:spacing w:after="40"/>
        <w:ind w:left="360"/>
        <w:jc w:val="both"/>
        <w:outlineLvl w:val="0"/>
        <w:rPr>
          <w:szCs w:val="24"/>
        </w:rPr>
      </w:pPr>
      <w:r w:rsidRPr="00635C67">
        <w:rPr>
          <w:szCs w:val="24"/>
        </w:rPr>
        <w:t>Surety has a current rating of A or A- as reported in the most current Best Key Rating Guide, published by A.M. Best Company, Inc., if the bid exceeds $500,000.; and</w:t>
      </w:r>
    </w:p>
    <w:p w14:paraId="176284D7" w14:textId="61E48973" w:rsidR="00A55B4A" w:rsidRPr="00635C67" w:rsidRDefault="00A55B4A" w:rsidP="00D925FA">
      <w:pPr>
        <w:numPr>
          <w:ilvl w:val="0"/>
          <w:numId w:val="8"/>
        </w:numPr>
        <w:tabs>
          <w:tab w:val="clear" w:pos="720"/>
          <w:tab w:val="left" w:pos="-1440"/>
        </w:tabs>
        <w:autoSpaceDE w:val="0"/>
        <w:autoSpaceDN w:val="0"/>
        <w:adjustRightInd w:val="0"/>
        <w:spacing w:after="40"/>
        <w:ind w:left="360"/>
        <w:jc w:val="both"/>
        <w:outlineLvl w:val="0"/>
        <w:rPr>
          <w:szCs w:val="24"/>
        </w:rPr>
      </w:pPr>
      <w:r w:rsidRPr="00635C67">
        <w:rPr>
          <w:szCs w:val="24"/>
        </w:rPr>
        <w:t>Surety holds a currently valid Certificate of Authority issued by the United States Department of Treasury under 31 U.S.C. Section 9304.</w:t>
      </w:r>
    </w:p>
    <w:p w14:paraId="4EC4A6B3" w14:textId="2DF2EA46" w:rsidR="00A2205A" w:rsidRDefault="00A55B4A">
      <w:pPr>
        <w:spacing w:after="160" w:line="259" w:lineRule="auto"/>
        <w:rPr>
          <w:rFonts w:cs="Arial"/>
          <w:b/>
        </w:rPr>
      </w:pPr>
      <w:r w:rsidRPr="00635C67">
        <w:rPr>
          <w:szCs w:val="24"/>
        </w:rPr>
        <w:lastRenderedPageBreak/>
        <w:t>Performance</w:t>
      </w:r>
      <w:r w:rsidR="007B4964">
        <w:rPr>
          <w:szCs w:val="24"/>
        </w:rPr>
        <w:t>/</w:t>
      </w:r>
      <w:r w:rsidRPr="00635C67">
        <w:rPr>
          <w:szCs w:val="24"/>
        </w:rPr>
        <w:t>Payment Bond</w:t>
      </w:r>
      <w:r w:rsidR="007B4964">
        <w:rPr>
          <w:szCs w:val="24"/>
        </w:rPr>
        <w:t xml:space="preserve"> recording fee is</w:t>
      </w:r>
      <w:r w:rsidRPr="00635C67">
        <w:rPr>
          <w:szCs w:val="24"/>
        </w:rPr>
        <w:t xml:space="preserve"> </w:t>
      </w:r>
      <w:r w:rsidR="007B4964">
        <w:rPr>
          <w:szCs w:val="24"/>
        </w:rPr>
        <w:t>t</w:t>
      </w:r>
      <w:r w:rsidRPr="00635C67">
        <w:rPr>
          <w:szCs w:val="24"/>
        </w:rPr>
        <w:t xml:space="preserve">en </w:t>
      </w:r>
      <w:r w:rsidR="007B4964">
        <w:rPr>
          <w:szCs w:val="24"/>
        </w:rPr>
        <w:t>d</w:t>
      </w:r>
      <w:r w:rsidRPr="00635C67">
        <w:rPr>
          <w:szCs w:val="24"/>
        </w:rPr>
        <w:t xml:space="preserve">ollars ($10.00) for first page and </w:t>
      </w:r>
      <w:r w:rsidR="007B4964">
        <w:rPr>
          <w:szCs w:val="24"/>
        </w:rPr>
        <w:t>e</w:t>
      </w:r>
      <w:r w:rsidRPr="00635C67">
        <w:rPr>
          <w:szCs w:val="24"/>
        </w:rPr>
        <w:t xml:space="preserve">ight </w:t>
      </w:r>
      <w:r w:rsidR="007B4964">
        <w:rPr>
          <w:szCs w:val="24"/>
        </w:rPr>
        <w:t>d</w:t>
      </w:r>
      <w:r w:rsidRPr="00635C67">
        <w:rPr>
          <w:szCs w:val="24"/>
        </w:rPr>
        <w:t xml:space="preserve">ollars and </w:t>
      </w:r>
      <w:r w:rsidR="007B4964">
        <w:rPr>
          <w:szCs w:val="24"/>
        </w:rPr>
        <w:t>f</w:t>
      </w:r>
      <w:r w:rsidRPr="00635C67">
        <w:rPr>
          <w:szCs w:val="24"/>
        </w:rPr>
        <w:t xml:space="preserve">ifty </w:t>
      </w:r>
      <w:r w:rsidR="007B4964">
        <w:rPr>
          <w:szCs w:val="24"/>
        </w:rPr>
        <w:t>c</w:t>
      </w:r>
      <w:r w:rsidRPr="00635C67">
        <w:rPr>
          <w:szCs w:val="24"/>
        </w:rPr>
        <w:t xml:space="preserve">ents ($8.50) for each additional page. </w:t>
      </w:r>
      <w:r w:rsidR="007B4964">
        <w:rPr>
          <w:szCs w:val="24"/>
        </w:rPr>
        <w:t>Submit a</w:t>
      </w:r>
      <w:r w:rsidRPr="00635C67">
        <w:rPr>
          <w:szCs w:val="24"/>
        </w:rPr>
        <w:t xml:space="preserve"> check made payable to Gary J. Cooney, Clerk of the Court.</w:t>
      </w:r>
      <w:r w:rsidR="00A2205A">
        <w:rPr>
          <w:rFonts w:cs="Arial"/>
          <w:b/>
        </w:rPr>
        <w:br w:type="page"/>
      </w:r>
    </w:p>
    <w:p w14:paraId="4CEF4CC9" w14:textId="77777777" w:rsidR="00994C2F" w:rsidRPr="00994C2F" w:rsidRDefault="00994C2F" w:rsidP="00994C2F">
      <w:pPr>
        <w:jc w:val="both"/>
        <w:rPr>
          <w:rFonts w:cs="Arial"/>
          <w:sz w:val="22"/>
          <w:szCs w:val="22"/>
        </w:rPr>
        <w:sectPr w:rsidR="00994C2F" w:rsidRPr="00994C2F" w:rsidSect="00D925FA">
          <w:headerReference w:type="default" r:id="rId8"/>
          <w:footerReference w:type="default" r:id="rId9"/>
          <w:pgSz w:w="12240" w:h="15840"/>
          <w:pgMar w:top="864" w:right="1440" w:bottom="1080" w:left="1440" w:header="720" w:footer="345"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w:t>
      </w:r>
      <w:proofErr w:type="gramStart"/>
      <w:r w:rsidRPr="00994C2F">
        <w:rPr>
          <w:sz w:val="22"/>
          <w:szCs w:val="22"/>
        </w:rPr>
        <w:t>hereinafter</w:t>
      </w:r>
      <w:proofErr w:type="gramEnd"/>
      <w:r w:rsidRPr="00994C2F">
        <w:rPr>
          <w:sz w:val="22"/>
          <w:szCs w:val="22"/>
        </w:rPr>
        <w:t xml:space="preserve">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w:t>
      </w:r>
      <w:proofErr w:type="gramStart"/>
      <w:r w:rsidRPr="008A3512">
        <w:rPr>
          <w:sz w:val="22"/>
          <w:szCs w:val="22"/>
        </w:rPr>
        <w:t>sealed</w:t>
      </w:r>
      <w:proofErr w:type="gramEnd"/>
      <w:r w:rsidRPr="008A3512">
        <w:rPr>
          <w:sz w:val="22"/>
          <w:szCs w:val="22"/>
        </w:rPr>
        <w:t xml:space="preserve">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C51D"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79F4"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sZqA&#10;P4QCAAAmBQAADgAAAAAAAAAAAAAAAAAuAgAAZHJzL2Uyb0RvYy54bWxQSwECLQAUAAYACAAAACEA&#10;aMJ07N0AAAAIAQAADwAAAAAAAAAAAAAAAADeBAAAZHJzL2Rvd25yZXYueG1sUEsFBgAAAAAEAAQA&#10;8wAAAOgFA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w:t>
      </w:r>
      <w:proofErr w:type="gramStart"/>
      <w:r w:rsidRPr="00635C67">
        <w:rPr>
          <w:sz w:val="22"/>
          <w:szCs w:val="22"/>
        </w:rPr>
        <w:t>hereinafter</w:t>
      </w:r>
      <w:proofErr w:type="gramEnd"/>
      <w:r w:rsidRPr="00635C67">
        <w:rPr>
          <w:sz w:val="22"/>
          <w:szCs w:val="22"/>
        </w:rPr>
        <w:t xml:space="preserve">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95C7C"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Hplz&#10;ioQCAAAoBQAADgAAAAAAAAAAAAAAAAAuAgAAZHJzL2Uyb0RvYy54bWxQSwECLQAUAAYACAAAACEA&#10;aMJ07N0AAAAIAQAADwAAAAAAAAAAAAAAAADeBAAAZHJzL2Rvd25yZXYueG1sUEsFBgAAAAAEAAQA&#10;8wAAAOgFA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5B4E9"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B8B4596"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78F9531F" w14:textId="77777777" w:rsidR="00423FD0" w:rsidRPr="00ED1EB8" w:rsidRDefault="00423FD0" w:rsidP="00423FD0">
      <w:pPr>
        <w:jc w:val="both"/>
        <w:rPr>
          <w:sz w:val="22"/>
          <w:szCs w:val="22"/>
        </w:rPr>
      </w:pPr>
    </w:p>
    <w:p w14:paraId="0FF6BEFB" w14:textId="77777777" w:rsidR="00423FD0" w:rsidRPr="00ED1EB8" w:rsidRDefault="00423FD0" w:rsidP="00423FD0">
      <w:pPr>
        <w:jc w:val="both"/>
        <w:rPr>
          <w:sz w:val="22"/>
          <w:szCs w:val="22"/>
        </w:rPr>
      </w:pPr>
    </w:p>
    <w:p w14:paraId="0C8D4CF5" w14:textId="5A349C4B" w:rsidR="00516573" w:rsidRDefault="00516573" w:rsidP="00A55B4A">
      <w:pPr>
        <w:spacing w:after="160" w:line="259" w:lineRule="auto"/>
      </w:pP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5B124410" w:rsidR="00A2205A" w:rsidRPr="00DB5A65" w:rsidRDefault="004B7FDE">
    <w:pPr>
      <w:pStyle w:val="Header"/>
      <w:rPr>
        <w:b/>
        <w:bCs/>
      </w:rPr>
    </w:pPr>
    <w:r>
      <w:rPr>
        <w:b/>
        <w:bCs/>
      </w:rPr>
      <w:t xml:space="preserve">EXHIBIT </w:t>
    </w:r>
    <w:r w:rsidR="002047B4">
      <w:rPr>
        <w:b/>
        <w:bCs/>
      </w:rPr>
      <w:t>K</w:t>
    </w:r>
    <w:r w:rsidR="00A2205A" w:rsidRPr="00DB5A65">
      <w:rPr>
        <w:b/>
        <w:bCs/>
      </w:rPr>
      <w:t xml:space="preserve"> – </w:t>
    </w:r>
    <w:r w:rsidR="003B7928">
      <w:rPr>
        <w:b/>
        <w:bCs/>
      </w:rPr>
      <w:t xml:space="preserve">PERFORMANCE/ PAYMENT </w:t>
    </w:r>
    <w:r w:rsidR="00064A60" w:rsidRPr="00DB5A65">
      <w:rPr>
        <w:b/>
        <w:bCs/>
      </w:rPr>
      <w:t>BONDS</w:t>
    </w:r>
    <w:r w:rsidR="00A2205A" w:rsidRPr="00DB5A65">
      <w:rPr>
        <w:b/>
        <w:bCs/>
      </w:rPr>
      <w:tab/>
    </w:r>
    <w:r w:rsidR="00524344" w:rsidRPr="00DB5A65">
      <w:rPr>
        <w:b/>
        <w:bCs/>
      </w:rPr>
      <w:t>2</w:t>
    </w:r>
    <w:r w:rsidR="00D655DA">
      <w:rPr>
        <w:b/>
        <w:bCs/>
      </w:rPr>
      <w:t>3</w:t>
    </w:r>
    <w:r w:rsidR="00A2205A" w:rsidRPr="00DB5A65">
      <w:rPr>
        <w:b/>
        <w:bCs/>
      </w:rPr>
      <w:t>-</w:t>
    </w:r>
    <w:r w:rsidR="00B91BF0">
      <w:rPr>
        <w:b/>
        <w:bCs/>
      </w:rPr>
      <w:t>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lvlOverride w:ilvl="0">
      <w:startOverride w:val="2"/>
    </w:lvlOverride>
  </w:num>
  <w:num w:numId="4">
    <w:abstractNumId w:val="3"/>
  </w:num>
  <w:num w:numId="5">
    <w:abstractNumId w:val="6"/>
  </w:num>
  <w:num w:numId="6">
    <w:abstractNumId w:val="1"/>
    <w:lvlOverride w:ilvl="0">
      <w:startOverride w:val="2"/>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zrLdFRzPRa1QYlRGP0lqZIDfkHqusHqAGyRJ0cmrATOfT/ZKfXJNLPRvRt7Pg5Mlf9WtYl3nGzAlRH6qtHJMA==" w:salt="zQ5jz9oV6C2lqkW8WnM3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1386D"/>
    <w:rsid w:val="001939C2"/>
    <w:rsid w:val="001E0F58"/>
    <w:rsid w:val="002047B4"/>
    <w:rsid w:val="002A53F6"/>
    <w:rsid w:val="002A6DEE"/>
    <w:rsid w:val="002C2C39"/>
    <w:rsid w:val="003B37E3"/>
    <w:rsid w:val="003B57CD"/>
    <w:rsid w:val="003B7928"/>
    <w:rsid w:val="00423FD0"/>
    <w:rsid w:val="004B7FDE"/>
    <w:rsid w:val="00516573"/>
    <w:rsid w:val="00524344"/>
    <w:rsid w:val="00635C67"/>
    <w:rsid w:val="00682034"/>
    <w:rsid w:val="006E2945"/>
    <w:rsid w:val="007B4964"/>
    <w:rsid w:val="007E39B3"/>
    <w:rsid w:val="00861AD2"/>
    <w:rsid w:val="008C010E"/>
    <w:rsid w:val="00994C2F"/>
    <w:rsid w:val="00A15D90"/>
    <w:rsid w:val="00A2205A"/>
    <w:rsid w:val="00A55B4A"/>
    <w:rsid w:val="00AC5840"/>
    <w:rsid w:val="00B91BF0"/>
    <w:rsid w:val="00BE3432"/>
    <w:rsid w:val="00C032BF"/>
    <w:rsid w:val="00C9073B"/>
    <w:rsid w:val="00CA6E90"/>
    <w:rsid w:val="00D6177E"/>
    <w:rsid w:val="00D655DA"/>
    <w:rsid w:val="00D925F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C032BF"/>
    <w:rPr>
      <w:color w:val="0000FF"/>
      <w:u w:val="single"/>
    </w:rPr>
  </w:style>
  <w:style w:type="character" w:styleId="CommentReference">
    <w:name w:val="annotation reference"/>
    <w:basedOn w:val="DefaultParagraphFont"/>
    <w:uiPriority w:val="99"/>
    <w:semiHidden/>
    <w:unhideWhenUsed/>
    <w:rsid w:val="00A15D90"/>
    <w:rPr>
      <w:sz w:val="16"/>
      <w:szCs w:val="16"/>
    </w:rPr>
  </w:style>
  <w:style w:type="paragraph" w:styleId="CommentText">
    <w:name w:val="annotation text"/>
    <w:basedOn w:val="Normal"/>
    <w:link w:val="CommentTextChar"/>
    <w:uiPriority w:val="99"/>
    <w:unhideWhenUsed/>
    <w:rsid w:val="00A15D90"/>
    <w:rPr>
      <w:sz w:val="20"/>
    </w:rPr>
  </w:style>
  <w:style w:type="character" w:customStyle="1" w:styleId="CommentTextChar">
    <w:name w:val="Comment Text Char"/>
    <w:basedOn w:val="DefaultParagraphFont"/>
    <w:link w:val="CommentText"/>
    <w:uiPriority w:val="99"/>
    <w:rsid w:val="00A15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5D90"/>
    <w:rPr>
      <w:b/>
      <w:bCs/>
    </w:rPr>
  </w:style>
  <w:style w:type="character" w:customStyle="1" w:styleId="CommentSubjectChar">
    <w:name w:val="Comment Subject Char"/>
    <w:basedOn w:val="CommentTextChar"/>
    <w:link w:val="CommentSubject"/>
    <w:uiPriority w:val="99"/>
    <w:semiHidden/>
    <w:rsid w:val="00A15D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2517</Words>
  <Characters>14350</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dcterms:created xsi:type="dcterms:W3CDTF">2023-02-13T15:38:00Z</dcterms:created>
  <dcterms:modified xsi:type="dcterms:W3CDTF">2023-02-13T15:40:00Z</dcterms:modified>
</cp:coreProperties>
</file>