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6C287B06" w:rsidR="00EF5966" w:rsidRPr="00CD038E" w:rsidRDefault="00A2537C" w:rsidP="00D258A9">
      <w:pPr>
        <w:tabs>
          <w:tab w:val="left" w:pos="7020"/>
        </w:tabs>
        <w:rPr>
          <w:szCs w:val="24"/>
        </w:rPr>
      </w:pPr>
      <w:r>
        <w:rPr>
          <w:b/>
          <w:szCs w:val="24"/>
        </w:rPr>
        <w:t xml:space="preserve"> </w:t>
      </w:r>
      <w:r w:rsidR="00EA1F05" w:rsidRPr="001B6044">
        <w:rPr>
          <w:b/>
          <w:szCs w:val="24"/>
        </w:rPr>
        <w:t xml:space="preserve">SOLICTATION: </w:t>
      </w:r>
      <w:r w:rsidR="004C5BFC" w:rsidRPr="001B6044">
        <w:rPr>
          <w:bCs/>
          <w:szCs w:val="24"/>
        </w:rPr>
        <w:t>Fire Protection System Services</w:t>
      </w:r>
      <w:r w:rsidR="00525414" w:rsidRPr="001B6044">
        <w:rPr>
          <w:szCs w:val="24"/>
        </w:rPr>
        <w:tab/>
      </w:r>
      <w:r w:rsidR="00C3031B" w:rsidRPr="001B6044">
        <w:rPr>
          <w:szCs w:val="24"/>
        </w:rPr>
        <w:tab/>
      </w:r>
      <w:r w:rsidR="00C3031B" w:rsidRPr="001B6044">
        <w:rPr>
          <w:szCs w:val="24"/>
        </w:rPr>
        <w:tab/>
      </w:r>
      <w:r w:rsidR="00EA1F05" w:rsidRPr="001B6044">
        <w:rPr>
          <w:szCs w:val="24"/>
        </w:rPr>
        <w:tab/>
      </w:r>
      <w:r w:rsidR="003A5823" w:rsidRPr="001B6044">
        <w:rPr>
          <w:szCs w:val="24"/>
        </w:rPr>
        <w:t>09</w:t>
      </w:r>
      <w:r w:rsidR="00C3031B" w:rsidRPr="001B6044">
        <w:rPr>
          <w:szCs w:val="24"/>
        </w:rPr>
        <w:t>/</w:t>
      </w:r>
      <w:r w:rsidR="008B5A62" w:rsidRPr="001B6044">
        <w:rPr>
          <w:szCs w:val="24"/>
        </w:rPr>
        <w:t>2</w:t>
      </w:r>
      <w:r w:rsidR="001B6044" w:rsidRPr="001B6044">
        <w:rPr>
          <w:szCs w:val="24"/>
        </w:rPr>
        <w:t>7</w:t>
      </w:r>
      <w:r w:rsidR="00C3031B" w:rsidRPr="001B6044">
        <w:rPr>
          <w:szCs w:val="24"/>
        </w:rPr>
        <w:t>/202</w:t>
      </w:r>
      <w:r w:rsidR="00F8073B" w:rsidRPr="001B6044">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21F7831C" w:rsidR="00B60E88" w:rsidRDefault="00271D07" w:rsidP="00EA1F05">
      <w:pPr>
        <w:pStyle w:val="Default"/>
        <w:tabs>
          <w:tab w:val="left" w:pos="360"/>
        </w:tabs>
        <w:spacing w:after="240"/>
        <w:ind w:left="360"/>
      </w:pPr>
      <w:r w:rsidRPr="008E5F15">
        <w:t>THIS ADDENDUM DOES NOT CHANGE THE DATE FOR RECEIPT OF PROPOSALS.</w:t>
      </w:r>
    </w:p>
    <w:p w14:paraId="12AEB58C" w14:textId="77777777" w:rsidR="00CB7C4C" w:rsidRPr="00CB7C4C" w:rsidRDefault="00CB7C4C" w:rsidP="00CB7C4C">
      <w:pPr>
        <w:pStyle w:val="Default"/>
        <w:tabs>
          <w:tab w:val="left" w:pos="360"/>
        </w:tabs>
        <w:spacing w:after="120"/>
        <w:rPr>
          <w:b/>
          <w:bCs/>
          <w:u w:val="single"/>
        </w:rPr>
      </w:pPr>
      <w:r w:rsidRPr="00CB7C4C">
        <w:rPr>
          <w:b/>
          <w:bCs/>
          <w:u w:val="single"/>
        </w:rPr>
        <w:t>NOTIFICATION</w:t>
      </w:r>
    </w:p>
    <w:p w14:paraId="2F6D99F2" w14:textId="59EB85FB" w:rsidR="00D63161" w:rsidRDefault="00D63161" w:rsidP="00B409BC">
      <w:pPr>
        <w:pStyle w:val="Default"/>
        <w:tabs>
          <w:tab w:val="left" w:pos="360"/>
        </w:tabs>
        <w:spacing w:after="120"/>
        <w:jc w:val="both"/>
      </w:pPr>
      <w:r>
        <w:t>As built drawings</w:t>
      </w:r>
      <w:r w:rsidR="00CB7C4C">
        <w:t xml:space="preserve"> mentioned in Q9 below are confidential in nature.  Vendors must comply with Chapter 119.071(3), Florida Statutes regarding possession and control of these documents (no copying, no distribution, and no retention of the documents).  County will electronically provide this to vendors that attended the mandatory pre—bid meeting.  Exhibit H will be provided to the awarded vendor subject to the requirements of the cited Florida Statute.</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6A6AF1F2" w:rsidR="00EA1F05" w:rsidRPr="001B1C78" w:rsidRDefault="00EA1F05" w:rsidP="00EA1F05">
      <w:pPr>
        <w:spacing w:after="160"/>
        <w:jc w:val="both"/>
        <w:rPr>
          <w:snapToGrid/>
          <w:color w:val="000000" w:themeColor="text1"/>
          <w:szCs w:val="24"/>
        </w:rPr>
      </w:pPr>
      <w:r>
        <w:rPr>
          <w:snapToGrid/>
          <w:color w:val="000000"/>
          <w:szCs w:val="24"/>
        </w:rPr>
        <w:t>Q1.</w:t>
      </w:r>
      <w:r w:rsidR="004C5BFC">
        <w:rPr>
          <w:snapToGrid/>
          <w:color w:val="000000"/>
          <w:szCs w:val="24"/>
        </w:rPr>
        <w:tab/>
        <w:t xml:space="preserve">Can you please </w:t>
      </w:r>
      <w:r w:rsidR="004C5BFC" w:rsidRPr="001B1C78">
        <w:rPr>
          <w:snapToGrid/>
          <w:color w:val="000000" w:themeColor="text1"/>
          <w:szCs w:val="24"/>
        </w:rPr>
        <w:t>provide the number of sprinkler heads on-site for each location</w:t>
      </w:r>
      <w:r w:rsidR="00F567CD" w:rsidRPr="001B1C78">
        <w:rPr>
          <w:snapToGrid/>
          <w:color w:val="000000" w:themeColor="text1"/>
          <w:szCs w:val="24"/>
        </w:rPr>
        <w:t xml:space="preserve"> in order to price </w:t>
      </w:r>
      <w:r w:rsidR="001B1C78" w:rsidRPr="001B1C78">
        <w:rPr>
          <w:snapToGrid/>
          <w:color w:val="000000" w:themeColor="text1"/>
          <w:szCs w:val="24"/>
        </w:rPr>
        <w:tab/>
      </w:r>
      <w:r w:rsidR="00F567CD" w:rsidRPr="001B1C78">
        <w:rPr>
          <w:snapToGrid/>
          <w:color w:val="000000" w:themeColor="text1"/>
          <w:szCs w:val="24"/>
        </w:rPr>
        <w:t xml:space="preserve">the 20 year and </w:t>
      </w:r>
      <w:proofErr w:type="gramStart"/>
      <w:r w:rsidR="00F567CD" w:rsidRPr="001B1C78">
        <w:rPr>
          <w:snapToGrid/>
          <w:color w:val="000000" w:themeColor="text1"/>
          <w:szCs w:val="24"/>
        </w:rPr>
        <w:t>50</w:t>
      </w:r>
      <w:r w:rsidR="00B72233">
        <w:rPr>
          <w:snapToGrid/>
          <w:color w:val="000000" w:themeColor="text1"/>
          <w:szCs w:val="24"/>
        </w:rPr>
        <w:t xml:space="preserve"> </w:t>
      </w:r>
      <w:r w:rsidR="00F567CD" w:rsidRPr="001B1C78">
        <w:rPr>
          <w:snapToGrid/>
          <w:color w:val="000000" w:themeColor="text1"/>
          <w:szCs w:val="24"/>
        </w:rPr>
        <w:t>year</w:t>
      </w:r>
      <w:proofErr w:type="gramEnd"/>
      <w:r w:rsidR="00F567CD" w:rsidRPr="001B1C78">
        <w:rPr>
          <w:snapToGrid/>
          <w:color w:val="000000" w:themeColor="text1"/>
          <w:szCs w:val="24"/>
        </w:rPr>
        <w:t xml:space="preserve"> testing</w:t>
      </w:r>
      <w:r w:rsidR="004C5BFC" w:rsidRPr="001B1C78">
        <w:rPr>
          <w:snapToGrid/>
          <w:color w:val="000000" w:themeColor="text1"/>
          <w:szCs w:val="24"/>
        </w:rPr>
        <w:t>?</w:t>
      </w:r>
    </w:p>
    <w:p w14:paraId="502707AC" w14:textId="29D8E689" w:rsidR="002D4C1C" w:rsidRPr="001B1C78" w:rsidRDefault="00EA1F05" w:rsidP="00EA1F05">
      <w:pPr>
        <w:spacing w:after="160"/>
        <w:ind w:left="540" w:hanging="540"/>
        <w:jc w:val="both"/>
        <w:rPr>
          <w:snapToGrid/>
          <w:color w:val="000000" w:themeColor="text1"/>
          <w:szCs w:val="24"/>
        </w:rPr>
      </w:pPr>
      <w:r w:rsidRPr="001B1C78">
        <w:rPr>
          <w:snapToGrid/>
          <w:color w:val="000000" w:themeColor="text1"/>
          <w:szCs w:val="24"/>
        </w:rPr>
        <w:t xml:space="preserve">R1.   </w:t>
      </w:r>
      <w:r w:rsidR="004C5BFC" w:rsidRPr="001B1C78">
        <w:rPr>
          <w:snapToGrid/>
          <w:color w:val="000000" w:themeColor="text1"/>
          <w:szCs w:val="24"/>
        </w:rPr>
        <w:tab/>
      </w:r>
      <w:r w:rsidR="004C5BFC" w:rsidRPr="001B1C78">
        <w:rPr>
          <w:snapToGrid/>
          <w:color w:val="000000" w:themeColor="text1"/>
          <w:szCs w:val="24"/>
        </w:rPr>
        <w:tab/>
      </w:r>
      <w:r w:rsidR="00F567CD" w:rsidRPr="001B1C78">
        <w:rPr>
          <w:snapToGrid/>
          <w:color w:val="000000" w:themeColor="text1"/>
          <w:szCs w:val="24"/>
        </w:rPr>
        <w:t xml:space="preserve">Pricing shall be based on sampling of 10 sprinkler heads per building. </w:t>
      </w:r>
    </w:p>
    <w:p w14:paraId="4491203F" w14:textId="77777777" w:rsidR="004C5BFC" w:rsidRDefault="00EA1F05" w:rsidP="00EA1F05">
      <w:pPr>
        <w:spacing w:after="160"/>
        <w:ind w:left="540" w:hanging="540"/>
        <w:jc w:val="both"/>
        <w:rPr>
          <w:snapToGrid/>
          <w:color w:val="000000"/>
          <w:szCs w:val="24"/>
        </w:rPr>
      </w:pPr>
      <w:r>
        <w:rPr>
          <w:snapToGrid/>
          <w:color w:val="000000"/>
          <w:szCs w:val="24"/>
        </w:rPr>
        <w:t>Q2.</w:t>
      </w:r>
      <w:r w:rsidR="004C5BFC">
        <w:rPr>
          <w:snapToGrid/>
          <w:color w:val="000000"/>
          <w:szCs w:val="24"/>
        </w:rPr>
        <w:tab/>
      </w:r>
      <w:r w:rsidR="004C5BFC">
        <w:rPr>
          <w:snapToGrid/>
          <w:color w:val="000000"/>
          <w:szCs w:val="24"/>
        </w:rPr>
        <w:tab/>
        <w:t>Is Fire Alarm Monitoring a part of this contract?</w:t>
      </w:r>
    </w:p>
    <w:p w14:paraId="02E6CF71" w14:textId="42235998" w:rsidR="00EA1F05" w:rsidRDefault="00EA1F05" w:rsidP="00EA1F05">
      <w:pPr>
        <w:spacing w:after="160"/>
        <w:ind w:left="540" w:hanging="540"/>
        <w:jc w:val="both"/>
      </w:pPr>
      <w:r w:rsidRPr="004C5BFC">
        <w:t>R2</w:t>
      </w:r>
      <w:r w:rsidR="00B937A4">
        <w:t>.</w:t>
      </w:r>
      <w:r w:rsidR="004C5BFC">
        <w:tab/>
      </w:r>
      <w:r w:rsidR="004C5BFC">
        <w:tab/>
        <w:t>No.</w:t>
      </w:r>
    </w:p>
    <w:p w14:paraId="2A10143E" w14:textId="200B891D" w:rsidR="00B937A4" w:rsidRDefault="00B937A4" w:rsidP="00EA1F05">
      <w:pPr>
        <w:spacing w:after="160"/>
        <w:ind w:left="540" w:hanging="540"/>
        <w:jc w:val="both"/>
      </w:pPr>
      <w:r>
        <w:t>Q3.</w:t>
      </w:r>
      <w:r>
        <w:tab/>
      </w:r>
      <w:r>
        <w:tab/>
      </w:r>
      <w:r w:rsidR="003A5823">
        <w:t>Please verify when fire pump testing should take place.</w:t>
      </w:r>
      <w:r w:rsidR="00903884" w:rsidRPr="00903884">
        <w:rPr>
          <w:color w:val="FF0000"/>
        </w:rPr>
        <w:t xml:space="preserve"> </w:t>
      </w:r>
    </w:p>
    <w:p w14:paraId="413424CE" w14:textId="7B4C4E86" w:rsidR="00B937A4" w:rsidRDefault="00B937A4" w:rsidP="00EA1F05">
      <w:pPr>
        <w:spacing w:after="160"/>
        <w:ind w:left="540" w:hanging="540"/>
        <w:jc w:val="both"/>
      </w:pPr>
      <w:r>
        <w:t>R3.</w:t>
      </w:r>
      <w:r>
        <w:tab/>
      </w:r>
      <w:r w:rsidR="001B1C78">
        <w:tab/>
        <w:t>Testing shall be required weekly or monthly</w:t>
      </w:r>
      <w:r w:rsidR="003A5823">
        <w:t>, depending on the facility.</w:t>
      </w:r>
    </w:p>
    <w:p w14:paraId="5744D7E8" w14:textId="77777777" w:rsidR="00B937A4" w:rsidRPr="001B1C78" w:rsidRDefault="00B937A4" w:rsidP="00EA1F05">
      <w:pPr>
        <w:spacing w:after="160"/>
        <w:ind w:left="540" w:hanging="540"/>
        <w:jc w:val="both"/>
        <w:rPr>
          <w:color w:val="000000" w:themeColor="text1"/>
        </w:rPr>
      </w:pPr>
      <w:r>
        <w:t>Q4.</w:t>
      </w:r>
      <w:r>
        <w:tab/>
      </w:r>
      <w:r>
        <w:tab/>
      </w:r>
      <w:r w:rsidRPr="001B1C78">
        <w:rPr>
          <w:color w:val="000000" w:themeColor="text1"/>
        </w:rPr>
        <w:t>When were the water tanks last inspected?</w:t>
      </w:r>
    </w:p>
    <w:p w14:paraId="672F51C1" w14:textId="26792A92" w:rsidR="00B937A4" w:rsidRPr="001B1C78" w:rsidRDefault="00B937A4" w:rsidP="00EA1F05">
      <w:pPr>
        <w:spacing w:after="160"/>
        <w:ind w:left="540" w:hanging="540"/>
        <w:jc w:val="both"/>
        <w:rPr>
          <w:color w:val="000000" w:themeColor="text1"/>
        </w:rPr>
      </w:pPr>
      <w:r w:rsidRPr="001B1C78">
        <w:rPr>
          <w:color w:val="000000" w:themeColor="text1"/>
        </w:rPr>
        <w:t>R4.</w:t>
      </w:r>
      <w:r w:rsidRPr="001B1C78">
        <w:rPr>
          <w:color w:val="000000" w:themeColor="text1"/>
        </w:rPr>
        <w:tab/>
      </w:r>
      <w:r w:rsidRPr="001B1C78">
        <w:rPr>
          <w:color w:val="000000" w:themeColor="text1"/>
        </w:rPr>
        <w:tab/>
      </w:r>
      <w:r w:rsidR="00903884" w:rsidRPr="001B1C78">
        <w:rPr>
          <w:color w:val="000000" w:themeColor="text1"/>
        </w:rPr>
        <w:t>2018</w:t>
      </w:r>
    </w:p>
    <w:p w14:paraId="42A63797" w14:textId="77777777" w:rsidR="00B937A4" w:rsidRPr="001B1C78" w:rsidRDefault="00B937A4" w:rsidP="00EA1F05">
      <w:pPr>
        <w:spacing w:after="160"/>
        <w:ind w:left="540" w:hanging="540"/>
        <w:jc w:val="both"/>
        <w:rPr>
          <w:color w:val="000000" w:themeColor="text1"/>
        </w:rPr>
      </w:pPr>
      <w:r w:rsidRPr="001B1C78">
        <w:rPr>
          <w:color w:val="000000" w:themeColor="text1"/>
        </w:rPr>
        <w:t>Q5.</w:t>
      </w:r>
      <w:r w:rsidRPr="001B1C78">
        <w:rPr>
          <w:color w:val="000000" w:themeColor="text1"/>
        </w:rPr>
        <w:tab/>
      </w:r>
      <w:r w:rsidRPr="001B1C78">
        <w:rPr>
          <w:color w:val="000000" w:themeColor="text1"/>
        </w:rPr>
        <w:tab/>
        <w:t>Is FS 71 a part of this agreement?</w:t>
      </w:r>
    </w:p>
    <w:p w14:paraId="031C4588" w14:textId="77777777" w:rsidR="00B937A4" w:rsidRPr="001B1C78" w:rsidRDefault="00B937A4" w:rsidP="00EA1F05">
      <w:pPr>
        <w:spacing w:after="160"/>
        <w:ind w:left="540" w:hanging="540"/>
        <w:jc w:val="both"/>
        <w:rPr>
          <w:color w:val="000000" w:themeColor="text1"/>
        </w:rPr>
      </w:pPr>
      <w:r w:rsidRPr="001B1C78">
        <w:rPr>
          <w:color w:val="000000" w:themeColor="text1"/>
        </w:rPr>
        <w:t>R5.</w:t>
      </w:r>
      <w:r w:rsidRPr="001B1C78">
        <w:rPr>
          <w:color w:val="000000" w:themeColor="text1"/>
        </w:rPr>
        <w:tab/>
      </w:r>
      <w:r w:rsidRPr="001B1C78">
        <w:rPr>
          <w:color w:val="000000" w:themeColor="text1"/>
        </w:rPr>
        <w:tab/>
        <w:t>FS71 will be added to this agreement after it’s built and ready to occupy.</w:t>
      </w:r>
    </w:p>
    <w:p w14:paraId="4AB7609B" w14:textId="6797E927" w:rsidR="00B937A4" w:rsidRPr="001B1C78" w:rsidRDefault="00B937A4" w:rsidP="00EA1F05">
      <w:pPr>
        <w:spacing w:after="160"/>
        <w:ind w:left="540" w:hanging="540"/>
        <w:jc w:val="both"/>
        <w:rPr>
          <w:color w:val="000000" w:themeColor="text1"/>
        </w:rPr>
      </w:pPr>
      <w:r w:rsidRPr="001B1C78">
        <w:rPr>
          <w:color w:val="000000" w:themeColor="text1"/>
        </w:rPr>
        <w:t>Q6.</w:t>
      </w:r>
      <w:r w:rsidRPr="001B1C78">
        <w:rPr>
          <w:color w:val="000000" w:themeColor="text1"/>
        </w:rPr>
        <w:tab/>
      </w:r>
      <w:r w:rsidRPr="001B1C78">
        <w:rPr>
          <w:color w:val="000000" w:themeColor="text1"/>
        </w:rPr>
        <w:tab/>
        <w:t>How often is the sensitivity testing done?</w:t>
      </w:r>
    </w:p>
    <w:p w14:paraId="67349777" w14:textId="23D0BE63" w:rsidR="00B937A4" w:rsidRPr="001B6044" w:rsidRDefault="00B937A4" w:rsidP="00EA1F05">
      <w:pPr>
        <w:spacing w:after="160"/>
        <w:ind w:left="540" w:hanging="540"/>
        <w:jc w:val="both"/>
        <w:rPr>
          <w:color w:val="000000" w:themeColor="text1"/>
        </w:rPr>
      </w:pPr>
      <w:r w:rsidRPr="001B1C78">
        <w:rPr>
          <w:color w:val="000000" w:themeColor="text1"/>
        </w:rPr>
        <w:t>R6.</w:t>
      </w:r>
      <w:r w:rsidRPr="001B1C78">
        <w:rPr>
          <w:color w:val="000000" w:themeColor="text1"/>
        </w:rPr>
        <w:tab/>
      </w:r>
      <w:r w:rsidRPr="001B1C78">
        <w:rPr>
          <w:color w:val="000000" w:themeColor="text1"/>
        </w:rPr>
        <w:tab/>
      </w:r>
      <w:r w:rsidR="00903884" w:rsidRPr="001B1C78">
        <w:rPr>
          <w:color w:val="000000" w:themeColor="text1"/>
        </w:rPr>
        <w:t xml:space="preserve">Sensitivity testing will be conducted per NFPA requirements. Last sensitivity testing was </w:t>
      </w:r>
      <w:r w:rsidR="001B1C78" w:rsidRPr="001B1C78">
        <w:rPr>
          <w:color w:val="000000" w:themeColor="text1"/>
        </w:rPr>
        <w:tab/>
      </w:r>
      <w:r w:rsidR="00903884" w:rsidRPr="001B6044">
        <w:rPr>
          <w:color w:val="000000" w:themeColor="text1"/>
        </w:rPr>
        <w:t>conducted in 2021</w:t>
      </w:r>
      <w:r w:rsidR="00B72233" w:rsidRPr="001B6044">
        <w:rPr>
          <w:color w:val="000000" w:themeColor="text1"/>
        </w:rPr>
        <w:t>.</w:t>
      </w:r>
    </w:p>
    <w:p w14:paraId="0DBF3C52" w14:textId="18BBB166" w:rsidR="00B937A4" w:rsidRPr="001B6044" w:rsidRDefault="00B937A4" w:rsidP="00EA1F05">
      <w:pPr>
        <w:spacing w:after="160"/>
        <w:ind w:left="540" w:hanging="540"/>
        <w:jc w:val="both"/>
        <w:rPr>
          <w:color w:val="000000" w:themeColor="text1"/>
        </w:rPr>
      </w:pPr>
      <w:r w:rsidRPr="001B6044">
        <w:rPr>
          <w:color w:val="000000" w:themeColor="text1"/>
        </w:rPr>
        <w:t>Q7.</w:t>
      </w:r>
      <w:r w:rsidRPr="001B6044">
        <w:rPr>
          <w:color w:val="000000" w:themeColor="text1"/>
        </w:rPr>
        <w:tab/>
      </w:r>
      <w:r w:rsidRPr="001B6044">
        <w:rPr>
          <w:color w:val="000000" w:themeColor="text1"/>
        </w:rPr>
        <w:tab/>
        <w:t>For the backflows, who is responsible for painting?</w:t>
      </w:r>
    </w:p>
    <w:p w14:paraId="6259944D" w14:textId="1A249DE8" w:rsidR="00B937A4" w:rsidRPr="001B6044" w:rsidRDefault="00B937A4" w:rsidP="00EA1F05">
      <w:pPr>
        <w:spacing w:after="160"/>
        <w:ind w:left="540" w:hanging="540"/>
        <w:jc w:val="both"/>
        <w:rPr>
          <w:color w:val="000000" w:themeColor="text1"/>
        </w:rPr>
      </w:pPr>
      <w:r w:rsidRPr="001B6044">
        <w:rPr>
          <w:color w:val="000000" w:themeColor="text1"/>
        </w:rPr>
        <w:t>R7.</w:t>
      </w:r>
      <w:r w:rsidRPr="001B6044">
        <w:rPr>
          <w:color w:val="000000" w:themeColor="text1"/>
        </w:rPr>
        <w:tab/>
      </w:r>
      <w:r w:rsidRPr="001B6044">
        <w:rPr>
          <w:color w:val="000000" w:themeColor="text1"/>
        </w:rPr>
        <w:tab/>
        <w:t>This is the Contractor’s responsibility.</w:t>
      </w:r>
    </w:p>
    <w:p w14:paraId="09CA7AC4" w14:textId="4984F4C5" w:rsidR="00B72233" w:rsidRPr="001B6044" w:rsidRDefault="00B72233" w:rsidP="00EA1F05">
      <w:pPr>
        <w:spacing w:after="160"/>
        <w:ind w:left="540" w:hanging="540"/>
        <w:jc w:val="both"/>
        <w:rPr>
          <w:color w:val="000000" w:themeColor="text1"/>
        </w:rPr>
      </w:pPr>
      <w:r w:rsidRPr="001B6044">
        <w:rPr>
          <w:color w:val="000000" w:themeColor="text1"/>
        </w:rPr>
        <w:lastRenderedPageBreak/>
        <w:t>Q8.</w:t>
      </w:r>
      <w:r w:rsidRPr="001B6044">
        <w:rPr>
          <w:color w:val="000000" w:themeColor="text1"/>
        </w:rPr>
        <w:tab/>
      </w:r>
      <w:r w:rsidRPr="001B6044">
        <w:rPr>
          <w:color w:val="000000" w:themeColor="text1"/>
        </w:rPr>
        <w:tab/>
      </w:r>
      <w:r w:rsidR="00B7498F" w:rsidRPr="001B6044">
        <w:rPr>
          <w:color w:val="000000" w:themeColor="text1"/>
        </w:rPr>
        <w:t xml:space="preserve">Can the fire alarm and fire sprinkler annual inspections be performed at the same time? </w:t>
      </w:r>
    </w:p>
    <w:p w14:paraId="6C81F305" w14:textId="02359BC5" w:rsidR="00B72233" w:rsidRPr="001B6044" w:rsidRDefault="00B72233" w:rsidP="00EA1F05">
      <w:pPr>
        <w:spacing w:after="160"/>
        <w:ind w:left="540" w:hanging="540"/>
        <w:jc w:val="both"/>
        <w:rPr>
          <w:color w:val="000000" w:themeColor="text1"/>
        </w:rPr>
      </w:pPr>
      <w:r w:rsidRPr="001B6044">
        <w:rPr>
          <w:color w:val="000000" w:themeColor="text1"/>
        </w:rPr>
        <w:t>R8.</w:t>
      </w:r>
      <w:r w:rsidRPr="001B6044">
        <w:rPr>
          <w:color w:val="000000" w:themeColor="text1"/>
        </w:rPr>
        <w:tab/>
      </w:r>
      <w:r w:rsidRPr="001B6044">
        <w:rPr>
          <w:color w:val="000000" w:themeColor="text1"/>
        </w:rPr>
        <w:tab/>
        <w:t>Yes.</w:t>
      </w:r>
    </w:p>
    <w:p w14:paraId="5DA57A1B" w14:textId="51E395F3" w:rsidR="00B72233" w:rsidRPr="001B6044" w:rsidRDefault="00B72233" w:rsidP="00EA1F05">
      <w:pPr>
        <w:spacing w:after="160"/>
        <w:ind w:left="540" w:hanging="540"/>
        <w:jc w:val="both"/>
        <w:rPr>
          <w:color w:val="000000" w:themeColor="text1"/>
        </w:rPr>
      </w:pPr>
      <w:r w:rsidRPr="001B6044">
        <w:rPr>
          <w:color w:val="000000" w:themeColor="text1"/>
        </w:rPr>
        <w:t>Q9.</w:t>
      </w:r>
      <w:r w:rsidRPr="001B6044">
        <w:rPr>
          <w:color w:val="000000" w:themeColor="text1"/>
        </w:rPr>
        <w:tab/>
      </w:r>
      <w:r w:rsidRPr="001B6044">
        <w:rPr>
          <w:color w:val="000000" w:themeColor="text1"/>
        </w:rPr>
        <w:tab/>
        <w:t>Does the County have as-built drawings for each facility?</w:t>
      </w:r>
    </w:p>
    <w:p w14:paraId="22FC741B" w14:textId="6C133291" w:rsidR="00B72233" w:rsidRPr="001B6044" w:rsidRDefault="00B72233" w:rsidP="00EA1F05">
      <w:pPr>
        <w:spacing w:after="160"/>
        <w:ind w:left="540" w:hanging="540"/>
        <w:jc w:val="both"/>
        <w:rPr>
          <w:color w:val="000000" w:themeColor="text1"/>
        </w:rPr>
      </w:pPr>
      <w:r w:rsidRPr="001B6044">
        <w:rPr>
          <w:color w:val="000000" w:themeColor="text1"/>
        </w:rPr>
        <w:t>R9.</w:t>
      </w:r>
      <w:r w:rsidRPr="001B6044">
        <w:rPr>
          <w:color w:val="000000" w:themeColor="text1"/>
        </w:rPr>
        <w:tab/>
      </w:r>
      <w:r w:rsidRPr="001B6044">
        <w:rPr>
          <w:color w:val="000000" w:themeColor="text1"/>
        </w:rPr>
        <w:tab/>
      </w:r>
      <w:r w:rsidR="00A30B5A">
        <w:rPr>
          <w:color w:val="000000" w:themeColor="text1"/>
        </w:rPr>
        <w:t>A SharePoint link will be sent to all vendors that attended the mandatory pre-bid meeting.</w:t>
      </w:r>
      <w:r w:rsidR="00D63161">
        <w:rPr>
          <w:color w:val="000000" w:themeColor="text1"/>
        </w:rPr>
        <w:t xml:space="preserve">  See </w:t>
      </w:r>
      <w:r w:rsidR="00D63161">
        <w:rPr>
          <w:color w:val="000000" w:themeColor="text1"/>
        </w:rPr>
        <w:tab/>
        <w:t>Exhibit H</w:t>
      </w:r>
      <w:r w:rsidR="00EE4922">
        <w:rPr>
          <w:color w:val="000000" w:themeColor="text1"/>
        </w:rPr>
        <w:t xml:space="preserve"> – As </w:t>
      </w:r>
      <w:proofErr w:type="spellStart"/>
      <w:r w:rsidR="00EE4922">
        <w:rPr>
          <w:color w:val="000000" w:themeColor="text1"/>
        </w:rPr>
        <w:t>Builts</w:t>
      </w:r>
      <w:proofErr w:type="spellEnd"/>
      <w:r w:rsidR="00EE4922">
        <w:rPr>
          <w:color w:val="000000" w:themeColor="text1"/>
        </w:rPr>
        <w:t>.</w:t>
      </w:r>
    </w:p>
    <w:p w14:paraId="17DF9053" w14:textId="37FFF75F" w:rsidR="00B72233" w:rsidRPr="001B6044" w:rsidRDefault="00B72233" w:rsidP="00EA1F05">
      <w:pPr>
        <w:spacing w:after="160"/>
        <w:ind w:left="540" w:hanging="540"/>
        <w:jc w:val="both"/>
        <w:rPr>
          <w:color w:val="000000" w:themeColor="text1"/>
        </w:rPr>
      </w:pPr>
      <w:r>
        <w:t>Q10.</w:t>
      </w:r>
      <w:r>
        <w:tab/>
      </w:r>
      <w:r>
        <w:tab/>
        <w:t xml:space="preserve">Can </w:t>
      </w:r>
      <w:r w:rsidRPr="001B6044">
        <w:rPr>
          <w:color w:val="000000" w:themeColor="text1"/>
        </w:rPr>
        <w:t>you please provide last year’s test reports?</w:t>
      </w:r>
    </w:p>
    <w:p w14:paraId="71C1BE64" w14:textId="4258664B" w:rsidR="00B72233" w:rsidRPr="001B6044" w:rsidRDefault="00B72233" w:rsidP="00EA1F05">
      <w:pPr>
        <w:spacing w:after="160"/>
        <w:ind w:left="540" w:hanging="540"/>
        <w:jc w:val="both"/>
        <w:rPr>
          <w:color w:val="000000" w:themeColor="text1"/>
        </w:rPr>
      </w:pPr>
      <w:r w:rsidRPr="001B6044">
        <w:rPr>
          <w:color w:val="000000" w:themeColor="text1"/>
        </w:rPr>
        <w:t>R10.</w:t>
      </w:r>
      <w:r w:rsidRPr="001B6044">
        <w:rPr>
          <w:color w:val="000000" w:themeColor="text1"/>
        </w:rPr>
        <w:tab/>
      </w:r>
      <w:r w:rsidRPr="001B6044">
        <w:rPr>
          <w:color w:val="000000" w:themeColor="text1"/>
        </w:rPr>
        <w:tab/>
      </w:r>
      <w:r w:rsidR="008B5000">
        <w:rPr>
          <w:color w:val="000000" w:themeColor="text1"/>
        </w:rPr>
        <w:t>A SharePoint link will be sent to all vendors that attended the mandatory pre-bid meeting.</w:t>
      </w:r>
      <w:r w:rsidR="00EE4922">
        <w:rPr>
          <w:color w:val="000000" w:themeColor="text1"/>
        </w:rPr>
        <w:t xml:space="preserve">  See </w:t>
      </w:r>
      <w:r w:rsidR="00EE4922">
        <w:rPr>
          <w:color w:val="000000" w:themeColor="text1"/>
        </w:rPr>
        <w:tab/>
        <w:t>Exhibit G – Last Years Test Reports.</w:t>
      </w:r>
    </w:p>
    <w:p w14:paraId="454EC8E7" w14:textId="5E7A34B4" w:rsidR="00B72233" w:rsidRDefault="00B72233" w:rsidP="00EA1F05">
      <w:pPr>
        <w:spacing w:after="160"/>
        <w:ind w:left="540" w:hanging="540"/>
        <w:jc w:val="both"/>
      </w:pPr>
      <w:r>
        <w:t>Q11.</w:t>
      </w:r>
      <w:r>
        <w:tab/>
      </w:r>
      <w:r>
        <w:tab/>
      </w:r>
      <w:r w:rsidR="00A53F02">
        <w:t>What is the County’s expectation for emergencies?</w:t>
      </w:r>
    </w:p>
    <w:p w14:paraId="658F5222" w14:textId="76915AB6" w:rsidR="00A53F02" w:rsidRDefault="00A53F02" w:rsidP="00EA1F05">
      <w:pPr>
        <w:spacing w:after="160"/>
        <w:ind w:left="540" w:hanging="540"/>
        <w:jc w:val="both"/>
      </w:pPr>
      <w:r>
        <w:t>R11.</w:t>
      </w:r>
      <w:r>
        <w:tab/>
      </w:r>
      <w:r>
        <w:tab/>
        <w:t>See Exhibit A, Section 3, Service Requests.</w:t>
      </w:r>
    </w:p>
    <w:p w14:paraId="4151FB77" w14:textId="689889FC" w:rsidR="00DA5336" w:rsidRDefault="00DA5336" w:rsidP="00EA1F05">
      <w:pPr>
        <w:spacing w:after="160"/>
        <w:ind w:left="540" w:hanging="540"/>
        <w:jc w:val="both"/>
      </w:pPr>
      <w:r>
        <w:t>Q12.</w:t>
      </w:r>
      <w:r>
        <w:tab/>
      </w:r>
      <w:r>
        <w:tab/>
        <w:t>What will the protocol if the Contractor is not able to obtain parts within a reasonable timeframe?</w:t>
      </w:r>
    </w:p>
    <w:p w14:paraId="3EF2739F" w14:textId="76B89565" w:rsidR="00DA5336" w:rsidRPr="004C5BFC" w:rsidRDefault="00DA5336" w:rsidP="00EA1F05">
      <w:pPr>
        <w:spacing w:after="160"/>
        <w:ind w:left="540" w:hanging="540"/>
        <w:jc w:val="both"/>
      </w:pPr>
      <w:r>
        <w:t>R12.</w:t>
      </w:r>
      <w:r>
        <w:tab/>
      </w:r>
      <w:r>
        <w:tab/>
        <w:t>The Contractor shall contact and work with the Project Manager.</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9290" w14:textId="77777777" w:rsidR="00687C6A" w:rsidRDefault="00687C6A">
      <w:r>
        <w:separator/>
      </w:r>
    </w:p>
  </w:endnote>
  <w:endnote w:type="continuationSeparator" w:id="0">
    <w:p w14:paraId="68CBA7A5" w14:textId="77777777" w:rsidR="00687C6A" w:rsidRDefault="0068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07E6" w14:textId="77777777" w:rsidR="00687C6A" w:rsidRDefault="00687C6A">
      <w:r>
        <w:separator/>
      </w:r>
    </w:p>
  </w:footnote>
  <w:footnote w:type="continuationSeparator" w:id="0">
    <w:p w14:paraId="26734B28" w14:textId="77777777" w:rsidR="00687C6A" w:rsidRDefault="0068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10437ED9" w:rsidR="0069382C" w:rsidRPr="00EA1F05" w:rsidRDefault="0069382C" w:rsidP="0069382C">
    <w:pPr>
      <w:pStyle w:val="Header"/>
      <w:tabs>
        <w:tab w:val="clear" w:pos="8640"/>
        <w:tab w:val="right" w:pos="9900"/>
      </w:tabs>
      <w:rPr>
        <w:b/>
        <w:bCs/>
      </w:rPr>
    </w:pPr>
    <w:r w:rsidRPr="00EA1F05">
      <w:rPr>
        <w:b/>
        <w:bCs/>
      </w:rPr>
      <w:t xml:space="preserve">ADDENDUM NO. </w:t>
    </w:r>
    <w:r w:rsidR="004C5BFC">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4C5BFC">
      <w:rPr>
        <w:b/>
        <w:bCs/>
      </w:rPr>
      <w:t>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80239">
    <w:abstractNumId w:val="0"/>
  </w:num>
  <w:num w:numId="2" w16cid:durableId="617103226">
    <w:abstractNumId w:val="4"/>
  </w:num>
  <w:num w:numId="3" w16cid:durableId="156919499">
    <w:abstractNumId w:val="3"/>
  </w:num>
  <w:num w:numId="4" w16cid:durableId="519248039">
    <w:abstractNumId w:val="5"/>
  </w:num>
  <w:num w:numId="5" w16cid:durableId="558715115">
    <w:abstractNumId w:val="1"/>
  </w:num>
  <w:num w:numId="6" w16cid:durableId="1459910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0vKip/bYGYKl3wKQPd0zuv1uFP4qErKhnR8J4F6XBSly+4ff58VkVSbwyizGu2Roto5YwfTyZ9ll8+smYhrQ==" w:salt="NW1T5DANak7eEak/0DZY3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290A"/>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17AB4"/>
    <w:rsid w:val="001252A5"/>
    <w:rsid w:val="00132B21"/>
    <w:rsid w:val="00140EBE"/>
    <w:rsid w:val="00160D8F"/>
    <w:rsid w:val="001841B5"/>
    <w:rsid w:val="00187610"/>
    <w:rsid w:val="00196E04"/>
    <w:rsid w:val="001B0446"/>
    <w:rsid w:val="001B1C78"/>
    <w:rsid w:val="001B5893"/>
    <w:rsid w:val="001B6044"/>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D650E"/>
    <w:rsid w:val="002E2E2C"/>
    <w:rsid w:val="002F3B18"/>
    <w:rsid w:val="003016A9"/>
    <w:rsid w:val="00330218"/>
    <w:rsid w:val="00345D8F"/>
    <w:rsid w:val="00347217"/>
    <w:rsid w:val="0034755A"/>
    <w:rsid w:val="00362BF4"/>
    <w:rsid w:val="0036641A"/>
    <w:rsid w:val="0036675A"/>
    <w:rsid w:val="00385A10"/>
    <w:rsid w:val="0038787D"/>
    <w:rsid w:val="003A18D7"/>
    <w:rsid w:val="003A5823"/>
    <w:rsid w:val="003A7DCC"/>
    <w:rsid w:val="003B5832"/>
    <w:rsid w:val="003E742D"/>
    <w:rsid w:val="003F09B1"/>
    <w:rsid w:val="003F206F"/>
    <w:rsid w:val="003F2FBF"/>
    <w:rsid w:val="003F6E82"/>
    <w:rsid w:val="003F7609"/>
    <w:rsid w:val="00402147"/>
    <w:rsid w:val="004131A7"/>
    <w:rsid w:val="00426BCD"/>
    <w:rsid w:val="004608E6"/>
    <w:rsid w:val="00464CAE"/>
    <w:rsid w:val="0048032D"/>
    <w:rsid w:val="004B1918"/>
    <w:rsid w:val="004C3C70"/>
    <w:rsid w:val="004C5BFC"/>
    <w:rsid w:val="005055D3"/>
    <w:rsid w:val="00517FFC"/>
    <w:rsid w:val="00523D30"/>
    <w:rsid w:val="00525414"/>
    <w:rsid w:val="00525FD8"/>
    <w:rsid w:val="0052661D"/>
    <w:rsid w:val="0057065C"/>
    <w:rsid w:val="005707DB"/>
    <w:rsid w:val="005B37C1"/>
    <w:rsid w:val="005C43BF"/>
    <w:rsid w:val="005D3CB7"/>
    <w:rsid w:val="00603ED8"/>
    <w:rsid w:val="00605C06"/>
    <w:rsid w:val="00612D31"/>
    <w:rsid w:val="0061414A"/>
    <w:rsid w:val="0064276A"/>
    <w:rsid w:val="00653049"/>
    <w:rsid w:val="006564E6"/>
    <w:rsid w:val="00660CA2"/>
    <w:rsid w:val="006725EC"/>
    <w:rsid w:val="00687C6A"/>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4064"/>
    <w:rsid w:val="00837F13"/>
    <w:rsid w:val="008428B7"/>
    <w:rsid w:val="00845236"/>
    <w:rsid w:val="00855896"/>
    <w:rsid w:val="0087510B"/>
    <w:rsid w:val="008762A3"/>
    <w:rsid w:val="00884FB7"/>
    <w:rsid w:val="008A0E13"/>
    <w:rsid w:val="008B5000"/>
    <w:rsid w:val="008B5A62"/>
    <w:rsid w:val="008C2F2A"/>
    <w:rsid w:val="008E18D1"/>
    <w:rsid w:val="008E271C"/>
    <w:rsid w:val="008E5F15"/>
    <w:rsid w:val="008F3A92"/>
    <w:rsid w:val="00903884"/>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537C"/>
    <w:rsid w:val="00A2718B"/>
    <w:rsid w:val="00A30B5A"/>
    <w:rsid w:val="00A32AF0"/>
    <w:rsid w:val="00A346BC"/>
    <w:rsid w:val="00A34AFE"/>
    <w:rsid w:val="00A53F02"/>
    <w:rsid w:val="00A546D2"/>
    <w:rsid w:val="00A5510B"/>
    <w:rsid w:val="00A6185C"/>
    <w:rsid w:val="00A72F3F"/>
    <w:rsid w:val="00A87373"/>
    <w:rsid w:val="00A93012"/>
    <w:rsid w:val="00AA0309"/>
    <w:rsid w:val="00AA2A5A"/>
    <w:rsid w:val="00AD4A23"/>
    <w:rsid w:val="00AE7A18"/>
    <w:rsid w:val="00B06370"/>
    <w:rsid w:val="00B07A7F"/>
    <w:rsid w:val="00B409BC"/>
    <w:rsid w:val="00B60E88"/>
    <w:rsid w:val="00B64F84"/>
    <w:rsid w:val="00B70B00"/>
    <w:rsid w:val="00B72233"/>
    <w:rsid w:val="00B7498F"/>
    <w:rsid w:val="00B82A39"/>
    <w:rsid w:val="00B937A4"/>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B7C4C"/>
    <w:rsid w:val="00CC306A"/>
    <w:rsid w:val="00CC4FF2"/>
    <w:rsid w:val="00CD038E"/>
    <w:rsid w:val="00CE0010"/>
    <w:rsid w:val="00CF68E6"/>
    <w:rsid w:val="00D01ADF"/>
    <w:rsid w:val="00D20816"/>
    <w:rsid w:val="00D258A9"/>
    <w:rsid w:val="00D4336C"/>
    <w:rsid w:val="00D454B6"/>
    <w:rsid w:val="00D63161"/>
    <w:rsid w:val="00DA5336"/>
    <w:rsid w:val="00DB7FA9"/>
    <w:rsid w:val="00DC457D"/>
    <w:rsid w:val="00DC68A5"/>
    <w:rsid w:val="00DD2371"/>
    <w:rsid w:val="00DD4532"/>
    <w:rsid w:val="00E12DB6"/>
    <w:rsid w:val="00E14786"/>
    <w:rsid w:val="00E531E3"/>
    <w:rsid w:val="00E5490D"/>
    <w:rsid w:val="00E54A57"/>
    <w:rsid w:val="00E63776"/>
    <w:rsid w:val="00E925C6"/>
    <w:rsid w:val="00EA1F05"/>
    <w:rsid w:val="00EB25CE"/>
    <w:rsid w:val="00EE17FC"/>
    <w:rsid w:val="00EE3D54"/>
    <w:rsid w:val="00EE4922"/>
    <w:rsid w:val="00EF5966"/>
    <w:rsid w:val="00F02DD9"/>
    <w:rsid w:val="00F07C3F"/>
    <w:rsid w:val="00F1278D"/>
    <w:rsid w:val="00F20605"/>
    <w:rsid w:val="00F26946"/>
    <w:rsid w:val="00F46047"/>
    <w:rsid w:val="00F55809"/>
    <w:rsid w:val="00F567CD"/>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2C28A8"/>
    <w:rsid w:val="0048083F"/>
    <w:rsid w:val="005247F9"/>
    <w:rsid w:val="008F6B69"/>
    <w:rsid w:val="00925724"/>
    <w:rsid w:val="00EA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521</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6</cp:revision>
  <cp:lastPrinted>2022-09-21T16:16:00Z</cp:lastPrinted>
  <dcterms:created xsi:type="dcterms:W3CDTF">2022-09-27T14:05:00Z</dcterms:created>
  <dcterms:modified xsi:type="dcterms:W3CDTF">2022-09-27T14:14:00Z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