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445715" w:rsidRDefault="007D6C56" w:rsidP="001709CB">
      <w:pPr>
        <w:pStyle w:val="ListParagraph"/>
        <w:numPr>
          <w:ilvl w:val="0"/>
          <w:numId w:val="2"/>
        </w:numPr>
        <w:spacing w:after="240" w:line="240" w:lineRule="auto"/>
        <w:ind w:left="0"/>
        <w:contextualSpacing w:val="0"/>
        <w:rPr>
          <w:rFonts w:ascii="Times New Roman" w:hAnsi="Times New Roman" w:cs="Times New Roman"/>
          <w:b/>
          <w:bCs/>
        </w:rPr>
      </w:pPr>
      <w:r w:rsidRPr="007D6C56">
        <w:rPr>
          <w:rFonts w:ascii="Times New Roman" w:hAnsi="Times New Roman" w:cs="Times New Roman"/>
          <w:b/>
          <w:bCs/>
        </w:rPr>
        <w:t>CONTRACTOR RESPONSIBILITIES</w:t>
      </w:r>
    </w:p>
    <w:p w14:paraId="40B987F8" w14:textId="19BA23CC" w:rsidR="001931D2" w:rsidRPr="00527054" w:rsidRDefault="007D6C56" w:rsidP="001709CB">
      <w:pPr>
        <w:spacing w:after="240" w:line="240" w:lineRule="auto"/>
        <w:jc w:val="both"/>
        <w:rPr>
          <w:rFonts w:ascii="Times New Roman" w:hAnsi="Times New Roman" w:cs="Times New Roman"/>
          <w:color w:val="000000"/>
        </w:rPr>
      </w:pPr>
      <w:r w:rsidRPr="00527054">
        <w:rPr>
          <w:rFonts w:ascii="Times New Roman" w:hAnsi="Times New Roman" w:cs="Times New Roman"/>
          <w:color w:val="000000"/>
        </w:rPr>
        <w:t>C</w:t>
      </w:r>
      <w:r w:rsidR="001931D2" w:rsidRPr="00527054">
        <w:rPr>
          <w:rFonts w:ascii="Times New Roman" w:hAnsi="Times New Roman" w:cs="Times New Roman"/>
          <w:color w:val="000000"/>
        </w:rPr>
        <w:t>ontractor shal</w:t>
      </w:r>
      <w:r w:rsidR="00445715" w:rsidRPr="00527054">
        <w:rPr>
          <w:rFonts w:ascii="Times New Roman" w:hAnsi="Times New Roman" w:cs="Times New Roman"/>
          <w:color w:val="000000"/>
        </w:rPr>
        <w:t>l</w:t>
      </w:r>
      <w:r w:rsidR="001931D2" w:rsidRPr="00527054">
        <w:rPr>
          <w:rFonts w:ascii="Times New Roman" w:hAnsi="Times New Roman" w:cs="Times New Roman"/>
          <w:color w:val="000000"/>
        </w:rPr>
        <w:t>:</w:t>
      </w:r>
    </w:p>
    <w:p w14:paraId="7836AAE6" w14:textId="66DFF223" w:rsidR="000030A7" w:rsidRPr="00527054" w:rsidRDefault="000030A7" w:rsidP="001709CB">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 xml:space="preserve">Be licensed and fully competent in all aspects of </w:t>
      </w:r>
      <w:r w:rsidR="00897F2F">
        <w:rPr>
          <w:rFonts w:ascii="Times New Roman" w:hAnsi="Times New Roman" w:cs="Times New Roman"/>
          <w:snapToGrid w:val="0"/>
          <w:color w:val="000000"/>
        </w:rPr>
        <w:t>work</w:t>
      </w:r>
      <w:r w:rsidRPr="00527054">
        <w:rPr>
          <w:rFonts w:ascii="Times New Roman" w:hAnsi="Times New Roman" w:cs="Times New Roman"/>
          <w:snapToGrid w:val="0"/>
          <w:color w:val="000000"/>
        </w:rPr>
        <w:t xml:space="preserve"> in a safe manner.</w:t>
      </w:r>
    </w:p>
    <w:p w14:paraId="05CE88F1" w14:textId="73405980" w:rsidR="000030A7" w:rsidRPr="00527054" w:rsidRDefault="000030A7" w:rsidP="001709CB">
      <w:pPr>
        <w:pStyle w:val="ListParagraph"/>
        <w:widowControl w:val="0"/>
        <w:numPr>
          <w:ilvl w:val="2"/>
          <w:numId w:val="7"/>
        </w:numPr>
        <w:spacing w:after="240" w:line="240" w:lineRule="auto"/>
        <w:ind w:left="108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Employ only skilled, qualified workers.</w:t>
      </w:r>
    </w:p>
    <w:p w14:paraId="282178F5" w14:textId="612F1FDF" w:rsidR="001E070E" w:rsidRPr="00527054" w:rsidRDefault="000030A7" w:rsidP="001709CB">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 xml:space="preserve">Provide all-inclusive quotes </w:t>
      </w:r>
      <w:r w:rsidR="001E070E" w:rsidRPr="00527054">
        <w:rPr>
          <w:rFonts w:ascii="Times New Roman" w:hAnsi="Times New Roman" w:cs="Times New Roman"/>
          <w:snapToGrid w:val="0"/>
          <w:color w:val="000000"/>
        </w:rPr>
        <w:t xml:space="preserve">to provide 100% turnkey </w:t>
      </w:r>
      <w:r w:rsidRPr="00527054">
        <w:rPr>
          <w:rFonts w:ascii="Times New Roman" w:hAnsi="Times New Roman" w:cs="Times New Roman"/>
          <w:snapToGrid w:val="0"/>
          <w:color w:val="000000"/>
        </w:rPr>
        <w:t>projects that include common installation, repairs</w:t>
      </w:r>
      <w:r w:rsidR="001E070E" w:rsidRPr="00527054">
        <w:rPr>
          <w:rFonts w:ascii="Times New Roman" w:hAnsi="Times New Roman" w:cs="Times New Roman"/>
          <w:snapToGrid w:val="0"/>
          <w:color w:val="000000"/>
        </w:rPr>
        <w:t>,</w:t>
      </w:r>
      <w:r w:rsidRPr="00527054">
        <w:rPr>
          <w:rFonts w:ascii="Times New Roman" w:hAnsi="Times New Roman" w:cs="Times New Roman"/>
          <w:bCs/>
          <w:color w:val="000000"/>
        </w:rPr>
        <w:t xml:space="preserve"> preventative maintenance, and replacement of fixtures/equipment</w:t>
      </w:r>
      <w:r w:rsidR="001E070E" w:rsidRPr="00527054">
        <w:rPr>
          <w:rFonts w:ascii="Times New Roman" w:hAnsi="Times New Roman" w:cs="Times New Roman"/>
          <w:bCs/>
          <w:color w:val="000000"/>
        </w:rPr>
        <w:t>.</w:t>
      </w:r>
    </w:p>
    <w:p w14:paraId="1698D9DA" w14:textId="77777777" w:rsidR="00B51009" w:rsidRPr="00B51009" w:rsidRDefault="001E070E" w:rsidP="001709CB">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527054">
        <w:rPr>
          <w:rFonts w:ascii="Times New Roman" w:hAnsi="Times New Roman" w:cs="Times New Roman"/>
        </w:rPr>
        <w:t>Include all required labor, material, equipment, plans, engineering, surveys, permitting and local and state inspections.</w:t>
      </w:r>
    </w:p>
    <w:p w14:paraId="7E7C3BA5" w14:textId="37E2E5DB" w:rsidR="00B51009" w:rsidRPr="00B51009" w:rsidRDefault="00B51009" w:rsidP="001709CB">
      <w:pPr>
        <w:pStyle w:val="ListParagraph"/>
        <w:widowControl w:val="0"/>
        <w:numPr>
          <w:ilvl w:val="3"/>
          <w:numId w:val="7"/>
        </w:numPr>
        <w:spacing w:after="240" w:line="240" w:lineRule="auto"/>
        <w:ind w:left="1890" w:hanging="810"/>
        <w:contextualSpacing w:val="0"/>
        <w:jc w:val="both"/>
        <w:rPr>
          <w:rFonts w:ascii="Times New Roman" w:hAnsi="Times New Roman" w:cs="Times New Roman"/>
          <w:snapToGrid w:val="0"/>
          <w:color w:val="000000"/>
        </w:rPr>
      </w:pPr>
      <w:r w:rsidRPr="00B51009">
        <w:rPr>
          <w:rFonts w:ascii="Times New Roman" w:hAnsi="Times New Roman" w:cs="Times New Roman"/>
          <w:snapToGrid w:val="0"/>
          <w:color w:val="000000"/>
        </w:rPr>
        <w:t>When not specifically identified in the technical specifications, such materials and equipment must be of a suitable type and grade for the purpose.  All material, workmanship, and equipment must be subject to the inspection and approval of the County’s Project Manager.</w:t>
      </w:r>
    </w:p>
    <w:p w14:paraId="09491E33" w14:textId="77777777" w:rsidR="001E070E" w:rsidRPr="00527054" w:rsidRDefault="001E070E" w:rsidP="001709CB">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527054">
        <w:rPr>
          <w:rFonts w:ascii="Times New Roman" w:hAnsi="Times New Roman" w:cs="Times New Roman"/>
          <w:bCs/>
          <w:color w:val="000000"/>
        </w:rPr>
        <w:t>Include costs for</w:t>
      </w:r>
      <w:r w:rsidR="000030A7" w:rsidRPr="00527054">
        <w:rPr>
          <w:rFonts w:ascii="Times New Roman" w:hAnsi="Times New Roman" w:cs="Times New Roman"/>
          <w:bCs/>
          <w:color w:val="000000"/>
        </w:rPr>
        <w:t xml:space="preserve"> general housekeeping </w:t>
      </w:r>
      <w:r w:rsidRPr="00527054">
        <w:rPr>
          <w:rFonts w:ascii="Times New Roman" w:hAnsi="Times New Roman" w:cs="Times New Roman"/>
          <w:bCs/>
          <w:color w:val="000000"/>
        </w:rPr>
        <w:t>and</w:t>
      </w:r>
      <w:r w:rsidR="000030A7" w:rsidRPr="00527054">
        <w:rPr>
          <w:rFonts w:ascii="Times New Roman" w:hAnsi="Times New Roman" w:cs="Times New Roman"/>
          <w:bCs/>
          <w:color w:val="000000"/>
        </w:rPr>
        <w:t xml:space="preserve"> work area clean up</w:t>
      </w:r>
      <w:r w:rsidRPr="00527054">
        <w:rPr>
          <w:rFonts w:ascii="Times New Roman" w:hAnsi="Times New Roman" w:cs="Times New Roman"/>
          <w:bCs/>
          <w:color w:val="000000"/>
        </w:rPr>
        <w:t>.</w:t>
      </w:r>
    </w:p>
    <w:p w14:paraId="4A7EA349" w14:textId="77777777" w:rsidR="001E070E" w:rsidRPr="00527054" w:rsidRDefault="001E070E" w:rsidP="001709CB">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527054">
        <w:rPr>
          <w:rFonts w:ascii="Times New Roman" w:hAnsi="Times New Roman" w:cs="Times New Roman"/>
          <w:bCs/>
          <w:color w:val="000000"/>
        </w:rPr>
        <w:t>Include</w:t>
      </w:r>
      <w:r w:rsidR="000030A7" w:rsidRPr="00527054">
        <w:rPr>
          <w:rFonts w:ascii="Times New Roman" w:hAnsi="Times New Roman" w:cs="Times New Roman"/>
          <w:bCs/>
          <w:color w:val="000000"/>
        </w:rPr>
        <w:t xml:space="preserve"> travel time. </w:t>
      </w:r>
    </w:p>
    <w:p w14:paraId="294FB296" w14:textId="211EA34A" w:rsidR="000030A7" w:rsidRPr="00527054" w:rsidRDefault="000030A7" w:rsidP="001709CB">
      <w:pPr>
        <w:pStyle w:val="ListParagraph"/>
        <w:widowControl w:val="0"/>
        <w:numPr>
          <w:ilvl w:val="2"/>
          <w:numId w:val="7"/>
        </w:numPr>
        <w:spacing w:after="240" w:line="240" w:lineRule="auto"/>
        <w:ind w:hanging="684"/>
        <w:contextualSpacing w:val="0"/>
        <w:jc w:val="both"/>
        <w:rPr>
          <w:rFonts w:ascii="Times New Roman" w:hAnsi="Times New Roman" w:cs="Times New Roman"/>
          <w:snapToGrid w:val="0"/>
          <w:color w:val="000000"/>
        </w:rPr>
      </w:pPr>
      <w:r w:rsidRPr="00527054">
        <w:rPr>
          <w:rFonts w:ascii="Times New Roman" w:hAnsi="Times New Roman" w:cs="Times New Roman"/>
        </w:rPr>
        <w:t>Change orders shall not be issued for incidental items or tasks that should have been reasonably construed to be part of the project by the Contractor.</w:t>
      </w:r>
    </w:p>
    <w:p w14:paraId="4A860A2F" w14:textId="4FF4C9D2" w:rsidR="00DC2E59" w:rsidRPr="00527054" w:rsidRDefault="00DC2E59" w:rsidP="001709CB">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 xml:space="preserve">Obtain </w:t>
      </w:r>
      <w:r w:rsidR="00445715" w:rsidRPr="00527054">
        <w:rPr>
          <w:rFonts w:ascii="Times New Roman" w:hAnsi="Times New Roman" w:cs="Times New Roman"/>
          <w:snapToGrid w:val="0"/>
          <w:color w:val="000000"/>
        </w:rPr>
        <w:t>licenses, permits, and fees (includ</w:t>
      </w:r>
      <w:r w:rsidRPr="00527054">
        <w:rPr>
          <w:rFonts w:ascii="Times New Roman" w:hAnsi="Times New Roman" w:cs="Times New Roman"/>
          <w:snapToGrid w:val="0"/>
          <w:color w:val="000000"/>
        </w:rPr>
        <w:t>ing</w:t>
      </w:r>
      <w:r w:rsidR="00445715" w:rsidRPr="00527054">
        <w:rPr>
          <w:rFonts w:ascii="Times New Roman" w:hAnsi="Times New Roman" w:cs="Times New Roman"/>
          <w:snapToGrid w:val="0"/>
          <w:color w:val="000000"/>
        </w:rPr>
        <w:t xml:space="preserve"> inspection fees) </w:t>
      </w:r>
      <w:r w:rsidRPr="00527054">
        <w:rPr>
          <w:rFonts w:ascii="Times New Roman" w:hAnsi="Times New Roman" w:cs="Times New Roman"/>
          <w:snapToGrid w:val="0"/>
          <w:color w:val="000000"/>
        </w:rPr>
        <w:t>as required to</w:t>
      </w:r>
      <w:r w:rsidR="00445715" w:rsidRPr="00527054">
        <w:rPr>
          <w:rFonts w:ascii="Times New Roman" w:hAnsi="Times New Roman" w:cs="Times New Roman"/>
          <w:snapToGrid w:val="0"/>
          <w:color w:val="000000"/>
        </w:rPr>
        <w:t xml:space="preserve"> comply with all laws, ordinances, regulations, and </w:t>
      </w:r>
      <w:r w:rsidRPr="00527054">
        <w:rPr>
          <w:rFonts w:ascii="Times New Roman" w:hAnsi="Times New Roman" w:cs="Times New Roman"/>
          <w:snapToGrid w:val="0"/>
          <w:color w:val="000000"/>
        </w:rPr>
        <w:t>cod</w:t>
      </w:r>
      <w:r w:rsidR="00445715" w:rsidRPr="00527054">
        <w:rPr>
          <w:rFonts w:ascii="Times New Roman" w:hAnsi="Times New Roman" w:cs="Times New Roman"/>
          <w:snapToGrid w:val="0"/>
          <w:color w:val="000000"/>
        </w:rPr>
        <w:t xml:space="preserve">e requirements applicable to </w:t>
      </w:r>
      <w:r w:rsidRPr="00527054">
        <w:rPr>
          <w:rFonts w:ascii="Times New Roman" w:hAnsi="Times New Roman" w:cs="Times New Roman"/>
          <w:snapToGrid w:val="0"/>
          <w:color w:val="000000"/>
        </w:rPr>
        <w:t>complete projects</w:t>
      </w:r>
      <w:r w:rsidR="00445715" w:rsidRPr="00527054">
        <w:rPr>
          <w:rFonts w:ascii="Times New Roman" w:hAnsi="Times New Roman" w:cs="Times New Roman"/>
          <w:snapToGrid w:val="0"/>
          <w:color w:val="000000"/>
        </w:rPr>
        <w:t xml:space="preserve">.  </w:t>
      </w:r>
    </w:p>
    <w:p w14:paraId="1537B444" w14:textId="6E7E7985" w:rsidR="00445715" w:rsidRPr="00527054" w:rsidRDefault="00DC2E59" w:rsidP="001709CB">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 xml:space="preserve">Be responsible </w:t>
      </w:r>
      <w:r w:rsidR="00145C43" w:rsidRPr="00527054">
        <w:rPr>
          <w:rFonts w:ascii="Times New Roman" w:hAnsi="Times New Roman" w:cs="Times New Roman"/>
          <w:snapToGrid w:val="0"/>
          <w:color w:val="000000"/>
        </w:rPr>
        <w:t>inspections</w:t>
      </w:r>
      <w:r w:rsidR="00445715" w:rsidRPr="00527054">
        <w:rPr>
          <w:rFonts w:ascii="Times New Roman" w:hAnsi="Times New Roman" w:cs="Times New Roman"/>
          <w:snapToGrid w:val="0"/>
          <w:color w:val="000000"/>
        </w:rPr>
        <w:t xml:space="preserve">, penalties, </w:t>
      </w:r>
      <w:r w:rsidR="00145C43" w:rsidRPr="00527054">
        <w:rPr>
          <w:rFonts w:ascii="Times New Roman" w:hAnsi="Times New Roman" w:cs="Times New Roman"/>
          <w:snapToGrid w:val="0"/>
          <w:color w:val="000000"/>
        </w:rPr>
        <w:t xml:space="preserve">fees, </w:t>
      </w:r>
      <w:r w:rsidR="00445715" w:rsidRPr="00527054">
        <w:rPr>
          <w:rFonts w:ascii="Times New Roman" w:hAnsi="Times New Roman" w:cs="Times New Roman"/>
          <w:snapToGrid w:val="0"/>
          <w:color w:val="000000"/>
        </w:rPr>
        <w:t xml:space="preserve">or fines </w:t>
      </w:r>
      <w:r w:rsidR="00145C43" w:rsidRPr="00527054">
        <w:rPr>
          <w:rFonts w:ascii="Times New Roman" w:hAnsi="Times New Roman" w:cs="Times New Roman"/>
          <w:snapToGrid w:val="0"/>
          <w:color w:val="000000"/>
        </w:rPr>
        <w:t>for projects</w:t>
      </w:r>
      <w:r w:rsidR="00445715" w:rsidRPr="00527054">
        <w:rPr>
          <w:rFonts w:ascii="Times New Roman" w:hAnsi="Times New Roman" w:cs="Times New Roman"/>
          <w:snapToGrid w:val="0"/>
          <w:color w:val="000000"/>
        </w:rPr>
        <w:t>.</w:t>
      </w:r>
    </w:p>
    <w:p w14:paraId="6A79CF69" w14:textId="0B3451A6" w:rsidR="00445715" w:rsidRPr="00527054" w:rsidRDefault="0085262E" w:rsidP="001709CB">
      <w:pPr>
        <w:pStyle w:val="ListParagraph"/>
        <w:widowControl w:val="0"/>
        <w:numPr>
          <w:ilvl w:val="1"/>
          <w:numId w:val="7"/>
        </w:numPr>
        <w:spacing w:after="240" w:line="240" w:lineRule="auto"/>
        <w:ind w:left="540" w:hanging="540"/>
        <w:contextualSpacing w:val="0"/>
        <w:jc w:val="both"/>
        <w:rPr>
          <w:rFonts w:ascii="Times New Roman" w:hAnsi="Times New Roman" w:cs="Times New Roman"/>
          <w:snapToGrid w:val="0"/>
          <w:color w:val="000000"/>
        </w:rPr>
      </w:pPr>
      <w:r w:rsidRPr="00527054">
        <w:rPr>
          <w:rFonts w:ascii="Times New Roman" w:hAnsi="Times New Roman" w:cs="Times New Roman"/>
          <w:snapToGrid w:val="0"/>
          <w:color w:val="000000"/>
        </w:rPr>
        <w:t>Be responsible for damages caused as the result of completing projects.</w:t>
      </w:r>
    </w:p>
    <w:p w14:paraId="650335BB" w14:textId="5ACD368F" w:rsidR="007D6C56" w:rsidRPr="00527054" w:rsidRDefault="0085262E" w:rsidP="001709CB">
      <w:pPr>
        <w:numPr>
          <w:ilvl w:val="1"/>
          <w:numId w:val="7"/>
        </w:numPr>
        <w:spacing w:after="240" w:line="240" w:lineRule="auto"/>
        <w:ind w:left="540" w:hanging="540"/>
        <w:jc w:val="both"/>
        <w:rPr>
          <w:rFonts w:ascii="Times New Roman" w:hAnsi="Times New Roman" w:cs="Times New Roman"/>
          <w:color w:val="000000"/>
        </w:rPr>
      </w:pPr>
      <w:r w:rsidRPr="00527054">
        <w:rPr>
          <w:rFonts w:ascii="Times New Roman" w:hAnsi="Times New Roman" w:cs="Times New Roman"/>
          <w:color w:val="000000"/>
        </w:rPr>
        <w:t>F</w:t>
      </w:r>
      <w:r w:rsidR="007D6C56" w:rsidRPr="00527054">
        <w:rPr>
          <w:rFonts w:ascii="Times New Roman" w:hAnsi="Times New Roman" w:cs="Times New Roman"/>
          <w:color w:val="000000"/>
        </w:rPr>
        <w:t xml:space="preserve">urnish all tools and equipment </w:t>
      </w:r>
      <w:r w:rsidRPr="00527054">
        <w:rPr>
          <w:rFonts w:ascii="Times New Roman" w:hAnsi="Times New Roman" w:cs="Times New Roman"/>
          <w:color w:val="000000"/>
        </w:rPr>
        <w:t xml:space="preserve">(possibly cranes, lift trucks, boom trucks, cherry pickers, etc.) </w:t>
      </w:r>
      <w:r w:rsidR="007D6C56" w:rsidRPr="00527054">
        <w:rPr>
          <w:rFonts w:ascii="Times New Roman" w:hAnsi="Times New Roman" w:cs="Times New Roman"/>
          <w:color w:val="000000"/>
        </w:rPr>
        <w:t xml:space="preserve">to </w:t>
      </w:r>
      <w:r w:rsidRPr="00527054">
        <w:rPr>
          <w:rFonts w:ascii="Times New Roman" w:hAnsi="Times New Roman" w:cs="Times New Roman"/>
          <w:color w:val="000000"/>
        </w:rPr>
        <w:t>complete projects timely</w:t>
      </w:r>
      <w:r w:rsidR="007D6C56" w:rsidRPr="00527054">
        <w:rPr>
          <w:rFonts w:ascii="Times New Roman" w:hAnsi="Times New Roman" w:cs="Times New Roman"/>
          <w:color w:val="000000"/>
        </w:rPr>
        <w:t>.</w:t>
      </w:r>
    </w:p>
    <w:p w14:paraId="621B6837" w14:textId="77777777" w:rsidR="00527054" w:rsidRPr="00527054" w:rsidRDefault="00527054" w:rsidP="001709CB">
      <w:pPr>
        <w:pStyle w:val="ListParagraph"/>
        <w:numPr>
          <w:ilvl w:val="0"/>
          <w:numId w:val="7"/>
        </w:numPr>
        <w:spacing w:after="240" w:line="240" w:lineRule="auto"/>
        <w:ind w:left="0"/>
        <w:contextualSpacing w:val="0"/>
        <w:jc w:val="both"/>
        <w:rPr>
          <w:rFonts w:ascii="Times New Roman" w:hAnsi="Times New Roman" w:cs="Times New Roman"/>
          <w:b/>
          <w:bCs/>
          <w:color w:val="000000"/>
        </w:rPr>
      </w:pPr>
      <w:r w:rsidRPr="00527054">
        <w:rPr>
          <w:rFonts w:ascii="Times New Roman" w:hAnsi="Times New Roman" w:cs="Times New Roman"/>
          <w:b/>
          <w:bCs/>
          <w:color w:val="000000"/>
        </w:rPr>
        <w:t>ACCIDENT PREVENTION AND BARRICADES</w:t>
      </w:r>
    </w:p>
    <w:p w14:paraId="11879885" w14:textId="5171155E" w:rsidR="00B51009" w:rsidRDefault="00527054" w:rsidP="001709CB">
      <w:pPr>
        <w:pStyle w:val="ListParagraph"/>
        <w:spacing w:after="240" w:line="240" w:lineRule="auto"/>
        <w:ind w:left="0"/>
        <w:contextualSpacing w:val="0"/>
        <w:jc w:val="both"/>
        <w:rPr>
          <w:rFonts w:ascii="Times New Roman" w:hAnsi="Times New Roman" w:cs="Times New Roman"/>
          <w:color w:val="000000"/>
        </w:rPr>
      </w:pPr>
      <w:r w:rsidRPr="00527054">
        <w:rPr>
          <w:rFonts w:ascii="Times New Roman" w:hAnsi="Times New Roman" w:cs="Times New Roman"/>
          <w:color w:val="000000"/>
        </w:rPr>
        <w:t xml:space="preserve">Precautions must be exercised at all times for the protection of persons and property.  All contractors performing services under the contract must conform to all relevant Federal, State and County regulations during the course of such effort.  Any fines levied by the </w:t>
      </w:r>
      <w:r w:rsidR="004B188D" w:rsidRPr="00527054">
        <w:rPr>
          <w:rFonts w:ascii="Times New Roman" w:hAnsi="Times New Roman" w:cs="Times New Roman"/>
          <w:color w:val="000000"/>
        </w:rPr>
        <w:t>above-mentioned</w:t>
      </w:r>
      <w:r w:rsidRPr="00527054">
        <w:rPr>
          <w:rFonts w:ascii="Times New Roman" w:hAnsi="Times New Roman" w:cs="Times New Roman"/>
          <w:color w:val="000000"/>
        </w:rPr>
        <w:t xml:space="preserve"> authorities for failure to comply with these requirements will be borne solely by the responsible contractor.  Barricades must be provided by the contractor when work is performed in areas traversed by persons, or when deemed necessary by the County Project Manager.</w:t>
      </w:r>
    </w:p>
    <w:p w14:paraId="186B6673" w14:textId="560DB068" w:rsidR="00B51009" w:rsidRDefault="00B51009" w:rsidP="001709CB">
      <w:pPr>
        <w:pStyle w:val="ListParagraph"/>
        <w:numPr>
          <w:ilvl w:val="0"/>
          <w:numId w:val="7"/>
        </w:numPr>
        <w:spacing w:after="240" w:line="240" w:lineRule="auto"/>
        <w:ind w:left="0"/>
        <w:contextualSpacing w:val="0"/>
        <w:jc w:val="both"/>
        <w:rPr>
          <w:rFonts w:ascii="Times New Roman" w:hAnsi="Times New Roman" w:cs="Times New Roman"/>
          <w:b/>
          <w:bCs/>
          <w:color w:val="000000"/>
        </w:rPr>
      </w:pPr>
      <w:r w:rsidRPr="00B51009">
        <w:rPr>
          <w:rFonts w:ascii="Times New Roman" w:hAnsi="Times New Roman" w:cs="Times New Roman"/>
          <w:b/>
          <w:bCs/>
          <w:color w:val="000000"/>
        </w:rPr>
        <w:t>MATERIALS MAY BE MAINTENANCE CERTIFIED</w:t>
      </w:r>
    </w:p>
    <w:p w14:paraId="0D368D95" w14:textId="0EE7F2C1" w:rsidR="00B51009" w:rsidRDefault="00B51009" w:rsidP="001709CB">
      <w:pPr>
        <w:pStyle w:val="ListParagraph"/>
        <w:spacing w:after="240" w:line="240" w:lineRule="auto"/>
        <w:ind w:left="0"/>
        <w:contextualSpacing w:val="0"/>
        <w:jc w:val="both"/>
        <w:rPr>
          <w:rFonts w:ascii="Times New Roman" w:hAnsi="Times New Roman" w:cs="Times New Roman"/>
          <w:color w:val="000000"/>
        </w:rPr>
      </w:pPr>
      <w:r w:rsidRPr="00B51009">
        <w:rPr>
          <w:rFonts w:ascii="Times New Roman" w:hAnsi="Times New Roman" w:cs="Times New Roman"/>
          <w:color w:val="000000"/>
        </w:rPr>
        <w:t xml:space="preserve">The County hereby agrees that materials supplied by the contractor in conjunction with this contract may be maintenance certified (re-manufactured, rebuilt, or re-conditioned) as long as they are warranted for </w:t>
      </w:r>
      <w:r w:rsidR="004B188D" w:rsidRPr="00B51009">
        <w:rPr>
          <w:rFonts w:ascii="Times New Roman" w:hAnsi="Times New Roman" w:cs="Times New Roman"/>
          <w:color w:val="000000"/>
        </w:rPr>
        <w:t>merchantability and</w:t>
      </w:r>
      <w:r w:rsidRPr="00B51009">
        <w:rPr>
          <w:rFonts w:ascii="Times New Roman" w:hAnsi="Times New Roman" w:cs="Times New Roman"/>
          <w:color w:val="000000"/>
        </w:rPr>
        <w:t xml:space="preserve"> carry a warranty equal to new products.  In the event any of the materials supplied to the County by the contractor are found to be defective or do not conform to specifications, the County reserves the right to either (1) cancel the order and return such materials to the contractor at the contractor's </w:t>
      </w:r>
      <w:r w:rsidRPr="00B51009">
        <w:rPr>
          <w:rFonts w:ascii="Times New Roman" w:hAnsi="Times New Roman" w:cs="Times New Roman"/>
          <w:color w:val="000000"/>
        </w:rPr>
        <w:lastRenderedPageBreak/>
        <w:t>expense; or (2) require the contractor to replace the materials at the contractor's expense.  The contractor’s supplier of maintenance certified equipment should be easily identifiable to the County.</w:t>
      </w:r>
    </w:p>
    <w:p w14:paraId="4EEA5CE9" w14:textId="77777777" w:rsidR="00C36D58" w:rsidRPr="00C36D58" w:rsidRDefault="00C36D58" w:rsidP="001709CB">
      <w:pPr>
        <w:pStyle w:val="ListParagraph"/>
        <w:numPr>
          <w:ilvl w:val="0"/>
          <w:numId w:val="7"/>
        </w:numPr>
        <w:spacing w:after="240" w:line="240" w:lineRule="auto"/>
        <w:ind w:left="0"/>
        <w:contextualSpacing w:val="0"/>
        <w:jc w:val="both"/>
        <w:rPr>
          <w:rFonts w:ascii="Times New Roman" w:hAnsi="Times New Roman" w:cs="Times New Roman"/>
          <w:b/>
          <w:bCs/>
          <w:color w:val="000000"/>
        </w:rPr>
      </w:pPr>
      <w:r w:rsidRPr="00C36D58">
        <w:rPr>
          <w:rFonts w:ascii="Times New Roman" w:hAnsi="Times New Roman" w:cs="Times New Roman"/>
          <w:b/>
          <w:bCs/>
          <w:color w:val="000000"/>
        </w:rPr>
        <w:t>SUPERINTENDENT SHALL BE SUPPLIED BY THE CONTRACTOR</w:t>
      </w:r>
    </w:p>
    <w:p w14:paraId="0FFB3CED" w14:textId="5AC49385" w:rsidR="00C36D58" w:rsidRDefault="00C36D58" w:rsidP="001709CB">
      <w:pPr>
        <w:pStyle w:val="ListParagraph"/>
        <w:spacing w:after="240" w:line="240" w:lineRule="auto"/>
        <w:ind w:left="0"/>
        <w:contextualSpacing w:val="0"/>
        <w:jc w:val="both"/>
        <w:rPr>
          <w:rFonts w:ascii="Times New Roman" w:hAnsi="Times New Roman" w:cs="Times New Roman"/>
          <w:color w:val="000000"/>
        </w:rPr>
      </w:pPr>
      <w:r w:rsidRPr="00C36D58">
        <w:rPr>
          <w:rFonts w:ascii="Times New Roman" w:hAnsi="Times New Roman" w:cs="Times New Roman"/>
          <w:color w:val="000000"/>
        </w:rPr>
        <w:t>The contractor shall employ a competent superintendent who shall be in attendance at all times at the project site during the progress of the work.  The term “competent” includes an ability to be able to clearly communicate, orally and in writing, in English.  The superintendent shall be the primary representative under this contract for the contractor.  All authorized communications given to the superintendent by the County, and all contract-related decisions made by the superintendent, shall be binding to the contractor.  The superintendent shall be considered to be, at all times, an employee of the contractor under its sole direction and not an employee or agent of the County.</w:t>
      </w:r>
    </w:p>
    <w:p w14:paraId="4E729569" w14:textId="77777777" w:rsidR="00C36D58" w:rsidRPr="00C36D58" w:rsidRDefault="00C36D58" w:rsidP="001709CB">
      <w:pPr>
        <w:pStyle w:val="ListParagraph"/>
        <w:numPr>
          <w:ilvl w:val="0"/>
          <w:numId w:val="7"/>
        </w:numPr>
        <w:spacing w:after="240" w:line="240" w:lineRule="auto"/>
        <w:ind w:left="0" w:hanging="540"/>
        <w:contextualSpacing w:val="0"/>
        <w:jc w:val="both"/>
        <w:rPr>
          <w:rFonts w:ascii="Times New Roman" w:hAnsi="Times New Roman" w:cs="Times New Roman"/>
          <w:b/>
          <w:bCs/>
          <w:color w:val="000000"/>
        </w:rPr>
      </w:pPr>
      <w:r w:rsidRPr="00C36D58">
        <w:rPr>
          <w:rFonts w:ascii="Times New Roman" w:hAnsi="Times New Roman" w:cs="Times New Roman"/>
          <w:b/>
          <w:bCs/>
          <w:color w:val="000000"/>
        </w:rPr>
        <w:t>BUSINESS HOURS OF OPERATIONS</w:t>
      </w:r>
    </w:p>
    <w:p w14:paraId="54FD96ED" w14:textId="6FC5180F" w:rsidR="001E070E" w:rsidRPr="00C36D58" w:rsidRDefault="00C36D58" w:rsidP="001709CB">
      <w:pPr>
        <w:pStyle w:val="ListParagraph"/>
        <w:spacing w:after="240" w:line="240" w:lineRule="auto"/>
        <w:ind w:left="0"/>
        <w:contextualSpacing w:val="0"/>
        <w:jc w:val="both"/>
        <w:rPr>
          <w:rFonts w:ascii="Times New Roman" w:hAnsi="Times New Roman" w:cs="Times New Roman"/>
          <w:color w:val="000000"/>
        </w:rPr>
      </w:pPr>
      <w:r w:rsidRPr="00C36D58">
        <w:rPr>
          <w:rFonts w:ascii="Times New Roman" w:hAnsi="Times New Roman" w:cs="Times New Roman"/>
          <w:color w:val="000000"/>
        </w:rPr>
        <w:t xml:space="preserve">No work may be done on Saturday, Sunday, or on any days between the hours of </w:t>
      </w:r>
      <w:r>
        <w:rPr>
          <w:rFonts w:ascii="Times New Roman" w:hAnsi="Times New Roman" w:cs="Times New Roman"/>
          <w:color w:val="000000"/>
        </w:rPr>
        <w:t>5:00</w:t>
      </w:r>
      <w:r w:rsidRPr="00C36D58">
        <w:rPr>
          <w:rFonts w:ascii="Times New Roman" w:hAnsi="Times New Roman" w:cs="Times New Roman"/>
          <w:color w:val="000000"/>
        </w:rPr>
        <w:t xml:space="preserve"> P.M. and </w:t>
      </w:r>
      <w:r>
        <w:rPr>
          <w:rFonts w:ascii="Times New Roman" w:hAnsi="Times New Roman" w:cs="Times New Roman"/>
          <w:color w:val="000000"/>
        </w:rPr>
        <w:t>8:00</w:t>
      </w:r>
      <w:r w:rsidRPr="00C36D58">
        <w:rPr>
          <w:rFonts w:ascii="Times New Roman" w:hAnsi="Times New Roman" w:cs="Times New Roman"/>
          <w:color w:val="000000"/>
        </w:rPr>
        <w:t>A.M. except when such work is necessary for the proper care and protection of the work already performed, and when permission to do such work is secured from the County Department representative.  No overtime work may be started without prior approval of the immediate project manager or his/her designated representative</w:t>
      </w:r>
      <w:r w:rsidR="001709CB">
        <w:rPr>
          <w:rFonts w:ascii="Times New Roman" w:hAnsi="Times New Roman" w:cs="Times New Roman"/>
          <w:color w:val="000000"/>
        </w:rPr>
        <w:t>.</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2772262"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527054">
      <w:rPr>
        <w:rFonts w:ascii="Times New Roman" w:hAnsi="Times New Roman" w:cs="Times New Roman"/>
        <w:b/>
        <w:sz w:val="24"/>
        <w:szCs w:val="24"/>
      </w:rPr>
      <w:t>2</w:t>
    </w:r>
    <w:r w:rsidR="005F442F">
      <w:rPr>
        <w:rFonts w:ascii="Times New Roman" w:hAnsi="Times New Roman" w:cs="Times New Roman"/>
        <w:b/>
        <w:sz w:val="24"/>
        <w:szCs w:val="24"/>
      </w:rPr>
      <w:t>3-415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527054" w:rsidRPr="00527054">
      <w:rPr>
        <w:rFonts w:ascii="Times New Roman" w:hAnsi="Times New Roman" w:cs="Times New Roman"/>
        <w:b/>
        <w:sz w:val="24"/>
        <w:szCs w:val="24"/>
      </w:rPr>
      <w:t>PARKING GARAGE SECURITY UPGRADES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767987">
    <w:abstractNumId w:val="0"/>
  </w:num>
  <w:num w:numId="2" w16cid:durableId="907031152">
    <w:abstractNumId w:val="4"/>
  </w:num>
  <w:num w:numId="3" w16cid:durableId="111630635">
    <w:abstractNumId w:val="5"/>
  </w:num>
  <w:num w:numId="4" w16cid:durableId="745146261">
    <w:abstractNumId w:val="6"/>
  </w:num>
  <w:num w:numId="5" w16cid:durableId="968823947">
    <w:abstractNumId w:val="1"/>
  </w:num>
  <w:num w:numId="6" w16cid:durableId="1477799577">
    <w:abstractNumId w:val="2"/>
  </w:num>
  <w:num w:numId="7" w16cid:durableId="1338578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9qc3yWudFU83n2tFIBPAaxvaecNs3fKZEXAodVQPESmIzg0X/ZVsh65MqiKDKoRPDYHFV6Vg5ksqe04qjq32A==" w:salt="oRMQP6tBf8jOjwHoMOekJ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C0692"/>
    <w:rsid w:val="000D584F"/>
    <w:rsid w:val="00145C43"/>
    <w:rsid w:val="001709CB"/>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4B188D"/>
    <w:rsid w:val="005018A8"/>
    <w:rsid w:val="00512D2A"/>
    <w:rsid w:val="00527054"/>
    <w:rsid w:val="0056144E"/>
    <w:rsid w:val="005F442F"/>
    <w:rsid w:val="00617C6A"/>
    <w:rsid w:val="00634CBB"/>
    <w:rsid w:val="006713B7"/>
    <w:rsid w:val="00677CD6"/>
    <w:rsid w:val="006E0A6F"/>
    <w:rsid w:val="00721771"/>
    <w:rsid w:val="007826DB"/>
    <w:rsid w:val="007A037D"/>
    <w:rsid w:val="007D10BF"/>
    <w:rsid w:val="007D6C56"/>
    <w:rsid w:val="00851F56"/>
    <w:rsid w:val="0085262E"/>
    <w:rsid w:val="00877D5C"/>
    <w:rsid w:val="00897F2F"/>
    <w:rsid w:val="00926CF2"/>
    <w:rsid w:val="00936343"/>
    <w:rsid w:val="00956256"/>
    <w:rsid w:val="009E1F2D"/>
    <w:rsid w:val="00A05B6C"/>
    <w:rsid w:val="00A06F53"/>
    <w:rsid w:val="00A07239"/>
    <w:rsid w:val="00A11573"/>
    <w:rsid w:val="00A65A92"/>
    <w:rsid w:val="00AD320A"/>
    <w:rsid w:val="00AE03B9"/>
    <w:rsid w:val="00B412D2"/>
    <w:rsid w:val="00B51009"/>
    <w:rsid w:val="00B52066"/>
    <w:rsid w:val="00B61147"/>
    <w:rsid w:val="00BA2EC9"/>
    <w:rsid w:val="00BC17DB"/>
    <w:rsid w:val="00BC5995"/>
    <w:rsid w:val="00BF2E98"/>
    <w:rsid w:val="00C1201A"/>
    <w:rsid w:val="00C36D58"/>
    <w:rsid w:val="00C655F9"/>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cp:lastPrinted>2021-08-24T14:59:00Z</cp:lastPrinted>
  <dcterms:created xsi:type="dcterms:W3CDTF">2022-07-27T13:50:00Z</dcterms:created>
  <dcterms:modified xsi:type="dcterms:W3CDTF">2022-07-27T13:50:00Z</dcterms:modified>
</cp:coreProperties>
</file>