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0042570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w:t>
      </w:r>
      <w:r w:rsidR="002E59A7">
        <w:rPr>
          <w:rFonts w:cs="Times New Roman"/>
          <w:szCs w:val="24"/>
        </w:rPr>
        <w:t>5</w:t>
      </w:r>
      <w:r w:rsidRPr="000E5823">
        <w:rPr>
          <w:rFonts w:cs="Times New Roman"/>
          <w:szCs w:val="24"/>
        </w:rPr>
        <w:t>00,000</w:t>
      </w:r>
    </w:p>
    <w:p w14:paraId="337D145F" w14:textId="500C95F3"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w:t>
      </w:r>
      <w:r w:rsidR="002E59A7">
        <w:rPr>
          <w:rFonts w:cs="Times New Roman"/>
          <w:szCs w:val="24"/>
        </w:rPr>
        <w:t>5</w:t>
      </w:r>
      <w:r w:rsidRPr="000E5823">
        <w:rPr>
          <w:rFonts w:cs="Times New Roman"/>
          <w:szCs w:val="24"/>
        </w:rPr>
        <w:t>00,000</w:t>
      </w:r>
    </w:p>
    <w:p w14:paraId="60834512" w14:textId="3D5F9EA4"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w:t>
      </w:r>
      <w:r w:rsidR="002E59A7">
        <w:rPr>
          <w:rFonts w:cs="Times New Roman"/>
          <w:szCs w:val="24"/>
        </w:rPr>
        <w:t>5</w:t>
      </w:r>
      <w:r w:rsidRPr="000E5823">
        <w:rPr>
          <w:rFonts w:cs="Times New Roman"/>
          <w:szCs w:val="24"/>
        </w:rPr>
        <w:t>00,000</w:t>
      </w:r>
    </w:p>
    <w:p w14:paraId="26FDA519" w14:textId="72070B0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13759E">
        <w:rPr>
          <w:rFonts w:cs="Times New Roman"/>
          <w:szCs w:val="24"/>
        </w:rPr>
        <w:t xml:space="preserve">  </w:t>
      </w:r>
      <w:r w:rsidRPr="000E5823">
        <w:rPr>
          <w:rFonts w:cs="Times New Roman"/>
          <w:szCs w:val="24"/>
        </w:rPr>
        <w:t>$50,000</w:t>
      </w:r>
    </w:p>
    <w:p w14:paraId="6BB37696" w14:textId="7774D561"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5F3566B9"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w:t>
      </w:r>
      <w:r w:rsidR="00411A5D">
        <w:rPr>
          <w:rFonts w:cs="Times New Roman"/>
          <w:szCs w:val="24"/>
        </w:rPr>
        <w:t>3</w:t>
      </w:r>
      <w:r w:rsidRPr="000E5823">
        <w:rPr>
          <w:rFonts w:cs="Times New Roman"/>
          <w:szCs w:val="24"/>
        </w:rPr>
        <w:t>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3456B96F"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w:t>
      </w:r>
    </w:p>
    <w:p w14:paraId="254CBA42" w14:textId="7B19C73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w:t>
      </w:r>
    </w:p>
    <w:p w14:paraId="0B922D0D" w14:textId="1305FA78"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w:t>
      </w:r>
      <w:r w:rsidR="00AA7D67">
        <w:rPr>
          <w:rFonts w:cs="Times New Roman"/>
          <w:szCs w:val="24"/>
        </w:rPr>
        <w:t>1</w:t>
      </w:r>
      <w:r w:rsidRPr="000E5823">
        <w:rPr>
          <w:rFonts w:cs="Times New Roman"/>
          <w:szCs w:val="24"/>
        </w:rPr>
        <w:t>00,000</w:t>
      </w:r>
    </w:p>
    <w:p w14:paraId="67FE4B1D" w14:textId="3A23228B"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B.  Lake County, a Political Subdivision of the State of Florida, and the Board of County Commissioners, will be named as additional insured as their interest may appear all applicable policies. Certificates of insurance must identify the </w:t>
      </w:r>
      <w:r w:rsidR="005C5E62">
        <w:rPr>
          <w:rFonts w:cs="Times New Roman"/>
          <w:szCs w:val="24"/>
        </w:rPr>
        <w:t>S</w:t>
      </w:r>
      <w:r w:rsidR="000D59C5">
        <w:rPr>
          <w:rFonts w:cs="Times New Roman"/>
          <w:szCs w:val="24"/>
        </w:rPr>
        <w:t>olic</w:t>
      </w:r>
      <w:r w:rsidR="005C5E62">
        <w:rPr>
          <w:rFonts w:cs="Times New Roman"/>
          <w:szCs w:val="24"/>
        </w:rPr>
        <w:t>itation/Contract</w:t>
      </w:r>
      <w:r w:rsidRPr="000E5823">
        <w:rPr>
          <w:rFonts w:cs="Times New Roman"/>
          <w:szCs w:val="24"/>
        </w:rPr>
        <w:t xml:space="preserve">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BA70" w14:textId="77777777" w:rsidR="005C731C" w:rsidRDefault="005C731C" w:rsidP="000E5823">
      <w:r>
        <w:separator/>
      </w:r>
    </w:p>
  </w:endnote>
  <w:endnote w:type="continuationSeparator" w:id="0">
    <w:p w14:paraId="2C6C7245" w14:textId="77777777" w:rsidR="005C731C" w:rsidRDefault="005C731C"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F07CA" w14:textId="77777777" w:rsidR="005C731C" w:rsidRDefault="005C731C" w:rsidP="000E5823">
      <w:r>
        <w:separator/>
      </w:r>
    </w:p>
  </w:footnote>
  <w:footnote w:type="continuationSeparator" w:id="0">
    <w:p w14:paraId="56F1332F" w14:textId="77777777" w:rsidR="005C731C" w:rsidRDefault="005C731C"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4AF23561" w:rsidR="000E5823" w:rsidRPr="00363D69" w:rsidRDefault="000E5823">
    <w:pPr>
      <w:pStyle w:val="Header"/>
      <w:rPr>
        <w:b/>
        <w:bCs/>
        <w:szCs w:val="24"/>
      </w:rPr>
    </w:pPr>
    <w:r w:rsidRPr="00363D69">
      <w:rPr>
        <w:b/>
        <w:bCs/>
        <w:szCs w:val="24"/>
      </w:rPr>
      <w:t>EXHIBIT B – INSURANCE REQUIREMENTS</w:t>
    </w:r>
    <w:r w:rsidRPr="00363D69">
      <w:rPr>
        <w:b/>
        <w:bCs/>
        <w:szCs w:val="24"/>
      </w:rPr>
      <w:tab/>
      <w:t>2</w:t>
    </w:r>
    <w:r w:rsidR="00C54457">
      <w:rPr>
        <w:b/>
        <w:bCs/>
        <w:szCs w:val="24"/>
      </w:rPr>
      <w:t>3-410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F729E"/>
    <w:multiLevelType w:val="hybridMultilevel"/>
    <w:tmpl w:val="C156A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gKebcnxaPpSXET7GmFd5G3GDdQrD5crf/I/+VhY7rPZTjLetYYdpca6oceJOsfkoGN4dvsfXzM70RE4T7RqHBw==" w:salt="13nld5ZejNnceMBga6Tl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D59C5"/>
    <w:rsid w:val="000E5823"/>
    <w:rsid w:val="0013759E"/>
    <w:rsid w:val="001676E4"/>
    <w:rsid w:val="002E59A7"/>
    <w:rsid w:val="00363D69"/>
    <w:rsid w:val="00411A5D"/>
    <w:rsid w:val="005C5E62"/>
    <w:rsid w:val="005C731C"/>
    <w:rsid w:val="006A0A7D"/>
    <w:rsid w:val="00787C3B"/>
    <w:rsid w:val="009016DD"/>
    <w:rsid w:val="00A45C46"/>
    <w:rsid w:val="00AA7D67"/>
    <w:rsid w:val="00BD02B9"/>
    <w:rsid w:val="00C54457"/>
    <w:rsid w:val="00D46BE3"/>
    <w:rsid w:val="00DF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4220</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5</cp:revision>
  <dcterms:created xsi:type="dcterms:W3CDTF">2022-07-26T15:25:00Z</dcterms:created>
  <dcterms:modified xsi:type="dcterms:W3CDTF">2022-07-26T16:52:00Z</dcterms:modified>
</cp:coreProperties>
</file>