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5F3" w14:textId="693091C0" w:rsidR="00C655F9" w:rsidRPr="003C4AE4" w:rsidRDefault="0056144E"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sidRPr="003C4AE4">
        <w:rPr>
          <w:rFonts w:ascii="Times New Roman" w:hAnsi="Times New Roman" w:cs="Times New Roman"/>
          <w:b/>
          <w:bCs/>
          <w:sz w:val="24"/>
          <w:szCs w:val="24"/>
        </w:rPr>
        <w:t>SCOPE OF SERVICES</w:t>
      </w:r>
    </w:p>
    <w:p w14:paraId="2A0CC186" w14:textId="0D922213" w:rsidR="00C4364A" w:rsidRDefault="00362DD0" w:rsidP="00EB1A1F">
      <w:pPr>
        <w:pStyle w:val="ListParagraph"/>
        <w:autoSpaceDE w:val="0"/>
        <w:autoSpaceDN w:val="0"/>
        <w:adjustRightInd w:val="0"/>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Contractor shall participate in a contractor pool f</w:t>
      </w:r>
      <w:r w:rsidR="009E03FB">
        <w:rPr>
          <w:rFonts w:ascii="Times New Roman" w:hAnsi="Times New Roman" w:cs="Times New Roman"/>
          <w:sz w:val="24"/>
          <w:szCs w:val="24"/>
        </w:rPr>
        <w:t xml:space="preserve">or </w:t>
      </w:r>
      <w:r w:rsidR="00C4364A">
        <w:rPr>
          <w:rFonts w:ascii="Times New Roman" w:hAnsi="Times New Roman" w:cs="Times New Roman"/>
          <w:sz w:val="24"/>
          <w:szCs w:val="24"/>
        </w:rPr>
        <w:t>fence installation and related s</w:t>
      </w:r>
      <w:r w:rsidR="00CE78CB" w:rsidRPr="002C2ACF">
        <w:rPr>
          <w:rFonts w:ascii="Times New Roman" w:hAnsi="Times New Roman" w:cs="Times New Roman"/>
          <w:sz w:val="24"/>
          <w:szCs w:val="24"/>
        </w:rPr>
        <w:t xml:space="preserve">ervices </w:t>
      </w:r>
      <w:r w:rsidR="00522E82" w:rsidRPr="002C2ACF">
        <w:rPr>
          <w:rFonts w:ascii="Times New Roman" w:hAnsi="Times New Roman" w:cs="Times New Roman"/>
          <w:sz w:val="24"/>
          <w:szCs w:val="24"/>
        </w:rPr>
        <w:t>for the purchase</w:t>
      </w:r>
      <w:r w:rsidR="00C4364A">
        <w:rPr>
          <w:rFonts w:ascii="Times New Roman" w:hAnsi="Times New Roman" w:cs="Times New Roman"/>
          <w:sz w:val="24"/>
          <w:szCs w:val="24"/>
        </w:rPr>
        <w:t xml:space="preserve">, </w:t>
      </w:r>
      <w:r w:rsidR="00522E82" w:rsidRPr="002C2ACF">
        <w:rPr>
          <w:rFonts w:ascii="Times New Roman" w:hAnsi="Times New Roman" w:cs="Times New Roman"/>
          <w:sz w:val="24"/>
          <w:szCs w:val="24"/>
        </w:rPr>
        <w:t>replacement</w:t>
      </w:r>
      <w:r w:rsidR="00C4364A">
        <w:rPr>
          <w:rFonts w:ascii="Times New Roman" w:hAnsi="Times New Roman" w:cs="Times New Roman"/>
          <w:sz w:val="24"/>
          <w:szCs w:val="24"/>
        </w:rPr>
        <w:t>, and installation</w:t>
      </w:r>
      <w:r w:rsidR="00522E82" w:rsidRPr="002C2ACF">
        <w:rPr>
          <w:rFonts w:ascii="Times New Roman" w:hAnsi="Times New Roman" w:cs="Times New Roman"/>
          <w:sz w:val="24"/>
          <w:szCs w:val="24"/>
        </w:rPr>
        <w:t xml:space="preserve"> of various</w:t>
      </w:r>
      <w:r w:rsidR="00C4364A">
        <w:rPr>
          <w:rFonts w:ascii="Times New Roman" w:hAnsi="Times New Roman" w:cs="Times New Roman"/>
          <w:sz w:val="24"/>
          <w:szCs w:val="24"/>
        </w:rPr>
        <w:t xml:space="preserve"> fencing products for Lake County Parks and Trails. </w:t>
      </w:r>
      <w:r w:rsidR="00A1506E">
        <w:rPr>
          <w:rFonts w:ascii="Times New Roman" w:hAnsi="Times New Roman" w:cs="Times New Roman"/>
          <w:sz w:val="24"/>
          <w:szCs w:val="24"/>
        </w:rPr>
        <w:t xml:space="preserve">Fencing products shall vary from all types fencing, to include but not limited to, </w:t>
      </w:r>
      <w:r w:rsidR="00A634DE">
        <w:rPr>
          <w:rFonts w:ascii="Times New Roman" w:hAnsi="Times New Roman" w:cs="Times New Roman"/>
          <w:sz w:val="24"/>
          <w:szCs w:val="24"/>
        </w:rPr>
        <w:t xml:space="preserve">wooden privacy, </w:t>
      </w:r>
      <w:r w:rsidR="00A1506E">
        <w:rPr>
          <w:rFonts w:ascii="Times New Roman" w:hAnsi="Times New Roman" w:cs="Times New Roman"/>
          <w:sz w:val="24"/>
          <w:szCs w:val="24"/>
        </w:rPr>
        <w:t xml:space="preserve">field, chain link, </w:t>
      </w:r>
      <w:r w:rsidR="003D3F45">
        <w:rPr>
          <w:rFonts w:ascii="Times New Roman" w:hAnsi="Times New Roman" w:cs="Times New Roman"/>
          <w:sz w:val="24"/>
          <w:szCs w:val="24"/>
        </w:rPr>
        <w:t xml:space="preserve">powdered coated chain link, </w:t>
      </w:r>
      <w:r w:rsidR="00A1506E">
        <w:rPr>
          <w:rFonts w:ascii="Times New Roman" w:hAnsi="Times New Roman" w:cs="Times New Roman"/>
          <w:sz w:val="24"/>
          <w:szCs w:val="24"/>
        </w:rPr>
        <w:t>PVC or vinyl fencing products.</w:t>
      </w:r>
    </w:p>
    <w:p w14:paraId="234C92C5" w14:textId="47475965" w:rsidR="00C4364A" w:rsidRPr="002C2ACF" w:rsidRDefault="00C4364A" w:rsidP="00EB1A1F">
      <w:pPr>
        <w:pStyle w:val="ListParagraph"/>
        <w:autoSpaceDE w:val="0"/>
        <w:autoSpaceDN w:val="0"/>
        <w:adjustRightInd w:val="0"/>
        <w:spacing w:after="12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Exhibit D – North Lake </w:t>
      </w:r>
      <w:r w:rsidR="00E54465">
        <w:rPr>
          <w:rFonts w:ascii="Times New Roman" w:hAnsi="Times New Roman" w:cs="Times New Roman"/>
          <w:sz w:val="24"/>
          <w:szCs w:val="24"/>
        </w:rPr>
        <w:t>P</w:t>
      </w:r>
      <w:r>
        <w:rPr>
          <w:rFonts w:ascii="Times New Roman" w:hAnsi="Times New Roman" w:cs="Times New Roman"/>
          <w:sz w:val="24"/>
          <w:szCs w:val="24"/>
        </w:rPr>
        <w:t xml:space="preserve">roject </w:t>
      </w:r>
      <w:r w:rsidR="00E54465">
        <w:rPr>
          <w:rFonts w:ascii="Times New Roman" w:hAnsi="Times New Roman" w:cs="Times New Roman"/>
          <w:sz w:val="24"/>
          <w:szCs w:val="24"/>
        </w:rPr>
        <w:t xml:space="preserve">will be </w:t>
      </w:r>
      <w:r w:rsidR="003D3F45">
        <w:rPr>
          <w:rFonts w:ascii="Times New Roman" w:hAnsi="Times New Roman" w:cs="Times New Roman"/>
          <w:sz w:val="24"/>
          <w:szCs w:val="24"/>
        </w:rPr>
        <w:t>the</w:t>
      </w:r>
      <w:r>
        <w:rPr>
          <w:rFonts w:ascii="Times New Roman" w:hAnsi="Times New Roman" w:cs="Times New Roman"/>
          <w:sz w:val="24"/>
          <w:szCs w:val="24"/>
        </w:rPr>
        <w:t xml:space="preserve"> initial project</w:t>
      </w:r>
      <w:r w:rsidRPr="002C2ACF">
        <w:rPr>
          <w:rFonts w:ascii="Times New Roman" w:hAnsi="Times New Roman" w:cs="Times New Roman"/>
          <w:sz w:val="24"/>
          <w:szCs w:val="24"/>
        </w:rPr>
        <w:t xml:space="preserve">. The project is located at </w:t>
      </w:r>
      <w:r>
        <w:rPr>
          <w:rFonts w:ascii="Times New Roman" w:hAnsi="Times New Roman" w:cs="Times New Roman"/>
          <w:sz w:val="24"/>
          <w:szCs w:val="24"/>
        </w:rPr>
        <w:t xml:space="preserve">North Lake Regional Park, </w:t>
      </w:r>
      <w:r w:rsidR="009E03FB">
        <w:rPr>
          <w:rFonts w:ascii="Times New Roman" w:hAnsi="Times New Roman" w:cs="Times New Roman"/>
          <w:sz w:val="24"/>
          <w:szCs w:val="24"/>
        </w:rPr>
        <w:t>40730 Roger Giles Rd, Umatilla, FL 32784</w:t>
      </w:r>
      <w:r w:rsidRPr="002C2ACF">
        <w:rPr>
          <w:rFonts w:ascii="Times New Roman" w:hAnsi="Times New Roman" w:cs="Times New Roman"/>
          <w:sz w:val="24"/>
          <w:szCs w:val="24"/>
        </w:rPr>
        <w:t xml:space="preserve">. Contractor shall </w:t>
      </w:r>
      <w:r w:rsidR="009E03FB">
        <w:rPr>
          <w:rFonts w:ascii="Times New Roman" w:hAnsi="Times New Roman" w:cs="Times New Roman"/>
          <w:sz w:val="24"/>
          <w:szCs w:val="24"/>
        </w:rPr>
        <w:t xml:space="preserve">install approximately </w:t>
      </w:r>
      <w:r w:rsidR="00E54465">
        <w:rPr>
          <w:rFonts w:ascii="Times New Roman" w:hAnsi="Times New Roman" w:cs="Times New Roman"/>
          <w:sz w:val="24"/>
          <w:szCs w:val="24"/>
        </w:rPr>
        <w:t>one hundred and five (</w:t>
      </w:r>
      <w:r w:rsidR="009E03FB">
        <w:rPr>
          <w:rFonts w:ascii="Times New Roman" w:hAnsi="Times New Roman" w:cs="Times New Roman"/>
          <w:sz w:val="24"/>
          <w:szCs w:val="24"/>
        </w:rPr>
        <w:t>105</w:t>
      </w:r>
      <w:r w:rsidR="00E54465">
        <w:rPr>
          <w:rFonts w:ascii="Times New Roman" w:hAnsi="Times New Roman" w:cs="Times New Roman"/>
          <w:sz w:val="24"/>
          <w:szCs w:val="24"/>
        </w:rPr>
        <w:t>)</w:t>
      </w:r>
      <w:r w:rsidR="009E03FB">
        <w:rPr>
          <w:rFonts w:ascii="Times New Roman" w:hAnsi="Times New Roman" w:cs="Times New Roman"/>
          <w:sz w:val="24"/>
          <w:szCs w:val="24"/>
        </w:rPr>
        <w:t xml:space="preserve"> LF of </w:t>
      </w:r>
      <w:r w:rsidR="00EA1355">
        <w:rPr>
          <w:rFonts w:ascii="Times New Roman" w:hAnsi="Times New Roman" w:cs="Times New Roman"/>
          <w:sz w:val="24"/>
          <w:szCs w:val="24"/>
        </w:rPr>
        <w:t>eighteen foot (</w:t>
      </w:r>
      <w:r w:rsidR="009E03FB">
        <w:rPr>
          <w:rFonts w:ascii="Times New Roman" w:hAnsi="Times New Roman" w:cs="Times New Roman"/>
          <w:sz w:val="24"/>
          <w:szCs w:val="24"/>
        </w:rPr>
        <w:t>18’</w:t>
      </w:r>
      <w:r w:rsidR="00EA1355">
        <w:rPr>
          <w:rFonts w:ascii="Times New Roman" w:hAnsi="Times New Roman" w:cs="Times New Roman"/>
          <w:sz w:val="24"/>
          <w:szCs w:val="24"/>
        </w:rPr>
        <w:t>)</w:t>
      </w:r>
      <w:r w:rsidR="009E03FB">
        <w:rPr>
          <w:rFonts w:ascii="Times New Roman" w:hAnsi="Times New Roman" w:cs="Times New Roman"/>
          <w:sz w:val="24"/>
          <w:szCs w:val="24"/>
        </w:rPr>
        <w:t xml:space="preserve"> high, black </w:t>
      </w:r>
      <w:r w:rsidR="00A463F1">
        <w:rPr>
          <w:rFonts w:ascii="Times New Roman" w:hAnsi="Times New Roman" w:cs="Times New Roman"/>
          <w:sz w:val="24"/>
          <w:szCs w:val="24"/>
        </w:rPr>
        <w:t xml:space="preserve">powder </w:t>
      </w:r>
      <w:r w:rsidR="00E54465">
        <w:rPr>
          <w:rFonts w:ascii="Times New Roman" w:hAnsi="Times New Roman" w:cs="Times New Roman"/>
          <w:sz w:val="24"/>
          <w:szCs w:val="24"/>
        </w:rPr>
        <w:t>coated</w:t>
      </w:r>
      <w:r w:rsidR="009E03FB">
        <w:rPr>
          <w:rFonts w:ascii="Times New Roman" w:hAnsi="Times New Roman" w:cs="Times New Roman"/>
          <w:sz w:val="24"/>
          <w:szCs w:val="24"/>
        </w:rPr>
        <w:t xml:space="preserve">, </w:t>
      </w:r>
      <w:r w:rsidR="00EA1355">
        <w:rPr>
          <w:rFonts w:ascii="Times New Roman" w:hAnsi="Times New Roman" w:cs="Times New Roman"/>
          <w:sz w:val="24"/>
          <w:szCs w:val="24"/>
        </w:rPr>
        <w:t>#</w:t>
      </w:r>
      <w:r w:rsidR="009E03FB">
        <w:rPr>
          <w:rFonts w:ascii="Times New Roman" w:hAnsi="Times New Roman" w:cs="Times New Roman"/>
          <w:sz w:val="24"/>
          <w:szCs w:val="24"/>
        </w:rPr>
        <w:t>6-guage, schedule 40 chain link backstop fence</w:t>
      </w:r>
      <w:r w:rsidR="00A463F1">
        <w:rPr>
          <w:rFonts w:ascii="Times New Roman" w:hAnsi="Times New Roman" w:cs="Times New Roman"/>
          <w:sz w:val="24"/>
          <w:szCs w:val="24"/>
        </w:rPr>
        <w:t>, vinyl coated mesh,</w:t>
      </w:r>
      <w:r w:rsidR="009E03FB">
        <w:rPr>
          <w:rFonts w:ascii="Times New Roman" w:hAnsi="Times New Roman" w:cs="Times New Roman"/>
          <w:sz w:val="24"/>
          <w:szCs w:val="24"/>
        </w:rPr>
        <w:t xml:space="preserve"> and gate. </w:t>
      </w:r>
    </w:p>
    <w:p w14:paraId="162A80CD" w14:textId="7226AC0E" w:rsidR="006C5E24" w:rsidRPr="002C2ACF" w:rsidRDefault="006C5E24" w:rsidP="00EB1A1F">
      <w:pPr>
        <w:pStyle w:val="ListParagraph"/>
        <w:autoSpaceDE w:val="0"/>
        <w:autoSpaceDN w:val="0"/>
        <w:adjustRightInd w:val="0"/>
        <w:spacing w:after="120" w:line="240" w:lineRule="auto"/>
        <w:ind w:left="360"/>
        <w:contextualSpacing w:val="0"/>
        <w:jc w:val="both"/>
        <w:rPr>
          <w:rFonts w:ascii="Times New Roman" w:hAnsi="Times New Roman" w:cs="Times New Roman"/>
          <w:sz w:val="24"/>
          <w:szCs w:val="24"/>
        </w:rPr>
      </w:pPr>
      <w:r w:rsidRPr="006C5E24">
        <w:rPr>
          <w:rFonts w:ascii="Times New Roman" w:hAnsi="Times New Roman" w:cs="Times New Roman"/>
          <w:sz w:val="24"/>
          <w:szCs w:val="24"/>
        </w:rPr>
        <w:t xml:space="preserve">This is an indefinite quantity contract with no guarantee of dollar value. </w:t>
      </w:r>
      <w:r w:rsidR="00495117">
        <w:rPr>
          <w:rFonts w:ascii="Times New Roman" w:hAnsi="Times New Roman" w:cs="Times New Roman"/>
          <w:sz w:val="24"/>
          <w:szCs w:val="24"/>
        </w:rPr>
        <w:t>P</w:t>
      </w:r>
      <w:r w:rsidRPr="006C5E24">
        <w:rPr>
          <w:rFonts w:ascii="Times New Roman" w:hAnsi="Times New Roman" w:cs="Times New Roman"/>
          <w:sz w:val="24"/>
          <w:szCs w:val="24"/>
        </w:rPr>
        <w:t xml:space="preserve">ricing shall include all costs associated for the purchase, delivery, and installation of </w:t>
      </w:r>
      <w:r w:rsidR="009E03FB">
        <w:rPr>
          <w:rFonts w:ascii="Times New Roman" w:hAnsi="Times New Roman" w:cs="Times New Roman"/>
          <w:sz w:val="24"/>
          <w:szCs w:val="24"/>
        </w:rPr>
        <w:t xml:space="preserve">fence and related services </w:t>
      </w:r>
      <w:r w:rsidRPr="006C5E24">
        <w:rPr>
          <w:rFonts w:ascii="Times New Roman" w:hAnsi="Times New Roman" w:cs="Times New Roman"/>
          <w:sz w:val="24"/>
          <w:szCs w:val="24"/>
        </w:rPr>
        <w:t xml:space="preserve">per specifications. All work and </w:t>
      </w:r>
      <w:r w:rsidR="009E03FB">
        <w:rPr>
          <w:rFonts w:ascii="Times New Roman" w:hAnsi="Times New Roman" w:cs="Times New Roman"/>
          <w:sz w:val="24"/>
          <w:szCs w:val="24"/>
        </w:rPr>
        <w:t xml:space="preserve">materials </w:t>
      </w:r>
      <w:r w:rsidRPr="006C5E24">
        <w:rPr>
          <w:rFonts w:ascii="Times New Roman" w:hAnsi="Times New Roman" w:cs="Times New Roman"/>
          <w:sz w:val="24"/>
          <w:szCs w:val="24"/>
        </w:rPr>
        <w:t>shall be in strict compliance with all relevant Federal, State, County regulations, and manufacturer’s equipment specifications.</w:t>
      </w:r>
    </w:p>
    <w:p w14:paraId="068907E2" w14:textId="06151A45" w:rsidR="002C2ACF" w:rsidRDefault="002C2ACF" w:rsidP="00EB1A1F">
      <w:pPr>
        <w:pStyle w:val="ListParagraph"/>
        <w:numPr>
          <w:ilvl w:val="0"/>
          <w:numId w:val="15"/>
        </w:numPr>
        <w:spacing w:after="120" w:line="240" w:lineRule="auto"/>
        <w:contextualSpacing w:val="0"/>
        <w:jc w:val="both"/>
        <w:rPr>
          <w:rFonts w:ascii="Times New Roman" w:hAnsi="Times New Roman" w:cs="Times New Roman"/>
          <w:b/>
          <w:sz w:val="24"/>
          <w:szCs w:val="24"/>
        </w:rPr>
      </w:pPr>
      <w:r w:rsidRPr="00A00181">
        <w:rPr>
          <w:rFonts w:ascii="Times New Roman" w:hAnsi="Times New Roman" w:cs="Times New Roman"/>
          <w:b/>
          <w:sz w:val="24"/>
          <w:szCs w:val="24"/>
        </w:rPr>
        <w:t xml:space="preserve">CONTRACT TIME AND </w:t>
      </w:r>
      <w:r>
        <w:rPr>
          <w:rFonts w:ascii="Times New Roman" w:hAnsi="Times New Roman" w:cs="Times New Roman"/>
          <w:b/>
          <w:sz w:val="24"/>
          <w:szCs w:val="24"/>
        </w:rPr>
        <w:t>LIQUIDATED DAMAGES</w:t>
      </w:r>
    </w:p>
    <w:p w14:paraId="52000C3E" w14:textId="77777777" w:rsidR="002C2ACF" w:rsidRPr="00A00181"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Contract time shall mean the number of business days from the </w:t>
      </w:r>
      <w:r>
        <w:rPr>
          <w:rFonts w:ascii="Times New Roman" w:hAnsi="Times New Roman" w:cs="Times New Roman"/>
          <w:sz w:val="24"/>
          <w:szCs w:val="24"/>
        </w:rPr>
        <w:t xml:space="preserve">project start </w:t>
      </w:r>
      <w:r w:rsidRPr="00A00181">
        <w:rPr>
          <w:rFonts w:ascii="Times New Roman" w:hAnsi="Times New Roman" w:cs="Times New Roman"/>
          <w:sz w:val="24"/>
          <w:szCs w:val="24"/>
        </w:rPr>
        <w:t xml:space="preserve">date </w:t>
      </w:r>
      <w:r>
        <w:rPr>
          <w:rFonts w:ascii="Times New Roman" w:hAnsi="Times New Roman" w:cs="Times New Roman"/>
          <w:sz w:val="24"/>
          <w:szCs w:val="24"/>
        </w:rPr>
        <w:t>o</w:t>
      </w:r>
      <w:r w:rsidRPr="00A00181">
        <w:rPr>
          <w:rFonts w:ascii="Times New Roman" w:hAnsi="Times New Roman" w:cs="Times New Roman"/>
          <w:sz w:val="24"/>
          <w:szCs w:val="24"/>
        </w:rPr>
        <w:t xml:space="preserve">n the Notice to Proceed to the </w:t>
      </w:r>
      <w:r>
        <w:rPr>
          <w:rFonts w:ascii="Times New Roman" w:hAnsi="Times New Roman" w:cs="Times New Roman"/>
          <w:sz w:val="24"/>
          <w:szCs w:val="24"/>
        </w:rPr>
        <w:t xml:space="preserve">project completion </w:t>
      </w:r>
      <w:r w:rsidRPr="00A00181">
        <w:rPr>
          <w:rFonts w:ascii="Times New Roman" w:hAnsi="Times New Roman" w:cs="Times New Roman"/>
          <w:sz w:val="24"/>
          <w:szCs w:val="24"/>
        </w:rPr>
        <w:t>date</w:t>
      </w:r>
      <w:r>
        <w:rPr>
          <w:rFonts w:ascii="Times New Roman" w:hAnsi="Times New Roman" w:cs="Times New Roman"/>
          <w:sz w:val="24"/>
          <w:szCs w:val="24"/>
        </w:rPr>
        <w:t xml:space="preserve">.  </w:t>
      </w:r>
    </w:p>
    <w:p w14:paraId="66E287A1" w14:textId="21EAAD63" w:rsidR="002C2ACF" w:rsidRPr="00A00181"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Should the </w:t>
      </w:r>
      <w:r>
        <w:rPr>
          <w:rFonts w:ascii="Times New Roman" w:hAnsi="Times New Roman" w:cs="Times New Roman"/>
          <w:sz w:val="24"/>
          <w:szCs w:val="24"/>
        </w:rPr>
        <w:t>project completion</w:t>
      </w:r>
      <w:r w:rsidRPr="00A00181">
        <w:rPr>
          <w:rFonts w:ascii="Times New Roman" w:hAnsi="Times New Roman" w:cs="Times New Roman"/>
          <w:sz w:val="24"/>
          <w:szCs w:val="24"/>
        </w:rPr>
        <w:t xml:space="preserve"> be delayed </w:t>
      </w:r>
      <w:proofErr w:type="gramStart"/>
      <w:r w:rsidRPr="00A00181">
        <w:rPr>
          <w:rFonts w:ascii="Times New Roman" w:hAnsi="Times New Roman" w:cs="Times New Roman"/>
          <w:sz w:val="24"/>
          <w:szCs w:val="24"/>
        </w:rPr>
        <w:t>as a result of</w:t>
      </w:r>
      <w:proofErr w:type="gramEnd"/>
      <w:r w:rsidRPr="00A00181">
        <w:rPr>
          <w:rFonts w:ascii="Times New Roman" w:hAnsi="Times New Roman" w:cs="Times New Roman"/>
          <w:sz w:val="24"/>
          <w:szCs w:val="24"/>
        </w:rPr>
        <w:t xml:space="preserve"> unforeseeable causes, and not due to fault or neglect, the County </w:t>
      </w:r>
      <w:r w:rsidR="00B54619">
        <w:rPr>
          <w:rFonts w:ascii="Times New Roman" w:hAnsi="Times New Roman" w:cs="Times New Roman"/>
          <w:sz w:val="24"/>
          <w:szCs w:val="24"/>
        </w:rPr>
        <w:t xml:space="preserve">shall be notified </w:t>
      </w:r>
      <w:r w:rsidRPr="00A00181">
        <w:rPr>
          <w:rFonts w:ascii="Times New Roman" w:hAnsi="Times New Roman" w:cs="Times New Roman"/>
          <w:sz w:val="24"/>
          <w:szCs w:val="24"/>
        </w:rPr>
        <w:t>in writing within two (2) business days after such delay, stating the cause, or be deemed to have waived any right which</w:t>
      </w:r>
      <w:r w:rsidR="00362DD0">
        <w:rPr>
          <w:rFonts w:ascii="Times New Roman" w:hAnsi="Times New Roman" w:cs="Times New Roman"/>
          <w:sz w:val="24"/>
          <w:szCs w:val="24"/>
        </w:rPr>
        <w:t xml:space="preserve"> </w:t>
      </w:r>
      <w:r w:rsidRPr="00A00181">
        <w:rPr>
          <w:rFonts w:ascii="Times New Roman" w:hAnsi="Times New Roman" w:cs="Times New Roman"/>
          <w:sz w:val="24"/>
          <w:szCs w:val="24"/>
        </w:rPr>
        <w:t>Contractor may have had to request a time extension.</w:t>
      </w:r>
    </w:p>
    <w:p w14:paraId="1B7A14EA" w14:textId="370DBEB4"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If Contractor complies with the two (2) business day notice requirement, County will ascertain the fact and the exten</w:t>
      </w:r>
      <w:r>
        <w:rPr>
          <w:rFonts w:ascii="Times New Roman" w:hAnsi="Times New Roman" w:cs="Times New Roman"/>
          <w:sz w:val="24"/>
          <w:szCs w:val="24"/>
        </w:rPr>
        <w:t>t</w:t>
      </w:r>
      <w:r w:rsidRPr="00A00181">
        <w:rPr>
          <w:rFonts w:ascii="Times New Roman" w:hAnsi="Times New Roman" w:cs="Times New Roman"/>
          <w:sz w:val="24"/>
          <w:szCs w:val="24"/>
        </w:rPr>
        <w:t xml:space="preserve"> of the delay being claimed and recommend </w:t>
      </w:r>
      <w:r>
        <w:rPr>
          <w:rFonts w:ascii="Times New Roman" w:hAnsi="Times New Roman" w:cs="Times New Roman"/>
          <w:sz w:val="24"/>
          <w:szCs w:val="24"/>
        </w:rPr>
        <w:t xml:space="preserve">or deny </w:t>
      </w:r>
      <w:r w:rsidRPr="00A00181">
        <w:rPr>
          <w:rFonts w:ascii="Times New Roman" w:hAnsi="Times New Roman" w:cs="Times New Roman"/>
          <w:sz w:val="24"/>
          <w:szCs w:val="24"/>
        </w:rPr>
        <w:t>an extension</w:t>
      </w:r>
      <w:r>
        <w:rPr>
          <w:rFonts w:ascii="Times New Roman" w:hAnsi="Times New Roman" w:cs="Times New Roman"/>
          <w:sz w:val="24"/>
          <w:szCs w:val="24"/>
        </w:rPr>
        <w:t xml:space="preserve">.  </w:t>
      </w:r>
      <w:r w:rsidRPr="00A00181">
        <w:rPr>
          <w:rFonts w:ascii="Times New Roman" w:hAnsi="Times New Roman" w:cs="Times New Roman"/>
          <w:sz w:val="24"/>
          <w:szCs w:val="24"/>
        </w:rPr>
        <w:t xml:space="preserve">  </w:t>
      </w:r>
    </w:p>
    <w:p w14:paraId="35811E4A" w14:textId="545A201D" w:rsidR="002C2ACF" w:rsidRPr="00EB6E03"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Contractor shall cooperate with</w:t>
      </w:r>
      <w:r w:rsidR="00362DD0">
        <w:rPr>
          <w:rFonts w:ascii="Times New Roman" w:hAnsi="Times New Roman" w:cs="Times New Roman"/>
          <w:sz w:val="24"/>
          <w:szCs w:val="24"/>
        </w:rPr>
        <w:t xml:space="preserve"> the</w:t>
      </w:r>
      <w:r w:rsidRPr="00A00181">
        <w:rPr>
          <w:rFonts w:ascii="Times New Roman" w:hAnsi="Times New Roman" w:cs="Times New Roman"/>
          <w:sz w:val="24"/>
          <w:szCs w:val="24"/>
        </w:rPr>
        <w:t xml:space="preserve"> County investigation of the delay by providing any schedules, correspondence or other data that may be required to complete the findings of fact.  </w:t>
      </w:r>
    </w:p>
    <w:p w14:paraId="3573C916" w14:textId="7CF77FFD" w:rsidR="002C2ACF" w:rsidRPr="00EB6E03"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Extensions to the contract time may be granted only for those delays which impact Contractor’s schedule.  </w:t>
      </w:r>
    </w:p>
    <w:p w14:paraId="35F6206B" w14:textId="676BD7F1" w:rsidR="002C2ACF" w:rsidRPr="00A00181"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Extension of contract time, if approved by County, must be authorized in writing.</w:t>
      </w:r>
    </w:p>
    <w:p w14:paraId="3E467107" w14:textId="1BDB3B2A" w:rsidR="002C2ACF" w:rsidRPr="00A00181"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Weather events and equipment failures are specifically excluded as an excused cause for delay under this </w:t>
      </w:r>
      <w:r w:rsidR="00362DD0">
        <w:rPr>
          <w:rFonts w:ascii="Times New Roman" w:hAnsi="Times New Roman" w:cs="Times New Roman"/>
          <w:sz w:val="24"/>
          <w:szCs w:val="24"/>
        </w:rPr>
        <w:t>Contract</w:t>
      </w:r>
      <w:r w:rsidRPr="00A00181">
        <w:rPr>
          <w:rFonts w:ascii="Times New Roman" w:hAnsi="Times New Roman" w:cs="Times New Roman"/>
          <w:sz w:val="24"/>
          <w:szCs w:val="24"/>
        </w:rPr>
        <w:t xml:space="preserve"> and no additional days shall be given for rain days.</w:t>
      </w:r>
    </w:p>
    <w:p w14:paraId="2F6AF050" w14:textId="306D162D"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Pr>
          <w:rFonts w:ascii="Times New Roman" w:hAnsi="Times New Roman" w:cs="Times New Roman"/>
          <w:sz w:val="24"/>
          <w:szCs w:val="24"/>
        </w:rPr>
        <w:t>S</w:t>
      </w:r>
      <w:r w:rsidRPr="00A00181">
        <w:rPr>
          <w:rFonts w:ascii="Times New Roman" w:hAnsi="Times New Roman" w:cs="Times New Roman"/>
          <w:sz w:val="24"/>
          <w:szCs w:val="24"/>
        </w:rPr>
        <w:t xml:space="preserve">ince time is of the essence for this agreement, County will suffer financial loss if the work is not completed within the time specified on the notice to Proceed.  </w:t>
      </w:r>
    </w:p>
    <w:p w14:paraId="3491ED94" w14:textId="09E453C7"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County will be entitled to assess as, Liquidated Damages, but not as a penalty, for each calendar day that the project continues after the scheduled completion date.  </w:t>
      </w:r>
    </w:p>
    <w:p w14:paraId="5D54094D" w14:textId="77777777"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The project shall be deemed to be completed on the date the work is considered complete to the satisfaction of the County.  </w:t>
      </w:r>
    </w:p>
    <w:p w14:paraId="7BF5B433" w14:textId="67F71C5C"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 xml:space="preserve">Contractor hereby expressly waives and relinquishes any right which it may have to seek to characterize the Liquidated Damages as a penalty.  </w:t>
      </w:r>
    </w:p>
    <w:p w14:paraId="1C0EF194" w14:textId="36E5CDFD" w:rsidR="002C2ACF" w:rsidRPr="00206C2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lastRenderedPageBreak/>
        <w:t xml:space="preserve">The parties agree that the Liquidated Damages sum represents a fair and reasonable estimate of County’s actual damages at the time of contracting if Contractor fails to complete the work in a timely manner.  </w:t>
      </w:r>
    </w:p>
    <w:p w14:paraId="3823BB19" w14:textId="77777777" w:rsidR="002C2ACF" w:rsidRP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Liquidated Damages in the amount of three hundred fifty dollars ($350.00) per business day may be assessed if one or more of the following conditions occur:</w:t>
      </w:r>
    </w:p>
    <w:p w14:paraId="06A1663A" w14:textId="449235B8" w:rsidR="002C2ACF" w:rsidRPr="002C2ACF"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b/>
          <w:sz w:val="24"/>
          <w:szCs w:val="24"/>
        </w:rPr>
      </w:pPr>
      <w:r w:rsidRPr="002C2ACF">
        <w:rPr>
          <w:rFonts w:ascii="Times New Roman" w:hAnsi="Times New Roman" w:cs="Times New Roman"/>
          <w:sz w:val="24"/>
          <w:szCs w:val="24"/>
        </w:rPr>
        <w:t xml:space="preserve">The work is not completed by the required completion date as stated in the Notice to Proceed.  </w:t>
      </w:r>
    </w:p>
    <w:p w14:paraId="78DB8460" w14:textId="77777777" w:rsidR="002C2ACF" w:rsidRPr="00A00181" w:rsidRDefault="002C2ACF" w:rsidP="00EB1A1F">
      <w:pPr>
        <w:pStyle w:val="ListParagraph"/>
        <w:numPr>
          <w:ilvl w:val="3"/>
          <w:numId w:val="15"/>
        </w:numPr>
        <w:spacing w:after="120" w:line="240" w:lineRule="auto"/>
        <w:ind w:left="2707" w:hanging="907"/>
        <w:contextualSpacing w:val="0"/>
        <w:jc w:val="both"/>
        <w:rPr>
          <w:rFonts w:ascii="Times New Roman" w:hAnsi="Times New Roman" w:cs="Times New Roman"/>
          <w:b/>
          <w:sz w:val="24"/>
          <w:szCs w:val="24"/>
        </w:rPr>
      </w:pPr>
      <w:r w:rsidRPr="00A00181">
        <w:rPr>
          <w:rFonts w:ascii="Times New Roman" w:hAnsi="Times New Roman" w:cs="Times New Roman"/>
          <w:sz w:val="24"/>
          <w:szCs w:val="24"/>
        </w:rPr>
        <w:t>Liquidated damages will start the first business day after the date the work was scheduled to be completed and will continue for each business day thereafter until all contracted areas are maintained and the cycle is accepted as complete</w:t>
      </w:r>
      <w:r>
        <w:rPr>
          <w:rFonts w:ascii="Times New Roman" w:hAnsi="Times New Roman" w:cs="Times New Roman"/>
          <w:sz w:val="24"/>
          <w:szCs w:val="24"/>
        </w:rPr>
        <w:t>.</w:t>
      </w:r>
    </w:p>
    <w:p w14:paraId="187257C1" w14:textId="2C80DB3B" w:rsidR="002C2ACF" w:rsidRPr="00206C2F" w:rsidRDefault="002C2ACF" w:rsidP="00647C45">
      <w:pPr>
        <w:pStyle w:val="ListParagraph"/>
        <w:numPr>
          <w:ilvl w:val="2"/>
          <w:numId w:val="15"/>
        </w:numPr>
        <w:spacing w:after="120" w:line="240" w:lineRule="auto"/>
        <w:ind w:left="1800" w:hanging="810"/>
        <w:contextualSpacing w:val="0"/>
        <w:jc w:val="both"/>
        <w:rPr>
          <w:rFonts w:ascii="Times New Roman" w:hAnsi="Times New Roman" w:cs="Times New Roman"/>
          <w:b/>
          <w:sz w:val="24"/>
          <w:szCs w:val="24"/>
        </w:rPr>
      </w:pPr>
      <w:r w:rsidRPr="00A00181">
        <w:rPr>
          <w:rFonts w:ascii="Times New Roman" w:hAnsi="Times New Roman" w:cs="Times New Roman"/>
          <w:sz w:val="24"/>
          <w:szCs w:val="24"/>
        </w:rPr>
        <w:t>Contractor does not correct any deficient areas within two (2) business days after notification from County, unless otherwise authorized by County</w:t>
      </w:r>
      <w:r>
        <w:rPr>
          <w:rFonts w:ascii="Times New Roman" w:hAnsi="Times New Roman" w:cs="Times New Roman"/>
          <w:sz w:val="24"/>
          <w:szCs w:val="24"/>
        </w:rPr>
        <w:t xml:space="preserve">.  </w:t>
      </w:r>
      <w:r w:rsidRPr="00A00181">
        <w:rPr>
          <w:rFonts w:ascii="Times New Roman" w:hAnsi="Times New Roman" w:cs="Times New Roman"/>
          <w:sz w:val="24"/>
          <w:szCs w:val="24"/>
        </w:rPr>
        <w:t xml:space="preserve">  </w:t>
      </w:r>
    </w:p>
    <w:p w14:paraId="759D4AC5" w14:textId="77777777" w:rsidR="002C2ACF" w:rsidRPr="00A00181" w:rsidRDefault="002C2ACF" w:rsidP="00EB1A1F">
      <w:pPr>
        <w:pStyle w:val="ListParagraph"/>
        <w:numPr>
          <w:ilvl w:val="3"/>
          <w:numId w:val="15"/>
        </w:numPr>
        <w:spacing w:after="120" w:line="240" w:lineRule="auto"/>
        <w:ind w:left="2707" w:hanging="907"/>
        <w:contextualSpacing w:val="0"/>
        <w:jc w:val="both"/>
        <w:rPr>
          <w:rFonts w:ascii="Times New Roman" w:hAnsi="Times New Roman" w:cs="Times New Roman"/>
          <w:b/>
          <w:sz w:val="24"/>
          <w:szCs w:val="24"/>
        </w:rPr>
      </w:pPr>
      <w:r>
        <w:rPr>
          <w:rFonts w:ascii="Times New Roman" w:hAnsi="Times New Roman" w:cs="Times New Roman"/>
          <w:sz w:val="24"/>
          <w:szCs w:val="24"/>
        </w:rPr>
        <w:t>L</w:t>
      </w:r>
      <w:r w:rsidRPr="00A00181">
        <w:rPr>
          <w:rFonts w:ascii="Times New Roman" w:hAnsi="Times New Roman" w:cs="Times New Roman"/>
          <w:sz w:val="24"/>
          <w:szCs w:val="24"/>
        </w:rPr>
        <w:t>iquidated damages will start the third business day after notification and will continue for each calendar day thereafter until reported deficiencies are corrected per contract specifications.</w:t>
      </w:r>
    </w:p>
    <w:p w14:paraId="2E4A6898" w14:textId="018F9165"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A00181">
        <w:rPr>
          <w:rFonts w:ascii="Times New Roman" w:hAnsi="Times New Roman" w:cs="Times New Roman"/>
          <w:sz w:val="24"/>
          <w:szCs w:val="24"/>
        </w:rPr>
        <w:t xml:space="preserve">The following is a list of fees that can be assessed to Contractor during the term of the contract for performance deficiencies other than late completion.  </w:t>
      </w:r>
    </w:p>
    <w:p w14:paraId="779B60F6" w14:textId="77777777"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A00181">
        <w:rPr>
          <w:rFonts w:ascii="Times New Roman" w:hAnsi="Times New Roman" w:cs="Times New Roman"/>
          <w:sz w:val="24"/>
          <w:szCs w:val="24"/>
        </w:rPr>
        <w:t xml:space="preserve">These fees are assessed to help offset the additional costs associated with County labor and vehicle usage required for unnecessary inspections or missed meetings.  </w:t>
      </w:r>
    </w:p>
    <w:p w14:paraId="1EE3C417" w14:textId="77777777" w:rsidR="002C2ACF" w:rsidRDefault="002C2ACF" w:rsidP="00EB1A1F">
      <w:pPr>
        <w:pStyle w:val="ListParagraph"/>
        <w:numPr>
          <w:ilvl w:val="1"/>
          <w:numId w:val="15"/>
        </w:numPr>
        <w:spacing w:after="120" w:line="240" w:lineRule="auto"/>
        <w:ind w:left="907" w:hanging="547"/>
        <w:contextualSpacing w:val="0"/>
        <w:jc w:val="both"/>
        <w:rPr>
          <w:rFonts w:ascii="Times New Roman" w:hAnsi="Times New Roman" w:cs="Times New Roman"/>
          <w:sz w:val="24"/>
          <w:szCs w:val="24"/>
        </w:rPr>
      </w:pPr>
      <w:r w:rsidRPr="00A00181">
        <w:rPr>
          <w:rFonts w:ascii="Times New Roman" w:hAnsi="Times New Roman" w:cs="Times New Roman"/>
          <w:sz w:val="24"/>
          <w:szCs w:val="24"/>
        </w:rPr>
        <w:t>The fee(s) shall be deducted from the final invoice are:</w:t>
      </w:r>
    </w:p>
    <w:p w14:paraId="22E6709D" w14:textId="77777777" w:rsidR="002C2ACF"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A00181">
        <w:rPr>
          <w:rFonts w:ascii="Times New Roman" w:hAnsi="Times New Roman" w:cs="Times New Roman"/>
          <w:sz w:val="24"/>
          <w:szCs w:val="24"/>
        </w:rPr>
        <w:t>Missing scheduled appointments                                 $70.00 each</w:t>
      </w:r>
    </w:p>
    <w:p w14:paraId="7D7AEABB" w14:textId="77777777" w:rsidR="002C2ACF"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A00181">
        <w:rPr>
          <w:rFonts w:ascii="Times New Roman" w:hAnsi="Times New Roman" w:cs="Times New Roman"/>
          <w:sz w:val="24"/>
          <w:szCs w:val="24"/>
        </w:rPr>
        <w:t>If applicable to this contract, late emergency calls      $36.00 / hour</w:t>
      </w:r>
    </w:p>
    <w:p w14:paraId="6F8C14DF" w14:textId="77777777" w:rsidR="002C2ACF"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A00181">
        <w:rPr>
          <w:rFonts w:ascii="Times New Roman" w:hAnsi="Times New Roman" w:cs="Times New Roman"/>
          <w:sz w:val="24"/>
          <w:szCs w:val="24"/>
        </w:rPr>
        <w:t>Inspected unacceptable workmanship                         $55.00 each</w:t>
      </w:r>
    </w:p>
    <w:p w14:paraId="6C09A279" w14:textId="77777777" w:rsidR="002C2ACF"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A00181">
        <w:rPr>
          <w:rFonts w:ascii="Times New Roman" w:hAnsi="Times New Roman" w:cs="Times New Roman"/>
          <w:sz w:val="24"/>
          <w:szCs w:val="24"/>
        </w:rPr>
        <w:t>Failure to provide any/all required documentation     $75.00 / day</w:t>
      </w:r>
    </w:p>
    <w:p w14:paraId="62144897" w14:textId="4C608054" w:rsidR="002C2ACF" w:rsidRPr="008A2765"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8A2765">
        <w:rPr>
          <w:rFonts w:ascii="Times New Roman" w:hAnsi="Times New Roman" w:cs="Times New Roman"/>
          <w:sz w:val="24"/>
          <w:szCs w:val="24"/>
        </w:rPr>
        <w:t>Failure to pass all inspecting authority re-inspections $250.00 / day</w:t>
      </w:r>
      <w:r w:rsidR="008A2765" w:rsidRPr="008A2765">
        <w:rPr>
          <w:rFonts w:ascii="Times New Roman" w:hAnsi="Times New Roman" w:cs="Times New Roman"/>
          <w:sz w:val="24"/>
          <w:szCs w:val="24"/>
        </w:rPr>
        <w:t xml:space="preserve"> </w:t>
      </w:r>
      <w:r w:rsidRPr="008A2765">
        <w:rPr>
          <w:rFonts w:ascii="Times New Roman" w:hAnsi="Times New Roman" w:cs="Times New Roman"/>
          <w:sz w:val="24"/>
          <w:szCs w:val="24"/>
        </w:rPr>
        <w:t>(within 30 days of initial inspection)</w:t>
      </w:r>
    </w:p>
    <w:p w14:paraId="3F31A6F7" w14:textId="36C3F0CC" w:rsidR="002C2ACF" w:rsidRPr="00A00181" w:rsidRDefault="002C2ACF" w:rsidP="00EB1A1F">
      <w:pPr>
        <w:pStyle w:val="ListParagraph"/>
        <w:numPr>
          <w:ilvl w:val="2"/>
          <w:numId w:val="15"/>
        </w:numPr>
        <w:spacing w:after="120" w:line="240" w:lineRule="auto"/>
        <w:ind w:left="1800" w:hanging="810"/>
        <w:contextualSpacing w:val="0"/>
        <w:jc w:val="both"/>
        <w:rPr>
          <w:rFonts w:ascii="Times New Roman" w:hAnsi="Times New Roman" w:cs="Times New Roman"/>
          <w:sz w:val="24"/>
          <w:szCs w:val="24"/>
        </w:rPr>
      </w:pPr>
      <w:r w:rsidRPr="00A00181">
        <w:rPr>
          <w:rFonts w:ascii="Times New Roman" w:hAnsi="Times New Roman" w:cs="Times New Roman"/>
          <w:sz w:val="24"/>
          <w:szCs w:val="24"/>
        </w:rPr>
        <w:t xml:space="preserve">All re-inspection </w:t>
      </w:r>
      <w:r w:rsidR="006474EC">
        <w:rPr>
          <w:rFonts w:ascii="Times New Roman" w:hAnsi="Times New Roman" w:cs="Times New Roman"/>
          <w:sz w:val="24"/>
          <w:szCs w:val="24"/>
        </w:rPr>
        <w:t>f</w:t>
      </w:r>
      <w:r w:rsidRPr="00A00181">
        <w:rPr>
          <w:rFonts w:ascii="Times New Roman" w:hAnsi="Times New Roman" w:cs="Times New Roman"/>
          <w:sz w:val="24"/>
          <w:szCs w:val="24"/>
        </w:rPr>
        <w:t xml:space="preserve">ees </w:t>
      </w:r>
      <w:r w:rsidR="006474EC">
        <w:rPr>
          <w:rFonts w:ascii="Times New Roman" w:hAnsi="Times New Roman" w:cs="Times New Roman"/>
          <w:sz w:val="24"/>
          <w:szCs w:val="24"/>
        </w:rPr>
        <w:t>a</w:t>
      </w:r>
      <w:r w:rsidRPr="00A00181">
        <w:rPr>
          <w:rFonts w:ascii="Times New Roman" w:hAnsi="Times New Roman" w:cs="Times New Roman"/>
          <w:sz w:val="24"/>
          <w:szCs w:val="24"/>
        </w:rPr>
        <w:t>ssessed by the inspecting authority for inspection failures and paid by the County.</w:t>
      </w:r>
    </w:p>
    <w:p w14:paraId="5F7C2A1A" w14:textId="0570CA8E" w:rsidR="0056144E" w:rsidRDefault="0056144E"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sidRPr="003C4AE4">
        <w:rPr>
          <w:rFonts w:ascii="Times New Roman" w:hAnsi="Times New Roman" w:cs="Times New Roman"/>
          <w:b/>
          <w:bCs/>
          <w:sz w:val="24"/>
          <w:szCs w:val="24"/>
        </w:rPr>
        <w:t>CONTRACTOR’S RESPONSIBILITIES</w:t>
      </w:r>
    </w:p>
    <w:p w14:paraId="53174F93" w14:textId="14B764BF" w:rsidR="00392173" w:rsidRPr="00392173" w:rsidRDefault="00392173" w:rsidP="00EB1A1F">
      <w:pPr>
        <w:pStyle w:val="ListParagraph"/>
        <w:spacing w:after="120" w:line="240" w:lineRule="auto"/>
        <w:ind w:left="360"/>
        <w:contextualSpacing w:val="0"/>
        <w:jc w:val="both"/>
        <w:rPr>
          <w:rFonts w:ascii="Times New Roman" w:hAnsi="Times New Roman" w:cs="Times New Roman"/>
          <w:sz w:val="24"/>
          <w:szCs w:val="24"/>
        </w:rPr>
      </w:pPr>
      <w:r w:rsidRPr="00392173">
        <w:rPr>
          <w:rFonts w:ascii="Times New Roman" w:hAnsi="Times New Roman" w:cs="Times New Roman"/>
          <w:sz w:val="24"/>
          <w:szCs w:val="24"/>
        </w:rPr>
        <w:t>Contractor shall:</w:t>
      </w:r>
    </w:p>
    <w:p w14:paraId="15402BBA" w14:textId="1794E755" w:rsidR="00F41A85" w:rsidRPr="008A2765" w:rsidRDefault="00965B18"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8A2765">
        <w:rPr>
          <w:rFonts w:ascii="Times New Roman" w:hAnsi="Times New Roman" w:cs="Times New Roman"/>
          <w:sz w:val="24"/>
          <w:szCs w:val="24"/>
        </w:rPr>
        <w:t>Provide for all licenses</w:t>
      </w:r>
      <w:r w:rsidR="00B578FE" w:rsidRPr="008A2765">
        <w:rPr>
          <w:rFonts w:ascii="Times New Roman" w:hAnsi="Times New Roman" w:cs="Times New Roman"/>
          <w:sz w:val="24"/>
          <w:szCs w:val="24"/>
        </w:rPr>
        <w:t xml:space="preserve"> and </w:t>
      </w:r>
      <w:r w:rsidRPr="008A2765">
        <w:rPr>
          <w:rFonts w:ascii="Times New Roman" w:hAnsi="Times New Roman" w:cs="Times New Roman"/>
          <w:sz w:val="24"/>
          <w:szCs w:val="24"/>
        </w:rPr>
        <w:t xml:space="preserve">permits, required </w:t>
      </w:r>
      <w:r w:rsidR="00B578FE" w:rsidRPr="008A2765">
        <w:rPr>
          <w:rFonts w:ascii="Times New Roman" w:hAnsi="Times New Roman" w:cs="Times New Roman"/>
          <w:sz w:val="24"/>
          <w:szCs w:val="24"/>
        </w:rPr>
        <w:t xml:space="preserve">to remove, furnish, and </w:t>
      </w:r>
      <w:r w:rsidRPr="008A2765">
        <w:rPr>
          <w:rFonts w:ascii="Times New Roman" w:hAnsi="Times New Roman" w:cs="Times New Roman"/>
          <w:sz w:val="24"/>
          <w:szCs w:val="24"/>
        </w:rPr>
        <w:t>install</w:t>
      </w:r>
      <w:r w:rsidR="00B578FE" w:rsidRPr="008A2765">
        <w:rPr>
          <w:rFonts w:ascii="Times New Roman" w:hAnsi="Times New Roman" w:cs="Times New Roman"/>
          <w:sz w:val="24"/>
          <w:szCs w:val="24"/>
        </w:rPr>
        <w:t xml:space="preserve"> </w:t>
      </w:r>
      <w:r w:rsidR="00587CC5">
        <w:rPr>
          <w:rFonts w:ascii="Times New Roman" w:hAnsi="Times New Roman" w:cs="Times New Roman"/>
          <w:sz w:val="24"/>
          <w:szCs w:val="24"/>
        </w:rPr>
        <w:t>various fencing products</w:t>
      </w:r>
      <w:r w:rsidRPr="008A2765">
        <w:rPr>
          <w:rFonts w:ascii="Times New Roman" w:hAnsi="Times New Roman" w:cs="Times New Roman"/>
          <w:sz w:val="24"/>
          <w:szCs w:val="24"/>
        </w:rPr>
        <w:t>.</w:t>
      </w:r>
    </w:p>
    <w:p w14:paraId="335893BC" w14:textId="2348DC3D" w:rsidR="00F41A85" w:rsidRPr="008A2765" w:rsidRDefault="00F41A85"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8A2765">
        <w:rPr>
          <w:rFonts w:ascii="Times New Roman" w:hAnsi="Times New Roman" w:cs="Times New Roman"/>
          <w:sz w:val="24"/>
          <w:szCs w:val="24"/>
        </w:rPr>
        <w:t xml:space="preserve">Provide a completed “Certified Background Check”, for all employees, subcontractors, and representatives of the contractor that will be performing work on County property.  </w:t>
      </w:r>
    </w:p>
    <w:p w14:paraId="69E11DDF" w14:textId="441B0502" w:rsidR="0056144E" w:rsidRPr="008A2765" w:rsidRDefault="00BF275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8A2765">
        <w:rPr>
          <w:rFonts w:ascii="Times New Roman" w:hAnsi="Times New Roman" w:cs="Times New Roman"/>
          <w:sz w:val="24"/>
          <w:szCs w:val="24"/>
        </w:rPr>
        <w:t xml:space="preserve">Provide for all labor, materials, equipment, and any incidental costs associated </w:t>
      </w:r>
      <w:r w:rsidR="00B578FE" w:rsidRPr="008A2765">
        <w:rPr>
          <w:rFonts w:ascii="Times New Roman" w:hAnsi="Times New Roman" w:cs="Times New Roman"/>
          <w:sz w:val="24"/>
          <w:szCs w:val="24"/>
        </w:rPr>
        <w:t>for project</w:t>
      </w:r>
      <w:r w:rsidR="00F41A85" w:rsidRPr="008A2765">
        <w:rPr>
          <w:rFonts w:ascii="Times New Roman" w:hAnsi="Times New Roman" w:cs="Times New Roman"/>
          <w:sz w:val="24"/>
          <w:szCs w:val="24"/>
        </w:rPr>
        <w:t xml:space="preserve"> completion</w:t>
      </w:r>
      <w:r w:rsidR="00B578FE" w:rsidRPr="008A2765">
        <w:rPr>
          <w:rFonts w:ascii="Times New Roman" w:hAnsi="Times New Roman" w:cs="Times New Roman"/>
          <w:sz w:val="24"/>
          <w:szCs w:val="24"/>
        </w:rPr>
        <w:t>.</w:t>
      </w:r>
    </w:p>
    <w:p w14:paraId="69B8CE04" w14:textId="77777777" w:rsidR="00BF3C77" w:rsidRPr="00DC51BC" w:rsidRDefault="00BF3C77" w:rsidP="00EB1A1F">
      <w:pPr>
        <w:pStyle w:val="ListParagraph"/>
        <w:numPr>
          <w:ilvl w:val="1"/>
          <w:numId w:val="15"/>
        </w:numPr>
        <w:spacing w:after="120" w:line="240" w:lineRule="auto"/>
        <w:ind w:left="907" w:hanging="547"/>
        <w:contextualSpacing w:val="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Provide only skilled, qualified tradesman </w:t>
      </w:r>
      <w:r w:rsidRPr="00DC51BC">
        <w:rPr>
          <w:rFonts w:ascii="Times New Roman" w:hAnsi="Times New Roman" w:cs="Times New Roman"/>
          <w:sz w:val="24"/>
          <w:szCs w:val="24"/>
        </w:rPr>
        <w:t>with the ability to speak English, project a professional image, and work effectively with the public.</w:t>
      </w:r>
    </w:p>
    <w:p w14:paraId="64EE17DA" w14:textId="011A77C9" w:rsidR="00BF3C77" w:rsidRDefault="00927458"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for safety by installing </w:t>
      </w:r>
      <w:r w:rsidR="00FF374B">
        <w:rPr>
          <w:rFonts w:ascii="Times New Roman" w:hAnsi="Times New Roman" w:cs="Times New Roman"/>
          <w:sz w:val="24"/>
          <w:szCs w:val="24"/>
        </w:rPr>
        <w:t xml:space="preserve">safety devices such as </w:t>
      </w:r>
      <w:r>
        <w:rPr>
          <w:rFonts w:ascii="Times New Roman" w:hAnsi="Times New Roman" w:cs="Times New Roman"/>
          <w:sz w:val="24"/>
          <w:szCs w:val="24"/>
        </w:rPr>
        <w:t>temporary fencing</w:t>
      </w:r>
      <w:r w:rsidR="00817242">
        <w:rPr>
          <w:rFonts w:ascii="Times New Roman" w:hAnsi="Times New Roman" w:cs="Times New Roman"/>
          <w:sz w:val="24"/>
          <w:szCs w:val="24"/>
        </w:rPr>
        <w:t xml:space="preserve">, </w:t>
      </w:r>
      <w:r w:rsidR="00FF374B">
        <w:rPr>
          <w:rFonts w:ascii="Times New Roman" w:hAnsi="Times New Roman" w:cs="Times New Roman"/>
          <w:sz w:val="24"/>
          <w:szCs w:val="24"/>
        </w:rPr>
        <w:t xml:space="preserve">and </w:t>
      </w:r>
      <w:r>
        <w:rPr>
          <w:rFonts w:ascii="Times New Roman" w:hAnsi="Times New Roman" w:cs="Times New Roman"/>
          <w:sz w:val="24"/>
          <w:szCs w:val="24"/>
        </w:rPr>
        <w:t>signs</w:t>
      </w:r>
      <w:r w:rsidR="00817242">
        <w:rPr>
          <w:rFonts w:ascii="Times New Roman" w:hAnsi="Times New Roman" w:cs="Times New Roman"/>
          <w:sz w:val="24"/>
          <w:szCs w:val="24"/>
        </w:rPr>
        <w:t xml:space="preserve">, </w:t>
      </w:r>
      <w:r>
        <w:rPr>
          <w:rFonts w:ascii="Times New Roman" w:hAnsi="Times New Roman" w:cs="Times New Roman"/>
          <w:sz w:val="24"/>
          <w:szCs w:val="24"/>
        </w:rPr>
        <w:t xml:space="preserve">to areas </w:t>
      </w:r>
      <w:r w:rsidR="00396FA3">
        <w:rPr>
          <w:rFonts w:ascii="Times New Roman" w:hAnsi="Times New Roman" w:cs="Times New Roman"/>
          <w:sz w:val="24"/>
          <w:szCs w:val="24"/>
        </w:rPr>
        <w:t xml:space="preserve">that may </w:t>
      </w:r>
      <w:r>
        <w:rPr>
          <w:rFonts w:ascii="Times New Roman" w:hAnsi="Times New Roman" w:cs="Times New Roman"/>
          <w:sz w:val="24"/>
          <w:szCs w:val="24"/>
        </w:rPr>
        <w:t>traversed by the public.</w:t>
      </w:r>
    </w:p>
    <w:p w14:paraId="6F72052D" w14:textId="26514E99" w:rsidR="004519DE" w:rsidRPr="008A2765" w:rsidRDefault="004519DE"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Clean up, remove, and dispose of all debris associated with the work performed.  </w:t>
      </w:r>
    </w:p>
    <w:p w14:paraId="4C2895DF" w14:textId="5AA0B5EC" w:rsidR="00587CC5" w:rsidRDefault="00A742BE"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sidRPr="00A742BE">
        <w:rPr>
          <w:rFonts w:ascii="Times New Roman" w:hAnsi="Times New Roman" w:cs="Times New Roman"/>
          <w:b/>
          <w:bCs/>
          <w:sz w:val="24"/>
          <w:szCs w:val="24"/>
        </w:rPr>
        <w:t>COUNTY RESPONSIBILITIES</w:t>
      </w:r>
    </w:p>
    <w:p w14:paraId="627003F6" w14:textId="175BCDB5" w:rsidR="00392173" w:rsidRPr="00392173" w:rsidRDefault="00392173" w:rsidP="00EB1A1F">
      <w:pPr>
        <w:pStyle w:val="ListParagraph"/>
        <w:spacing w:after="120" w:line="240" w:lineRule="auto"/>
        <w:ind w:left="360"/>
        <w:contextualSpacing w:val="0"/>
        <w:jc w:val="both"/>
        <w:rPr>
          <w:rFonts w:ascii="Times New Roman" w:hAnsi="Times New Roman" w:cs="Times New Roman"/>
          <w:sz w:val="24"/>
          <w:szCs w:val="24"/>
        </w:rPr>
      </w:pPr>
      <w:r w:rsidRPr="00392173">
        <w:rPr>
          <w:rFonts w:ascii="Times New Roman" w:hAnsi="Times New Roman" w:cs="Times New Roman"/>
          <w:sz w:val="24"/>
          <w:szCs w:val="24"/>
        </w:rPr>
        <w:t>County will:</w:t>
      </w:r>
    </w:p>
    <w:p w14:paraId="726BD162" w14:textId="1D15E2A9" w:rsidR="0031571C" w:rsidRPr="00BF3C77" w:rsidRDefault="00C31E25" w:rsidP="00EB1A1F">
      <w:pPr>
        <w:pStyle w:val="ListParagraph"/>
        <w:numPr>
          <w:ilvl w:val="1"/>
          <w:numId w:val="15"/>
        </w:numPr>
        <w:spacing w:after="120" w:line="240" w:lineRule="auto"/>
        <w:contextualSpacing w:val="0"/>
        <w:jc w:val="both"/>
        <w:rPr>
          <w:rFonts w:ascii="Times New Roman" w:hAnsi="Times New Roman" w:cs="Times New Roman"/>
          <w:b/>
          <w:bCs/>
          <w:sz w:val="24"/>
          <w:szCs w:val="24"/>
        </w:rPr>
      </w:pPr>
      <w:r w:rsidRPr="00587CC5">
        <w:rPr>
          <w:rFonts w:ascii="Times New Roman" w:hAnsi="Times New Roman" w:cs="Times New Roman"/>
          <w:sz w:val="24"/>
          <w:szCs w:val="24"/>
        </w:rPr>
        <w:t xml:space="preserve">Reserves the right to add or remove services in conjunction with the County’s needs. </w:t>
      </w:r>
    </w:p>
    <w:p w14:paraId="6BA5266A" w14:textId="72E30D23" w:rsidR="00BF3C77" w:rsidRPr="00392173" w:rsidRDefault="00BF3C77" w:rsidP="00EB1A1F">
      <w:pPr>
        <w:pStyle w:val="ListParagraph"/>
        <w:numPr>
          <w:ilvl w:val="1"/>
          <w:numId w:val="15"/>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Reserves the right to inspection of the project during </w:t>
      </w:r>
      <w:r w:rsidR="00927458">
        <w:rPr>
          <w:rFonts w:ascii="Times New Roman" w:hAnsi="Times New Roman" w:cs="Times New Roman"/>
          <w:sz w:val="24"/>
          <w:szCs w:val="24"/>
        </w:rPr>
        <w:t xml:space="preserve">the </w:t>
      </w:r>
      <w:r>
        <w:rPr>
          <w:rFonts w:ascii="Times New Roman" w:hAnsi="Times New Roman" w:cs="Times New Roman"/>
          <w:sz w:val="24"/>
          <w:szCs w:val="24"/>
        </w:rPr>
        <w:t xml:space="preserve">commencement and </w:t>
      </w:r>
      <w:r w:rsidR="00927458">
        <w:rPr>
          <w:rFonts w:ascii="Times New Roman" w:hAnsi="Times New Roman" w:cs="Times New Roman"/>
          <w:sz w:val="24"/>
          <w:szCs w:val="24"/>
        </w:rPr>
        <w:t xml:space="preserve">for </w:t>
      </w:r>
      <w:r>
        <w:rPr>
          <w:rFonts w:ascii="Times New Roman" w:hAnsi="Times New Roman" w:cs="Times New Roman"/>
          <w:sz w:val="24"/>
          <w:szCs w:val="24"/>
        </w:rPr>
        <w:t>final a</w:t>
      </w:r>
      <w:r w:rsidR="00927458">
        <w:rPr>
          <w:rFonts w:ascii="Times New Roman" w:hAnsi="Times New Roman" w:cs="Times New Roman"/>
          <w:sz w:val="24"/>
          <w:szCs w:val="24"/>
        </w:rPr>
        <w:t>cceptance</w:t>
      </w:r>
      <w:r>
        <w:rPr>
          <w:rFonts w:ascii="Times New Roman" w:hAnsi="Times New Roman" w:cs="Times New Roman"/>
          <w:sz w:val="24"/>
          <w:szCs w:val="24"/>
        </w:rPr>
        <w:t>.</w:t>
      </w:r>
    </w:p>
    <w:p w14:paraId="0B7BE2B7" w14:textId="472FC248" w:rsidR="00392173" w:rsidRPr="00587CC5" w:rsidRDefault="00392173" w:rsidP="00EB1A1F">
      <w:pPr>
        <w:pStyle w:val="ListParagraph"/>
        <w:numPr>
          <w:ilvl w:val="1"/>
          <w:numId w:val="15"/>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Not</w:t>
      </w:r>
      <w:r w:rsidR="006A3CE2">
        <w:rPr>
          <w:rFonts w:ascii="Times New Roman" w:hAnsi="Times New Roman" w:cs="Times New Roman"/>
          <w:sz w:val="24"/>
          <w:szCs w:val="24"/>
        </w:rPr>
        <w:t xml:space="preserve"> </w:t>
      </w:r>
      <w:r>
        <w:rPr>
          <w:rFonts w:ascii="Times New Roman" w:hAnsi="Times New Roman" w:cs="Times New Roman"/>
          <w:sz w:val="24"/>
          <w:szCs w:val="24"/>
        </w:rPr>
        <w:t xml:space="preserve">be responsible for theft of </w:t>
      </w:r>
      <w:r w:rsidR="006A3CE2">
        <w:rPr>
          <w:rFonts w:ascii="Times New Roman" w:hAnsi="Times New Roman" w:cs="Times New Roman"/>
          <w:sz w:val="24"/>
          <w:szCs w:val="24"/>
        </w:rPr>
        <w:t xml:space="preserve">Contractor’s equipment or </w:t>
      </w:r>
      <w:r>
        <w:rPr>
          <w:rFonts w:ascii="Times New Roman" w:hAnsi="Times New Roman" w:cs="Times New Roman"/>
          <w:sz w:val="24"/>
          <w:szCs w:val="24"/>
        </w:rPr>
        <w:t xml:space="preserve">stored </w:t>
      </w:r>
      <w:r w:rsidR="006A3CE2">
        <w:rPr>
          <w:rFonts w:ascii="Times New Roman" w:hAnsi="Times New Roman" w:cs="Times New Roman"/>
          <w:sz w:val="24"/>
          <w:szCs w:val="24"/>
        </w:rPr>
        <w:t xml:space="preserve">material </w:t>
      </w:r>
      <w:r>
        <w:rPr>
          <w:rFonts w:ascii="Times New Roman" w:hAnsi="Times New Roman" w:cs="Times New Roman"/>
          <w:sz w:val="24"/>
          <w:szCs w:val="24"/>
        </w:rPr>
        <w:t xml:space="preserve">items.  </w:t>
      </w:r>
    </w:p>
    <w:p w14:paraId="61174CB1" w14:textId="0F041AE2" w:rsidR="0056144E" w:rsidRPr="003C4AE4" w:rsidRDefault="0056144E"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sidRPr="003C4AE4">
        <w:rPr>
          <w:rFonts w:ascii="Times New Roman" w:hAnsi="Times New Roman" w:cs="Times New Roman"/>
          <w:b/>
          <w:bCs/>
          <w:sz w:val="24"/>
          <w:szCs w:val="24"/>
        </w:rPr>
        <w:t>DELIVERY REQUIREMENTS AND ACCEPTANCE</w:t>
      </w:r>
    </w:p>
    <w:p w14:paraId="3FE0F5DF" w14:textId="119E8183" w:rsidR="00CF5824" w:rsidRPr="003C4AE4" w:rsidRDefault="00E54465"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D</w:t>
      </w:r>
      <w:r w:rsidR="009F4B51" w:rsidRPr="003C4AE4">
        <w:rPr>
          <w:rFonts w:ascii="Times New Roman" w:hAnsi="Times New Roman" w:cs="Times New Roman"/>
          <w:sz w:val="24"/>
          <w:szCs w:val="24"/>
        </w:rPr>
        <w:t>elivery shall be F.O.B Destination.</w:t>
      </w:r>
    </w:p>
    <w:p w14:paraId="1D88322D" w14:textId="77777777" w:rsidR="00B578FE" w:rsidRPr="003C4AE4" w:rsidRDefault="005E2894"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3C4AE4">
        <w:rPr>
          <w:rFonts w:ascii="Times New Roman" w:hAnsi="Times New Roman" w:cs="Times New Roman"/>
          <w:sz w:val="24"/>
          <w:szCs w:val="24"/>
        </w:rPr>
        <w:t>Contractor shall deliver products on site in manufacturer’s containers and/or packaging.</w:t>
      </w:r>
    </w:p>
    <w:p w14:paraId="0C210555" w14:textId="77777777" w:rsidR="00A742BE" w:rsidRDefault="00B578FE"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3C4AE4">
        <w:rPr>
          <w:rFonts w:ascii="Times New Roman" w:hAnsi="Times New Roman" w:cs="Times New Roman"/>
          <w:sz w:val="24"/>
          <w:szCs w:val="24"/>
        </w:rPr>
        <w:t xml:space="preserve">Contractor shall store in a secure and weather protected area. </w:t>
      </w:r>
    </w:p>
    <w:p w14:paraId="11EC5A2D" w14:textId="4F38DF1F" w:rsidR="0028193B" w:rsidRDefault="00B578FE"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3C4AE4">
        <w:rPr>
          <w:rFonts w:ascii="Times New Roman" w:hAnsi="Times New Roman" w:cs="Times New Roman"/>
          <w:sz w:val="24"/>
          <w:szCs w:val="24"/>
        </w:rPr>
        <w:t xml:space="preserve">Storage facility may </w:t>
      </w:r>
      <w:r w:rsidR="00E54465">
        <w:rPr>
          <w:rFonts w:ascii="Times New Roman" w:hAnsi="Times New Roman" w:cs="Times New Roman"/>
          <w:sz w:val="24"/>
          <w:szCs w:val="24"/>
        </w:rPr>
        <w:t xml:space="preserve">or may </w:t>
      </w:r>
      <w:r w:rsidRPr="003C4AE4">
        <w:rPr>
          <w:rFonts w:ascii="Times New Roman" w:hAnsi="Times New Roman" w:cs="Times New Roman"/>
          <w:sz w:val="24"/>
          <w:szCs w:val="24"/>
        </w:rPr>
        <w:t>not be available on site.</w:t>
      </w:r>
    </w:p>
    <w:p w14:paraId="7FA3C026" w14:textId="4B87F639" w:rsidR="0028193B" w:rsidRPr="0028193B" w:rsidRDefault="0028193B"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w:t>
      </w:r>
      <w:r w:rsidR="00A742BE">
        <w:rPr>
          <w:rFonts w:ascii="Times New Roman" w:hAnsi="Times New Roman" w:cs="Times New Roman"/>
          <w:sz w:val="24"/>
          <w:szCs w:val="24"/>
        </w:rPr>
        <w:t xml:space="preserve">or </w:t>
      </w:r>
      <w:r>
        <w:rPr>
          <w:rFonts w:ascii="Times New Roman" w:hAnsi="Times New Roman" w:cs="Times New Roman"/>
          <w:sz w:val="24"/>
          <w:szCs w:val="24"/>
        </w:rPr>
        <w:t xml:space="preserve">shall </w:t>
      </w:r>
      <w:r w:rsidRPr="0028193B">
        <w:rPr>
          <w:rFonts w:ascii="Times New Roman" w:hAnsi="Times New Roman" w:cs="Times New Roman"/>
          <w:sz w:val="24"/>
          <w:szCs w:val="24"/>
        </w:rPr>
        <w:t>inspect</w:t>
      </w:r>
      <w:r>
        <w:rPr>
          <w:rFonts w:ascii="Times New Roman" w:hAnsi="Times New Roman" w:cs="Times New Roman"/>
          <w:sz w:val="24"/>
          <w:szCs w:val="24"/>
        </w:rPr>
        <w:t xml:space="preserve"> items</w:t>
      </w:r>
      <w:r w:rsidRPr="0028193B">
        <w:rPr>
          <w:rFonts w:ascii="Times New Roman" w:hAnsi="Times New Roman" w:cs="Times New Roman"/>
          <w:sz w:val="24"/>
          <w:szCs w:val="24"/>
        </w:rPr>
        <w:t xml:space="preserve"> for damage and chipped or marred finish before installation.</w:t>
      </w:r>
    </w:p>
    <w:p w14:paraId="798593EE" w14:textId="77777777" w:rsidR="00CF5824" w:rsidRPr="003C4AE4" w:rsidRDefault="005E2894"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3C4AE4">
        <w:rPr>
          <w:rFonts w:ascii="Times New Roman" w:hAnsi="Times New Roman" w:cs="Times New Roman"/>
          <w:sz w:val="24"/>
          <w:szCs w:val="24"/>
        </w:rPr>
        <w:t>Contractor shall return all damaged or rejected products to manufacturer at no cost to the County.</w:t>
      </w:r>
    </w:p>
    <w:p w14:paraId="7DAE1E1F" w14:textId="77777777" w:rsidR="002C2ACF" w:rsidRPr="00126C27" w:rsidRDefault="002C2ACF" w:rsidP="00EB1A1F">
      <w:pPr>
        <w:pStyle w:val="ListParagraph"/>
        <w:numPr>
          <w:ilvl w:val="0"/>
          <w:numId w:val="15"/>
        </w:numPr>
        <w:spacing w:after="120" w:line="240" w:lineRule="auto"/>
        <w:contextualSpacing w:val="0"/>
        <w:jc w:val="both"/>
        <w:rPr>
          <w:rFonts w:ascii="Times New Roman" w:hAnsi="Times New Roman" w:cs="Times New Roman"/>
          <w:b/>
          <w:sz w:val="24"/>
          <w:szCs w:val="24"/>
        </w:rPr>
      </w:pPr>
      <w:r w:rsidRPr="00126C27">
        <w:rPr>
          <w:rFonts w:ascii="Times New Roman" w:hAnsi="Times New Roman" w:cs="Times New Roman"/>
          <w:b/>
          <w:sz w:val="24"/>
          <w:szCs w:val="24"/>
        </w:rPr>
        <w:t>HOURS OF OPERATION</w:t>
      </w:r>
    </w:p>
    <w:p w14:paraId="1BC69881" w14:textId="77777777"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W</w:t>
      </w:r>
      <w:r w:rsidRPr="00126C27">
        <w:rPr>
          <w:rFonts w:ascii="Times New Roman" w:hAnsi="Times New Roman" w:cs="Times New Roman"/>
          <w:sz w:val="24"/>
          <w:szCs w:val="24"/>
        </w:rPr>
        <w:t>ork performed shall be accomplished between the hours of 7:00 AM and 6:00 PM, Monday through Friday</w:t>
      </w:r>
      <w:r>
        <w:rPr>
          <w:rFonts w:ascii="Times New Roman" w:hAnsi="Times New Roman" w:cs="Times New Roman"/>
          <w:sz w:val="24"/>
          <w:szCs w:val="24"/>
        </w:rPr>
        <w:t>.</w:t>
      </w:r>
    </w:p>
    <w:p w14:paraId="2CD54F7A" w14:textId="7498FB88"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N</w:t>
      </w:r>
      <w:r w:rsidRPr="00126C27">
        <w:rPr>
          <w:rFonts w:ascii="Times New Roman" w:hAnsi="Times New Roman" w:cs="Times New Roman"/>
          <w:sz w:val="24"/>
          <w:szCs w:val="24"/>
        </w:rPr>
        <w:t xml:space="preserve">o work shall be performed on Saturdays, Sundays, or County Holidays, unless </w:t>
      </w:r>
      <w:r w:rsidR="0072576B">
        <w:rPr>
          <w:rFonts w:ascii="Times New Roman" w:hAnsi="Times New Roman" w:cs="Times New Roman"/>
          <w:sz w:val="24"/>
          <w:szCs w:val="24"/>
        </w:rPr>
        <w:t xml:space="preserve">the otherwise requested by the County.  </w:t>
      </w:r>
    </w:p>
    <w:p w14:paraId="0E56C128" w14:textId="77777777" w:rsidR="002C2ACF" w:rsidRPr="00EB6E03"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EB6E03">
        <w:rPr>
          <w:rFonts w:ascii="Times New Roman" w:hAnsi="Times New Roman" w:cs="Times New Roman"/>
          <w:sz w:val="24"/>
          <w:szCs w:val="24"/>
        </w:rPr>
        <w:t>Request must be received by the County two (2) days prior to the requested workday.</w:t>
      </w:r>
    </w:p>
    <w:p w14:paraId="313CDA19" w14:textId="77777777" w:rsidR="002C2ACF" w:rsidRPr="001A7096"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26C27">
        <w:rPr>
          <w:rFonts w:ascii="Times New Roman" w:hAnsi="Times New Roman" w:cs="Times New Roman"/>
          <w:sz w:val="24"/>
          <w:szCs w:val="24"/>
        </w:rPr>
        <w:t>County Holidays are as follows:</w:t>
      </w:r>
    </w:p>
    <w:p w14:paraId="0687BE43"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New Year’s Day</w:t>
      </w:r>
    </w:p>
    <w:p w14:paraId="209AC744"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Martin Luther King, Jr. Day</w:t>
      </w:r>
    </w:p>
    <w:p w14:paraId="6CDB34A5"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President’s Day</w:t>
      </w:r>
    </w:p>
    <w:p w14:paraId="307F9FF1"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Memorial Day</w:t>
      </w:r>
    </w:p>
    <w:p w14:paraId="2B27C016"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Independence Day</w:t>
      </w:r>
    </w:p>
    <w:p w14:paraId="2F00D62C"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Labor Day</w:t>
      </w:r>
    </w:p>
    <w:p w14:paraId="4E252914"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Veteran’s Day</w:t>
      </w:r>
    </w:p>
    <w:p w14:paraId="02A5CEF8"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lastRenderedPageBreak/>
        <w:t>Thanksgiving Day</w:t>
      </w:r>
    </w:p>
    <w:p w14:paraId="2E01A662"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Day after Thanksgiving</w:t>
      </w:r>
    </w:p>
    <w:p w14:paraId="1058D07A" w14:textId="77777777" w:rsidR="002C2ACF" w:rsidRPr="0070315B" w:rsidRDefault="002C2ACF"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70315B">
        <w:rPr>
          <w:rFonts w:ascii="Times New Roman" w:hAnsi="Times New Roman" w:cs="Times New Roman"/>
          <w:sz w:val="24"/>
          <w:szCs w:val="24"/>
        </w:rPr>
        <w:t>Christmas Day</w:t>
      </w:r>
    </w:p>
    <w:p w14:paraId="3A429EC1" w14:textId="77777777" w:rsidR="002C2ACF" w:rsidRPr="001A7096"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A7096">
        <w:rPr>
          <w:rFonts w:ascii="Times New Roman" w:hAnsi="Times New Roman" w:cs="Times New Roman"/>
          <w:sz w:val="24"/>
          <w:szCs w:val="24"/>
        </w:rPr>
        <w:t xml:space="preserve">Special schedules may be established </w:t>
      </w:r>
      <w:r>
        <w:rPr>
          <w:rFonts w:ascii="Times New Roman" w:hAnsi="Times New Roman" w:cs="Times New Roman"/>
          <w:sz w:val="24"/>
          <w:szCs w:val="24"/>
        </w:rPr>
        <w:t xml:space="preserve">due to </w:t>
      </w:r>
      <w:r w:rsidRPr="001A7096">
        <w:rPr>
          <w:rFonts w:ascii="Times New Roman" w:hAnsi="Times New Roman" w:cs="Times New Roman"/>
          <w:sz w:val="24"/>
          <w:szCs w:val="24"/>
        </w:rPr>
        <w:t xml:space="preserve">noise </w:t>
      </w:r>
      <w:r>
        <w:rPr>
          <w:rFonts w:ascii="Times New Roman" w:hAnsi="Times New Roman" w:cs="Times New Roman"/>
          <w:sz w:val="24"/>
          <w:szCs w:val="24"/>
        </w:rPr>
        <w:t xml:space="preserve">complaints </w:t>
      </w:r>
      <w:r w:rsidRPr="001A7096">
        <w:rPr>
          <w:rFonts w:ascii="Times New Roman" w:hAnsi="Times New Roman" w:cs="Times New Roman"/>
          <w:sz w:val="24"/>
          <w:szCs w:val="24"/>
        </w:rPr>
        <w:t>or similar problems affecting citizens in school zones, homes, or buildings adjacent to the roadways.</w:t>
      </w:r>
    </w:p>
    <w:p w14:paraId="28D12210" w14:textId="77777777"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A7096">
        <w:rPr>
          <w:rFonts w:ascii="Times New Roman" w:hAnsi="Times New Roman" w:cs="Times New Roman"/>
          <w:sz w:val="24"/>
          <w:szCs w:val="24"/>
        </w:rPr>
        <w:t xml:space="preserve">Under no circumstance will permission be given for work on New Year’s Day, Independence Day, Thanksgiving Day, or Christmas Day.  </w:t>
      </w:r>
    </w:p>
    <w:p w14:paraId="7A149261" w14:textId="0AA04A62"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A7096">
        <w:rPr>
          <w:rFonts w:ascii="Times New Roman" w:hAnsi="Times New Roman" w:cs="Times New Roman"/>
          <w:sz w:val="24"/>
          <w:szCs w:val="24"/>
        </w:rPr>
        <w:t xml:space="preserve">If the official holiday is on a Saturday, the County observed the holiday on Friday and if the holiday is on Sunday the County observed the holiday on Monday.  </w:t>
      </w:r>
      <w:r w:rsidR="00EB1A1F">
        <w:rPr>
          <w:rFonts w:ascii="Times New Roman" w:hAnsi="Times New Roman" w:cs="Times New Roman"/>
          <w:sz w:val="24"/>
          <w:szCs w:val="24"/>
        </w:rPr>
        <w:t>Contractor</w:t>
      </w:r>
      <w:r w:rsidRPr="001A7096">
        <w:rPr>
          <w:rFonts w:ascii="Times New Roman" w:hAnsi="Times New Roman" w:cs="Times New Roman"/>
          <w:sz w:val="24"/>
          <w:szCs w:val="24"/>
        </w:rPr>
        <w:t xml:space="preserve"> shall not be allowed to work on the alternate day for the above-mentioned holidays.  </w:t>
      </w:r>
    </w:p>
    <w:p w14:paraId="024099E3" w14:textId="17A4DBC4" w:rsidR="002C2ACF"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A7096">
        <w:rPr>
          <w:rFonts w:ascii="Times New Roman" w:hAnsi="Times New Roman" w:cs="Times New Roman"/>
          <w:sz w:val="24"/>
          <w:szCs w:val="24"/>
        </w:rPr>
        <w:t>County may consider approval with the provisions stated above, for work on the following days: Martin Luther King, Jr. Day, Memorial Day, Labor Day, Veteran’s Day, or the Friday after Thanksgiving.</w:t>
      </w:r>
    </w:p>
    <w:p w14:paraId="035C5CAE" w14:textId="07D0E5D4" w:rsidR="002C2ACF" w:rsidRPr="001A7096" w:rsidRDefault="002C2AC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1A7096">
        <w:rPr>
          <w:rFonts w:ascii="Times New Roman" w:hAnsi="Times New Roman" w:cs="Times New Roman"/>
          <w:sz w:val="24"/>
          <w:szCs w:val="24"/>
        </w:rPr>
        <w:t xml:space="preserve">When Contractor requests and is approved for Saturday, Sunday, or Holiday work, County may assess the </w:t>
      </w:r>
      <w:r w:rsidR="00EB1A1F">
        <w:rPr>
          <w:rFonts w:ascii="Times New Roman" w:hAnsi="Times New Roman" w:cs="Times New Roman"/>
          <w:sz w:val="24"/>
          <w:szCs w:val="24"/>
        </w:rPr>
        <w:t xml:space="preserve">Contractor </w:t>
      </w:r>
      <w:r w:rsidRPr="001A7096">
        <w:rPr>
          <w:rFonts w:ascii="Times New Roman" w:hAnsi="Times New Roman" w:cs="Times New Roman"/>
          <w:sz w:val="24"/>
          <w:szCs w:val="24"/>
        </w:rPr>
        <w:t>the sum of Two Hundred Fifty Dollars ($250.00) per man per day for each Saturday, Sunday or recognized Holiday worked or planned to work.  These fees will be deducted from the final invoice.</w:t>
      </w:r>
    </w:p>
    <w:p w14:paraId="6F5E82EF" w14:textId="17D20DF4" w:rsidR="00567E8D" w:rsidRDefault="00567E8D"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ORDER OF OPERATION</w:t>
      </w:r>
    </w:p>
    <w:p w14:paraId="5585DA04" w14:textId="23C03355" w:rsidR="002E5E37"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County shall </w:t>
      </w:r>
      <w:r w:rsidR="00126C27">
        <w:rPr>
          <w:rFonts w:ascii="Times New Roman" w:hAnsi="Times New Roman" w:cs="Times New Roman"/>
          <w:sz w:val="24"/>
          <w:szCs w:val="24"/>
        </w:rPr>
        <w:t xml:space="preserve">issue a request </w:t>
      </w:r>
      <w:r w:rsidR="00260A3A">
        <w:rPr>
          <w:rFonts w:ascii="Times New Roman" w:hAnsi="Times New Roman" w:cs="Times New Roman"/>
          <w:sz w:val="24"/>
          <w:szCs w:val="24"/>
        </w:rPr>
        <w:t>for</w:t>
      </w:r>
      <w:r w:rsidR="00126C27">
        <w:rPr>
          <w:rFonts w:ascii="Times New Roman" w:hAnsi="Times New Roman" w:cs="Times New Roman"/>
          <w:sz w:val="24"/>
          <w:szCs w:val="24"/>
        </w:rPr>
        <w:t xml:space="preserve"> quote </w:t>
      </w:r>
      <w:r w:rsidR="00A742BE">
        <w:rPr>
          <w:rFonts w:ascii="Times New Roman" w:hAnsi="Times New Roman" w:cs="Times New Roman"/>
          <w:sz w:val="24"/>
          <w:szCs w:val="24"/>
        </w:rPr>
        <w:t xml:space="preserve">(RFQ) for </w:t>
      </w:r>
      <w:r w:rsidR="00126C27">
        <w:rPr>
          <w:rFonts w:ascii="Times New Roman" w:hAnsi="Times New Roman" w:cs="Times New Roman"/>
          <w:sz w:val="24"/>
          <w:szCs w:val="24"/>
        </w:rPr>
        <w:t xml:space="preserve">project limits and </w:t>
      </w:r>
      <w:r w:rsidR="00A742BE">
        <w:rPr>
          <w:rFonts w:ascii="Times New Roman" w:hAnsi="Times New Roman" w:cs="Times New Roman"/>
          <w:sz w:val="24"/>
          <w:szCs w:val="24"/>
        </w:rPr>
        <w:t>s</w:t>
      </w:r>
      <w:r w:rsidR="00126C27">
        <w:rPr>
          <w:rFonts w:ascii="Times New Roman" w:hAnsi="Times New Roman" w:cs="Times New Roman"/>
          <w:sz w:val="24"/>
          <w:szCs w:val="24"/>
        </w:rPr>
        <w:t xml:space="preserve">cope of </w:t>
      </w:r>
      <w:r w:rsidR="00A742BE">
        <w:rPr>
          <w:rFonts w:ascii="Times New Roman" w:hAnsi="Times New Roman" w:cs="Times New Roman"/>
          <w:sz w:val="24"/>
          <w:szCs w:val="24"/>
        </w:rPr>
        <w:t>w</w:t>
      </w:r>
      <w:r w:rsidR="00126C27">
        <w:rPr>
          <w:rFonts w:ascii="Times New Roman" w:hAnsi="Times New Roman" w:cs="Times New Roman"/>
          <w:sz w:val="24"/>
          <w:szCs w:val="24"/>
        </w:rPr>
        <w:t xml:space="preserve">ork.  </w:t>
      </w:r>
    </w:p>
    <w:p w14:paraId="4099D726" w14:textId="6CD87E39" w:rsidR="002E5E37" w:rsidRDefault="00EB1A1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00587CC5">
        <w:rPr>
          <w:rFonts w:ascii="Times New Roman" w:hAnsi="Times New Roman" w:cs="Times New Roman"/>
          <w:sz w:val="24"/>
          <w:szCs w:val="24"/>
        </w:rPr>
        <w:t xml:space="preserve"> shall </w:t>
      </w:r>
      <w:r w:rsidR="00441EC4">
        <w:rPr>
          <w:rFonts w:ascii="Times New Roman" w:hAnsi="Times New Roman" w:cs="Times New Roman"/>
          <w:sz w:val="24"/>
          <w:szCs w:val="24"/>
        </w:rPr>
        <w:t xml:space="preserve">make a site </w:t>
      </w:r>
      <w:r w:rsidR="00587CC5">
        <w:rPr>
          <w:rFonts w:ascii="Times New Roman" w:hAnsi="Times New Roman" w:cs="Times New Roman"/>
          <w:sz w:val="24"/>
          <w:szCs w:val="24"/>
        </w:rPr>
        <w:t xml:space="preserve">visit to </w:t>
      </w:r>
      <w:r w:rsidR="00441EC4">
        <w:rPr>
          <w:rFonts w:ascii="Times New Roman" w:hAnsi="Times New Roman" w:cs="Times New Roman"/>
          <w:sz w:val="24"/>
          <w:szCs w:val="24"/>
        </w:rPr>
        <w:t>review and verify t</w:t>
      </w:r>
      <w:r w:rsidR="00587CC5">
        <w:rPr>
          <w:rFonts w:ascii="Times New Roman" w:hAnsi="Times New Roman" w:cs="Times New Roman"/>
          <w:sz w:val="24"/>
          <w:szCs w:val="24"/>
        </w:rPr>
        <w:t xml:space="preserve">he </w:t>
      </w:r>
      <w:r w:rsidR="00441EC4">
        <w:rPr>
          <w:rFonts w:ascii="Times New Roman" w:hAnsi="Times New Roman" w:cs="Times New Roman"/>
          <w:sz w:val="24"/>
          <w:szCs w:val="24"/>
        </w:rPr>
        <w:t xml:space="preserve">project limits </w:t>
      </w:r>
      <w:r w:rsidR="00567E8D" w:rsidRPr="00567E8D">
        <w:rPr>
          <w:rFonts w:ascii="Times New Roman" w:hAnsi="Times New Roman" w:cs="Times New Roman"/>
          <w:sz w:val="24"/>
          <w:szCs w:val="24"/>
        </w:rPr>
        <w:t xml:space="preserve">within three (3) business days of the issuance of the </w:t>
      </w:r>
      <w:r w:rsidR="00A742BE">
        <w:rPr>
          <w:rFonts w:ascii="Times New Roman" w:hAnsi="Times New Roman" w:cs="Times New Roman"/>
          <w:sz w:val="24"/>
          <w:szCs w:val="24"/>
        </w:rPr>
        <w:t>RFQ.</w:t>
      </w:r>
    </w:p>
    <w:p w14:paraId="028653B7" w14:textId="7AE93EDF" w:rsidR="002E5E37"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2E5E37">
        <w:rPr>
          <w:rFonts w:ascii="Times New Roman" w:hAnsi="Times New Roman" w:cs="Times New Roman"/>
          <w:sz w:val="24"/>
          <w:szCs w:val="24"/>
        </w:rPr>
        <w:t xml:space="preserve">Contractor shall review the </w:t>
      </w:r>
      <w:r w:rsidR="00A742BE">
        <w:rPr>
          <w:rFonts w:ascii="Times New Roman" w:hAnsi="Times New Roman" w:cs="Times New Roman"/>
          <w:sz w:val="24"/>
          <w:szCs w:val="24"/>
        </w:rPr>
        <w:t>request and</w:t>
      </w:r>
      <w:r w:rsidRPr="002E5E37">
        <w:rPr>
          <w:rFonts w:ascii="Times New Roman" w:hAnsi="Times New Roman" w:cs="Times New Roman"/>
          <w:sz w:val="24"/>
          <w:szCs w:val="24"/>
        </w:rPr>
        <w:t xml:space="preserve"> submit a bid proposal</w:t>
      </w:r>
      <w:r w:rsidR="002E5E37">
        <w:rPr>
          <w:rFonts w:ascii="Times New Roman" w:hAnsi="Times New Roman" w:cs="Times New Roman"/>
          <w:sz w:val="24"/>
          <w:szCs w:val="24"/>
        </w:rPr>
        <w:t xml:space="preserve"> </w:t>
      </w:r>
      <w:r w:rsidRPr="002E5E37">
        <w:rPr>
          <w:rFonts w:ascii="Times New Roman" w:hAnsi="Times New Roman" w:cs="Times New Roman"/>
          <w:sz w:val="24"/>
          <w:szCs w:val="24"/>
        </w:rPr>
        <w:t xml:space="preserve">within five (5) business days from the date of the pre bid meeting.  </w:t>
      </w:r>
    </w:p>
    <w:p w14:paraId="23A10F22" w14:textId="7718B7B8" w:rsidR="003622F1" w:rsidRDefault="003622F1"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D</w:t>
      </w:r>
      <w:r w:rsidR="00567E8D" w:rsidRPr="00567E8D">
        <w:rPr>
          <w:rFonts w:ascii="Times New Roman" w:hAnsi="Times New Roman" w:cs="Times New Roman"/>
          <w:sz w:val="24"/>
          <w:szCs w:val="24"/>
        </w:rPr>
        <w:t>iscrepanc</w:t>
      </w:r>
      <w:r>
        <w:rPr>
          <w:rFonts w:ascii="Times New Roman" w:hAnsi="Times New Roman" w:cs="Times New Roman"/>
          <w:sz w:val="24"/>
          <w:szCs w:val="24"/>
        </w:rPr>
        <w:t>ies in</w:t>
      </w:r>
      <w:r w:rsidR="00567E8D" w:rsidRPr="00567E8D">
        <w:rPr>
          <w:rFonts w:ascii="Times New Roman" w:hAnsi="Times New Roman" w:cs="Times New Roman"/>
          <w:sz w:val="24"/>
          <w:szCs w:val="24"/>
        </w:rPr>
        <w:t xml:space="preserve"> measurements and/or work limits shall be resolved and confirmed by County prior to beginning any work.  </w:t>
      </w:r>
    </w:p>
    <w:p w14:paraId="2F555BFE" w14:textId="66CE0C79" w:rsidR="00567E8D" w:rsidRPr="00567E8D" w:rsidRDefault="00567E8D" w:rsidP="00EB1A1F">
      <w:pPr>
        <w:pStyle w:val="ListParagraph"/>
        <w:numPr>
          <w:ilvl w:val="2"/>
          <w:numId w:val="15"/>
        </w:numPr>
        <w:spacing w:after="120" w:line="240" w:lineRule="auto"/>
        <w:ind w:left="1620" w:hanging="72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Contractor shall not be entitled to additional compensation for the extra work performed if the </w:t>
      </w:r>
      <w:r w:rsidR="00EB1A1F">
        <w:rPr>
          <w:rFonts w:ascii="Times New Roman" w:hAnsi="Times New Roman" w:cs="Times New Roman"/>
          <w:sz w:val="24"/>
          <w:szCs w:val="24"/>
        </w:rPr>
        <w:t>Contractor</w:t>
      </w:r>
      <w:r w:rsidRPr="00567E8D">
        <w:rPr>
          <w:rFonts w:ascii="Times New Roman" w:hAnsi="Times New Roman" w:cs="Times New Roman"/>
          <w:sz w:val="24"/>
          <w:szCs w:val="24"/>
        </w:rPr>
        <w:t xml:space="preserve"> completes the work without County</w:t>
      </w:r>
      <w:r w:rsidR="00A742BE">
        <w:rPr>
          <w:rFonts w:ascii="Times New Roman" w:hAnsi="Times New Roman" w:cs="Times New Roman"/>
          <w:sz w:val="24"/>
          <w:szCs w:val="24"/>
        </w:rPr>
        <w:t xml:space="preserve"> approval</w:t>
      </w:r>
      <w:r w:rsidRPr="00567E8D">
        <w:rPr>
          <w:rFonts w:ascii="Times New Roman" w:hAnsi="Times New Roman" w:cs="Times New Roman"/>
          <w:sz w:val="24"/>
          <w:szCs w:val="24"/>
        </w:rPr>
        <w:t>.</w:t>
      </w:r>
    </w:p>
    <w:p w14:paraId="78B6E315" w14:textId="31EB9A63" w:rsidR="00567E8D" w:rsidRPr="00051DF6" w:rsidRDefault="00126C27"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A</w:t>
      </w:r>
      <w:r w:rsidR="00567E8D" w:rsidRPr="00051DF6">
        <w:rPr>
          <w:rFonts w:ascii="Times New Roman" w:hAnsi="Times New Roman" w:cs="Times New Roman"/>
          <w:sz w:val="24"/>
          <w:szCs w:val="24"/>
        </w:rPr>
        <w:t xml:space="preserve"> </w:t>
      </w:r>
      <w:r w:rsidR="00A742BE">
        <w:rPr>
          <w:rFonts w:ascii="Times New Roman" w:hAnsi="Times New Roman" w:cs="Times New Roman"/>
          <w:sz w:val="24"/>
          <w:szCs w:val="24"/>
        </w:rPr>
        <w:t xml:space="preserve">Purchase Order </w:t>
      </w:r>
      <w:r>
        <w:rPr>
          <w:rFonts w:ascii="Times New Roman" w:hAnsi="Times New Roman" w:cs="Times New Roman"/>
          <w:sz w:val="24"/>
          <w:szCs w:val="24"/>
        </w:rPr>
        <w:t xml:space="preserve">shall be issued </w:t>
      </w:r>
      <w:r w:rsidR="00567E8D" w:rsidRPr="00051DF6">
        <w:rPr>
          <w:rFonts w:ascii="Times New Roman" w:hAnsi="Times New Roman" w:cs="Times New Roman"/>
          <w:sz w:val="24"/>
          <w:szCs w:val="24"/>
        </w:rPr>
        <w:t xml:space="preserve">to </w:t>
      </w:r>
      <w:r w:rsidR="008543BE" w:rsidRPr="00051DF6">
        <w:rPr>
          <w:rFonts w:ascii="Times New Roman" w:hAnsi="Times New Roman" w:cs="Times New Roman"/>
          <w:sz w:val="24"/>
          <w:szCs w:val="24"/>
        </w:rPr>
        <w:t xml:space="preserve">Contractor </w:t>
      </w:r>
      <w:r w:rsidR="00567E8D" w:rsidRPr="00051DF6">
        <w:rPr>
          <w:rFonts w:ascii="Times New Roman" w:hAnsi="Times New Roman" w:cs="Times New Roman"/>
          <w:sz w:val="24"/>
          <w:szCs w:val="24"/>
        </w:rPr>
        <w:t xml:space="preserve">submitting the lowest price </w:t>
      </w:r>
      <w:r w:rsidR="00A742BE">
        <w:rPr>
          <w:rFonts w:ascii="Times New Roman" w:hAnsi="Times New Roman" w:cs="Times New Roman"/>
          <w:sz w:val="24"/>
          <w:szCs w:val="24"/>
        </w:rPr>
        <w:t xml:space="preserve">bid </w:t>
      </w:r>
      <w:r w:rsidR="00567E8D" w:rsidRPr="00051DF6">
        <w:rPr>
          <w:rFonts w:ascii="Times New Roman" w:hAnsi="Times New Roman" w:cs="Times New Roman"/>
          <w:sz w:val="24"/>
          <w:szCs w:val="24"/>
        </w:rPr>
        <w:t xml:space="preserve">within the </w:t>
      </w:r>
      <w:r w:rsidR="00051DF6" w:rsidRPr="00051DF6">
        <w:rPr>
          <w:rFonts w:ascii="Times New Roman" w:hAnsi="Times New Roman" w:cs="Times New Roman"/>
          <w:sz w:val="24"/>
          <w:szCs w:val="24"/>
        </w:rPr>
        <w:t xml:space="preserve">proposed </w:t>
      </w:r>
      <w:r w:rsidR="00567E8D" w:rsidRPr="00051DF6">
        <w:rPr>
          <w:rFonts w:ascii="Times New Roman" w:hAnsi="Times New Roman" w:cs="Times New Roman"/>
          <w:sz w:val="24"/>
          <w:szCs w:val="24"/>
        </w:rPr>
        <w:t>time frame</w:t>
      </w:r>
      <w:r w:rsidR="00051DF6" w:rsidRPr="00051DF6">
        <w:rPr>
          <w:rFonts w:ascii="Times New Roman" w:hAnsi="Times New Roman" w:cs="Times New Roman"/>
          <w:sz w:val="24"/>
          <w:szCs w:val="24"/>
        </w:rPr>
        <w:t xml:space="preserve">.  </w:t>
      </w:r>
    </w:p>
    <w:p w14:paraId="42EBF265" w14:textId="7FDC6F54" w:rsidR="0031571C" w:rsidRDefault="0031571C"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Contractor shall acquire permitting, licenses, and any ancillary items needed to complete the project.</w:t>
      </w:r>
    </w:p>
    <w:p w14:paraId="3507DF9B" w14:textId="527D72E3" w:rsidR="00567E8D"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Contractor shall provide County with a schedule of completion </w:t>
      </w:r>
      <w:r w:rsidR="00A742BE">
        <w:rPr>
          <w:rFonts w:ascii="Times New Roman" w:hAnsi="Times New Roman" w:cs="Times New Roman"/>
          <w:sz w:val="24"/>
          <w:szCs w:val="24"/>
        </w:rPr>
        <w:t>(</w:t>
      </w:r>
      <w:r w:rsidRPr="00567E8D">
        <w:rPr>
          <w:rFonts w:ascii="Times New Roman" w:hAnsi="Times New Roman" w:cs="Times New Roman"/>
          <w:sz w:val="24"/>
          <w:szCs w:val="24"/>
        </w:rPr>
        <w:t>by e-mail</w:t>
      </w:r>
      <w:r w:rsidR="00A742BE">
        <w:rPr>
          <w:rFonts w:ascii="Times New Roman" w:hAnsi="Times New Roman" w:cs="Times New Roman"/>
          <w:sz w:val="24"/>
          <w:szCs w:val="24"/>
        </w:rPr>
        <w:t xml:space="preserve">) </w:t>
      </w:r>
      <w:r w:rsidR="00260A3A">
        <w:rPr>
          <w:rFonts w:ascii="Times New Roman" w:hAnsi="Times New Roman" w:cs="Times New Roman"/>
          <w:sz w:val="24"/>
          <w:szCs w:val="24"/>
        </w:rPr>
        <w:t xml:space="preserve">within </w:t>
      </w:r>
      <w:r w:rsidRPr="00567E8D">
        <w:rPr>
          <w:rFonts w:ascii="Times New Roman" w:hAnsi="Times New Roman" w:cs="Times New Roman"/>
          <w:sz w:val="24"/>
          <w:szCs w:val="24"/>
        </w:rPr>
        <w:t xml:space="preserve">five (5) business days </w:t>
      </w:r>
      <w:r w:rsidR="00A742BE">
        <w:rPr>
          <w:rFonts w:ascii="Times New Roman" w:hAnsi="Times New Roman" w:cs="Times New Roman"/>
          <w:sz w:val="24"/>
          <w:szCs w:val="24"/>
        </w:rPr>
        <w:t xml:space="preserve">after receipt of purchase order. </w:t>
      </w:r>
    </w:p>
    <w:p w14:paraId="7582103A" w14:textId="6FCB945E" w:rsidR="00051DF6"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Contractor shall begin work as outlined within ten (10) business days from the issuance of the </w:t>
      </w:r>
      <w:r w:rsidR="00A742BE">
        <w:rPr>
          <w:rFonts w:ascii="Times New Roman" w:hAnsi="Times New Roman" w:cs="Times New Roman"/>
          <w:sz w:val="24"/>
          <w:szCs w:val="24"/>
        </w:rPr>
        <w:t>Purchase Order</w:t>
      </w:r>
      <w:r w:rsidRPr="00567E8D">
        <w:rPr>
          <w:rFonts w:ascii="Times New Roman" w:hAnsi="Times New Roman" w:cs="Times New Roman"/>
          <w:sz w:val="24"/>
          <w:szCs w:val="24"/>
        </w:rPr>
        <w:t xml:space="preserve">.  </w:t>
      </w:r>
    </w:p>
    <w:p w14:paraId="73DB19DF" w14:textId="5D13DD98" w:rsidR="00051DF6"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Contractor shall consult with County </w:t>
      </w:r>
      <w:r w:rsidR="00126C27">
        <w:rPr>
          <w:rFonts w:ascii="Times New Roman" w:hAnsi="Times New Roman" w:cs="Times New Roman"/>
          <w:sz w:val="24"/>
          <w:szCs w:val="24"/>
        </w:rPr>
        <w:t xml:space="preserve">the day </w:t>
      </w:r>
      <w:r w:rsidRPr="00567E8D">
        <w:rPr>
          <w:rFonts w:ascii="Times New Roman" w:hAnsi="Times New Roman" w:cs="Times New Roman"/>
          <w:sz w:val="24"/>
          <w:szCs w:val="24"/>
        </w:rPr>
        <w:t>prior to any schedule variance, including when work is interrupted due to weather, breakdowns, etc.</w:t>
      </w:r>
      <w:r w:rsidR="00126C27">
        <w:rPr>
          <w:rFonts w:ascii="Times New Roman" w:hAnsi="Times New Roman" w:cs="Times New Roman"/>
          <w:sz w:val="24"/>
          <w:szCs w:val="24"/>
        </w:rPr>
        <w:t xml:space="preserve"> </w:t>
      </w:r>
      <w:r w:rsidRPr="00567E8D">
        <w:rPr>
          <w:rFonts w:ascii="Times New Roman" w:hAnsi="Times New Roman" w:cs="Times New Roman"/>
          <w:sz w:val="24"/>
          <w:szCs w:val="24"/>
        </w:rPr>
        <w:t>and must be agreed to by</w:t>
      </w:r>
      <w:r w:rsidR="00EB1A1F">
        <w:rPr>
          <w:rFonts w:ascii="Times New Roman" w:hAnsi="Times New Roman" w:cs="Times New Roman"/>
          <w:sz w:val="24"/>
          <w:szCs w:val="24"/>
        </w:rPr>
        <w:t xml:space="preserve"> </w:t>
      </w:r>
      <w:r w:rsidRPr="00567E8D">
        <w:rPr>
          <w:rFonts w:ascii="Times New Roman" w:hAnsi="Times New Roman" w:cs="Times New Roman"/>
          <w:sz w:val="24"/>
          <w:szCs w:val="24"/>
        </w:rPr>
        <w:t xml:space="preserve">County.  </w:t>
      </w:r>
    </w:p>
    <w:p w14:paraId="138F1F1F" w14:textId="272FCC5D" w:rsidR="00567E8D"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lastRenderedPageBreak/>
        <w:t>Contractor shall complete the project within the number of days as specified on the Notice to Proceed.</w:t>
      </w:r>
    </w:p>
    <w:p w14:paraId="3D94B835" w14:textId="0A496984" w:rsidR="00051DF6"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 xml:space="preserve">Contractor shall notify County upon completion of the work to schedule an inspection.  </w:t>
      </w:r>
    </w:p>
    <w:p w14:paraId="22DEB938" w14:textId="4889A4BE" w:rsidR="00051DF6"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567E8D">
        <w:rPr>
          <w:rFonts w:ascii="Times New Roman" w:hAnsi="Times New Roman" w:cs="Times New Roman"/>
          <w:sz w:val="24"/>
          <w:szCs w:val="24"/>
        </w:rPr>
        <w:t>Contractor shall,</w:t>
      </w:r>
      <w:r w:rsidR="0031571C">
        <w:rPr>
          <w:rFonts w:ascii="Times New Roman" w:hAnsi="Times New Roman" w:cs="Times New Roman"/>
          <w:sz w:val="24"/>
          <w:szCs w:val="24"/>
        </w:rPr>
        <w:t xml:space="preserve"> </w:t>
      </w:r>
      <w:r w:rsidRPr="00567E8D">
        <w:rPr>
          <w:rFonts w:ascii="Times New Roman" w:hAnsi="Times New Roman" w:cs="Times New Roman"/>
          <w:sz w:val="24"/>
          <w:szCs w:val="24"/>
        </w:rPr>
        <w:t>upon request, meet with County to review the work that has been completed.</w:t>
      </w:r>
    </w:p>
    <w:p w14:paraId="2AE21273" w14:textId="054FBB51" w:rsidR="00567E8D"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051DF6">
        <w:rPr>
          <w:rFonts w:ascii="Times New Roman" w:hAnsi="Times New Roman" w:cs="Times New Roman"/>
          <w:sz w:val="24"/>
          <w:szCs w:val="24"/>
        </w:rPr>
        <w:t xml:space="preserve">Contractor </w:t>
      </w:r>
      <w:r w:rsidR="0031571C">
        <w:rPr>
          <w:rFonts w:ascii="Times New Roman" w:hAnsi="Times New Roman" w:cs="Times New Roman"/>
          <w:sz w:val="24"/>
          <w:szCs w:val="24"/>
        </w:rPr>
        <w:t xml:space="preserve">shall </w:t>
      </w:r>
      <w:r w:rsidRPr="00051DF6">
        <w:rPr>
          <w:rFonts w:ascii="Times New Roman" w:hAnsi="Times New Roman" w:cs="Times New Roman"/>
          <w:sz w:val="24"/>
          <w:szCs w:val="24"/>
        </w:rPr>
        <w:t xml:space="preserve">submit an invoice with all documentation as required by this </w:t>
      </w:r>
      <w:r w:rsidR="00EB1A1F">
        <w:rPr>
          <w:rFonts w:ascii="Times New Roman" w:hAnsi="Times New Roman" w:cs="Times New Roman"/>
          <w:sz w:val="24"/>
          <w:szCs w:val="24"/>
        </w:rPr>
        <w:t>C</w:t>
      </w:r>
      <w:r w:rsidRPr="00051DF6">
        <w:rPr>
          <w:rFonts w:ascii="Times New Roman" w:hAnsi="Times New Roman" w:cs="Times New Roman"/>
          <w:sz w:val="24"/>
          <w:szCs w:val="24"/>
        </w:rPr>
        <w:t>ontract.</w:t>
      </w:r>
    </w:p>
    <w:p w14:paraId="5F0943FB" w14:textId="7B318027" w:rsidR="00567E8D" w:rsidRDefault="00567E8D"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SPECIFIC WORK REQUIREMENTS FOR </w:t>
      </w:r>
      <w:r w:rsidR="00E54465">
        <w:rPr>
          <w:rFonts w:ascii="Times New Roman" w:hAnsi="Times New Roman" w:cs="Times New Roman"/>
          <w:b/>
          <w:bCs/>
          <w:sz w:val="24"/>
          <w:szCs w:val="24"/>
        </w:rPr>
        <w:t>INITIAL</w:t>
      </w:r>
      <w:r>
        <w:rPr>
          <w:rFonts w:ascii="Times New Roman" w:hAnsi="Times New Roman" w:cs="Times New Roman"/>
          <w:b/>
          <w:bCs/>
          <w:sz w:val="24"/>
          <w:szCs w:val="24"/>
        </w:rPr>
        <w:t xml:space="preserve"> PROJECT</w:t>
      </w:r>
    </w:p>
    <w:p w14:paraId="6CC96257" w14:textId="350E5EBD" w:rsidR="00567E8D"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Contractors are encouraged to perform a site visit to verify the measurements and determine the extent of services required</w:t>
      </w:r>
      <w:r w:rsidR="00206C2F">
        <w:rPr>
          <w:rFonts w:ascii="Times New Roman" w:hAnsi="Times New Roman" w:cs="Times New Roman"/>
          <w:sz w:val="24"/>
          <w:szCs w:val="24"/>
        </w:rPr>
        <w:t xml:space="preserve"> as outlined in Exhibit D – </w:t>
      </w:r>
      <w:r w:rsidR="002D4E17">
        <w:rPr>
          <w:rFonts w:ascii="Times New Roman" w:hAnsi="Times New Roman" w:cs="Times New Roman"/>
          <w:sz w:val="24"/>
          <w:szCs w:val="24"/>
        </w:rPr>
        <w:t>North Lake Project.</w:t>
      </w:r>
    </w:p>
    <w:p w14:paraId="37DEF54A" w14:textId="262E1ED7" w:rsidR="00567E8D" w:rsidRDefault="00567E8D"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All work shall be completed in accordance with the specification outlined in Exhibit D.</w:t>
      </w:r>
    </w:p>
    <w:p w14:paraId="474993AE" w14:textId="77777777" w:rsidR="00BF2040" w:rsidRDefault="007479C0"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Contractor is responsible for obtaining permits, licenses, and any ancillary items needed to complete the project.</w:t>
      </w:r>
    </w:p>
    <w:p w14:paraId="0E9BE318" w14:textId="002FDA7B" w:rsidR="00BF2040" w:rsidRPr="00BF2040" w:rsidRDefault="00BF2040"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sidRPr="00BF2040">
        <w:rPr>
          <w:rFonts w:ascii="Times New Roman" w:hAnsi="Times New Roman" w:cs="Times New Roman"/>
          <w:sz w:val="24"/>
          <w:szCs w:val="24"/>
        </w:rPr>
        <w:t>Contractor may use on site storage (if available) at the Contractor’s risk.</w:t>
      </w:r>
    </w:p>
    <w:p w14:paraId="13AB27D2" w14:textId="5AA1DCAE" w:rsidR="00BF2040" w:rsidRPr="00BF2040" w:rsidRDefault="00BF2040" w:rsidP="00EB1A1F">
      <w:pPr>
        <w:pStyle w:val="ListParagraph"/>
        <w:numPr>
          <w:ilvl w:val="2"/>
          <w:numId w:val="15"/>
        </w:numPr>
        <w:spacing w:after="120" w:line="240" w:lineRule="auto"/>
        <w:contextualSpacing w:val="0"/>
        <w:jc w:val="both"/>
        <w:rPr>
          <w:rFonts w:ascii="Times New Roman" w:hAnsi="Times New Roman" w:cs="Times New Roman"/>
          <w:sz w:val="24"/>
          <w:szCs w:val="24"/>
        </w:rPr>
      </w:pPr>
      <w:r w:rsidRPr="00BF2040">
        <w:rPr>
          <w:rFonts w:ascii="Times New Roman" w:hAnsi="Times New Roman" w:cs="Times New Roman"/>
          <w:sz w:val="24"/>
          <w:szCs w:val="24"/>
        </w:rPr>
        <w:t>No paint, materials, or equipment shall be stored within the buildings.</w:t>
      </w:r>
    </w:p>
    <w:p w14:paraId="4DF8B106" w14:textId="145022E2" w:rsidR="00BF2040" w:rsidRDefault="00BF2040" w:rsidP="00EB1A1F">
      <w:pPr>
        <w:pStyle w:val="ListParagraph"/>
        <w:numPr>
          <w:ilvl w:val="2"/>
          <w:numId w:val="1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County will not be responsible for any damage or theft of stored items.</w:t>
      </w:r>
    </w:p>
    <w:p w14:paraId="7086EA0A" w14:textId="53771B47" w:rsidR="0004388F" w:rsidRPr="00567E8D" w:rsidRDefault="0004388F" w:rsidP="00EB1A1F">
      <w:pPr>
        <w:pStyle w:val="ListParagraph"/>
        <w:numPr>
          <w:ilvl w:val="1"/>
          <w:numId w:val="15"/>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work sites shall be maintained in a safe, </w:t>
      </w:r>
      <w:r w:rsidR="00E54465">
        <w:rPr>
          <w:rFonts w:ascii="Times New Roman" w:hAnsi="Times New Roman" w:cs="Times New Roman"/>
          <w:sz w:val="24"/>
          <w:szCs w:val="24"/>
        </w:rPr>
        <w:t>clean,</w:t>
      </w:r>
      <w:r>
        <w:rPr>
          <w:rFonts w:ascii="Times New Roman" w:hAnsi="Times New Roman" w:cs="Times New Roman"/>
          <w:sz w:val="24"/>
          <w:szCs w:val="24"/>
        </w:rPr>
        <w:t xml:space="preserve"> and neat manner.</w:t>
      </w:r>
    </w:p>
    <w:p w14:paraId="45D9E985" w14:textId="2047014A" w:rsidR="00234C76" w:rsidRPr="003C4AE4" w:rsidRDefault="00234C76" w:rsidP="00EB1A1F">
      <w:pPr>
        <w:pStyle w:val="ListParagraph"/>
        <w:numPr>
          <w:ilvl w:val="0"/>
          <w:numId w:val="15"/>
        </w:numPr>
        <w:spacing w:after="120" w:line="240" w:lineRule="auto"/>
        <w:contextualSpacing w:val="0"/>
        <w:jc w:val="both"/>
        <w:rPr>
          <w:rFonts w:ascii="Times New Roman" w:hAnsi="Times New Roman" w:cs="Times New Roman"/>
          <w:b/>
          <w:bCs/>
          <w:sz w:val="24"/>
          <w:szCs w:val="24"/>
        </w:rPr>
      </w:pPr>
      <w:r w:rsidRPr="003C4AE4">
        <w:rPr>
          <w:rFonts w:ascii="Times New Roman" w:hAnsi="Times New Roman" w:cs="Times New Roman"/>
          <w:b/>
          <w:bCs/>
          <w:sz w:val="24"/>
          <w:szCs w:val="24"/>
        </w:rPr>
        <w:t>WARRANTY REQUIREMENTS</w:t>
      </w:r>
    </w:p>
    <w:p w14:paraId="2B00DF25" w14:textId="0B3C7937" w:rsidR="00234C76" w:rsidRPr="003C4AE4" w:rsidRDefault="000929A0" w:rsidP="00EB1A1F">
      <w:pPr>
        <w:pStyle w:val="ListParagraph"/>
        <w:numPr>
          <w:ilvl w:val="1"/>
          <w:numId w:val="15"/>
        </w:numPr>
        <w:spacing w:after="120" w:line="240" w:lineRule="auto"/>
        <w:ind w:left="907" w:hanging="547"/>
        <w:contextualSpacing w:val="0"/>
        <w:jc w:val="both"/>
        <w:rPr>
          <w:rFonts w:ascii="Times New Roman" w:hAnsi="Times New Roman" w:cs="Times New Roman"/>
          <w:sz w:val="24"/>
          <w:szCs w:val="24"/>
        </w:rPr>
      </w:pPr>
      <w:r w:rsidRPr="003C4AE4">
        <w:rPr>
          <w:rFonts w:ascii="Times New Roman" w:hAnsi="Times New Roman" w:cs="Times New Roman"/>
          <w:sz w:val="24"/>
          <w:szCs w:val="24"/>
        </w:rPr>
        <w:t>Contractor shall warrant workmanship</w:t>
      </w:r>
      <w:r w:rsidR="007B4103">
        <w:rPr>
          <w:rFonts w:ascii="Times New Roman" w:hAnsi="Times New Roman" w:cs="Times New Roman"/>
          <w:sz w:val="24"/>
          <w:szCs w:val="24"/>
        </w:rPr>
        <w:t xml:space="preserve"> of installation.  </w:t>
      </w:r>
    </w:p>
    <w:p w14:paraId="5CDF28B4" w14:textId="532DDD5A" w:rsidR="002C2ACF" w:rsidRPr="00495117" w:rsidRDefault="003C0FEF" w:rsidP="00EB1A1F">
      <w:pPr>
        <w:pStyle w:val="ListParagraph"/>
        <w:numPr>
          <w:ilvl w:val="1"/>
          <w:numId w:val="15"/>
        </w:numPr>
        <w:spacing w:after="120" w:line="240" w:lineRule="auto"/>
        <w:ind w:left="907" w:hanging="547"/>
        <w:contextualSpacing w:val="0"/>
        <w:jc w:val="both"/>
        <w:rPr>
          <w:rFonts w:ascii="Times New Roman" w:hAnsi="Times New Roman" w:cs="Times New Roman"/>
          <w:sz w:val="24"/>
          <w:szCs w:val="24"/>
        </w:rPr>
      </w:pPr>
      <w:r>
        <w:rPr>
          <w:rFonts w:ascii="Times New Roman" w:hAnsi="Times New Roman" w:cs="Times New Roman"/>
          <w:sz w:val="24"/>
          <w:szCs w:val="24"/>
        </w:rPr>
        <w:t>Materials</w:t>
      </w:r>
      <w:r w:rsidR="000929A0" w:rsidRPr="00495117">
        <w:rPr>
          <w:rFonts w:ascii="Times New Roman" w:hAnsi="Times New Roman" w:cs="Times New Roman"/>
          <w:sz w:val="24"/>
          <w:szCs w:val="24"/>
        </w:rPr>
        <w:t xml:space="preserve"> shall be per manufacturer’s warranty.</w:t>
      </w:r>
    </w:p>
    <w:p w14:paraId="6C83824F" w14:textId="2E792AC8" w:rsidR="00A06F53" w:rsidRPr="007B4103" w:rsidRDefault="00A06F53" w:rsidP="002D1E8E">
      <w:pPr>
        <w:pStyle w:val="ListParagraph"/>
        <w:spacing w:after="240" w:line="240" w:lineRule="auto"/>
        <w:ind w:left="1224" w:hanging="1224"/>
        <w:contextualSpacing w:val="0"/>
        <w:jc w:val="center"/>
        <w:rPr>
          <w:rFonts w:ascii="Times New Roman" w:hAnsi="Times New Roman" w:cs="Times New Roman"/>
          <w:sz w:val="24"/>
          <w:szCs w:val="24"/>
        </w:rPr>
      </w:pPr>
      <w:r w:rsidRPr="007B4103">
        <w:rPr>
          <w:rFonts w:ascii="Times New Roman" w:hAnsi="Times New Roman" w:cs="Times New Roman"/>
          <w:sz w:val="24"/>
          <w:szCs w:val="24"/>
        </w:rPr>
        <w:t>[</w:t>
      </w:r>
      <w:r w:rsidR="00926CF2" w:rsidRPr="007B4103">
        <w:rPr>
          <w:rFonts w:ascii="Times New Roman" w:hAnsi="Times New Roman" w:cs="Times New Roman"/>
          <w:i/>
          <w:iCs/>
          <w:sz w:val="24"/>
          <w:szCs w:val="24"/>
        </w:rPr>
        <w:t>The remainder of this page intentionally left blank</w:t>
      </w:r>
      <w:r w:rsidRPr="007B4103">
        <w:rPr>
          <w:rFonts w:ascii="Times New Roman" w:hAnsi="Times New Roman" w:cs="Times New Roman"/>
          <w:sz w:val="24"/>
          <w:szCs w:val="24"/>
        </w:rPr>
        <w:t>]</w:t>
      </w:r>
    </w:p>
    <w:sectPr w:rsidR="00A06F53" w:rsidRPr="007B41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49E9D58"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SERVICES</w:t>
    </w:r>
    <w:r w:rsidR="006C5E24">
      <w:rPr>
        <w:rFonts w:ascii="Times New Roman" w:hAnsi="Times New Roman" w:cs="Times New Roman"/>
        <w:b/>
        <w:sz w:val="24"/>
        <w:szCs w:val="24"/>
      </w:rPr>
      <w:tab/>
    </w:r>
    <w:r w:rsidR="006C5E24">
      <w:rPr>
        <w:rFonts w:ascii="Times New Roman" w:hAnsi="Times New Roman" w:cs="Times New Roman"/>
        <w:b/>
        <w:sz w:val="24"/>
        <w:szCs w:val="24"/>
      </w:rPr>
      <w:tab/>
    </w:r>
    <w:r w:rsidR="00926CF2">
      <w:rPr>
        <w:rFonts w:ascii="Times New Roman" w:hAnsi="Times New Roman" w:cs="Times New Roman"/>
        <w:b/>
        <w:sz w:val="24"/>
        <w:szCs w:val="24"/>
      </w:rPr>
      <w:t>2</w:t>
    </w:r>
    <w:r w:rsidR="00BE0272">
      <w:rPr>
        <w:rFonts w:ascii="Times New Roman" w:hAnsi="Times New Roman" w:cs="Times New Roman"/>
        <w:b/>
        <w:sz w:val="24"/>
        <w:szCs w:val="24"/>
      </w:rPr>
      <w:t>2</w:t>
    </w:r>
    <w:r w:rsidR="00FB7DB7" w:rsidRPr="00A06F53">
      <w:rPr>
        <w:rFonts w:ascii="Times New Roman" w:hAnsi="Times New Roman" w:cs="Times New Roman"/>
        <w:b/>
        <w:sz w:val="24"/>
        <w:szCs w:val="24"/>
      </w:rPr>
      <w:t>-</w:t>
    </w:r>
    <w:r w:rsidR="00522E82">
      <w:rPr>
        <w:rFonts w:ascii="Times New Roman" w:hAnsi="Times New Roman" w:cs="Times New Roman"/>
        <w:b/>
        <w:sz w:val="24"/>
        <w:szCs w:val="24"/>
      </w:rPr>
      <w:t>7</w:t>
    </w:r>
    <w:r w:rsidR="00441207">
      <w:rPr>
        <w:rFonts w:ascii="Times New Roman" w:hAnsi="Times New Roman" w:cs="Times New Roman"/>
        <w:b/>
        <w:sz w:val="24"/>
        <w:szCs w:val="24"/>
      </w:rPr>
      <w:t>53</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441207">
      <w:rPr>
        <w:rFonts w:ascii="Times New Roman" w:hAnsi="Times New Roman" w:cs="Times New Roman"/>
        <w:b/>
        <w:sz w:val="24"/>
        <w:szCs w:val="24"/>
      </w:rPr>
      <w:t>FENC</w:t>
    </w:r>
    <w:r w:rsidR="009E03FB">
      <w:rPr>
        <w:rFonts w:ascii="Times New Roman" w:hAnsi="Times New Roman" w:cs="Times New Roman"/>
        <w:b/>
        <w:sz w:val="24"/>
        <w:szCs w:val="24"/>
      </w:rPr>
      <w:t>E</w:t>
    </w:r>
    <w:r w:rsidR="00C4364A">
      <w:rPr>
        <w:rFonts w:ascii="Times New Roman" w:hAnsi="Times New Roman" w:cs="Times New Roman"/>
        <w:b/>
        <w:sz w:val="24"/>
        <w:szCs w:val="24"/>
      </w:rPr>
      <w:t xml:space="preserve"> </w:t>
    </w:r>
    <w:r w:rsidR="00441207">
      <w:rPr>
        <w:rFonts w:ascii="Times New Roman" w:hAnsi="Times New Roman" w:cs="Times New Roman"/>
        <w:b/>
        <w:sz w:val="24"/>
        <w:szCs w:val="24"/>
      </w:rPr>
      <w:t xml:space="preserve">INSTALLATION </w:t>
    </w:r>
    <w:r w:rsidR="00C4364A">
      <w:rPr>
        <w:rFonts w:ascii="Times New Roman" w:hAnsi="Times New Roman" w:cs="Times New Roman"/>
        <w:b/>
        <w:sz w:val="24"/>
        <w:szCs w:val="24"/>
      </w:rPr>
      <w:t xml:space="preserve">AND RELATED </w:t>
    </w:r>
    <w:r w:rsidR="00441207">
      <w:rPr>
        <w:rFonts w:ascii="Times New Roman" w:hAnsi="Times New Roman" w:cs="Times New Roman"/>
        <w:b/>
        <w:sz w:val="24"/>
        <w:szCs w:val="24"/>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111"/>
    <w:multiLevelType w:val="hybridMultilevel"/>
    <w:tmpl w:val="C44AC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7C7"/>
    <w:multiLevelType w:val="hybridMultilevel"/>
    <w:tmpl w:val="863E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02FC"/>
    <w:multiLevelType w:val="hybridMultilevel"/>
    <w:tmpl w:val="D6E8291A"/>
    <w:lvl w:ilvl="0" w:tplc="350A40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0C121B"/>
    <w:multiLevelType w:val="singleLevel"/>
    <w:tmpl w:val="8ADA58C8"/>
    <w:lvl w:ilvl="0">
      <w:start w:val="1"/>
      <w:numFmt w:val="lowerLetter"/>
      <w:lvlText w:val="%1."/>
      <w:lvlJc w:val="left"/>
      <w:pPr>
        <w:tabs>
          <w:tab w:val="num" w:pos="1080"/>
        </w:tabs>
        <w:ind w:left="1080" w:hanging="360"/>
      </w:pPr>
      <w:rPr>
        <w:rFonts w:hint="default"/>
      </w:rPr>
    </w:lvl>
  </w:abstractNum>
  <w:abstractNum w:abstractNumId="4" w15:restartNumberingAfterBreak="0">
    <w:nsid w:val="1A45720D"/>
    <w:multiLevelType w:val="hybridMultilevel"/>
    <w:tmpl w:val="42460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76F0F"/>
    <w:multiLevelType w:val="multilevel"/>
    <w:tmpl w:val="205E2A54"/>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56E69"/>
    <w:multiLevelType w:val="hybridMultilevel"/>
    <w:tmpl w:val="E24069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35584A"/>
    <w:multiLevelType w:val="multilevel"/>
    <w:tmpl w:val="FC8ADB6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3D2147"/>
    <w:multiLevelType w:val="hybridMultilevel"/>
    <w:tmpl w:val="8FD8E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AF0"/>
    <w:multiLevelType w:val="multilevel"/>
    <w:tmpl w:val="6DE0973A"/>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C02449"/>
    <w:multiLevelType w:val="hybridMultilevel"/>
    <w:tmpl w:val="4DBE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84DD5"/>
    <w:multiLevelType w:val="hybridMultilevel"/>
    <w:tmpl w:val="3EBADAE0"/>
    <w:lvl w:ilvl="0" w:tplc="3E107E2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76912"/>
    <w:multiLevelType w:val="hybridMultilevel"/>
    <w:tmpl w:val="C144F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24D37"/>
    <w:multiLevelType w:val="multilevel"/>
    <w:tmpl w:val="E8FCCA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8"/>
  </w:num>
  <w:num w:numId="4">
    <w:abstractNumId w:val="3"/>
  </w:num>
  <w:num w:numId="5">
    <w:abstractNumId w:val="9"/>
  </w:num>
  <w:num w:numId="6">
    <w:abstractNumId w:val="2"/>
  </w:num>
  <w:num w:numId="7">
    <w:abstractNumId w:val="1"/>
  </w:num>
  <w:num w:numId="8">
    <w:abstractNumId w:val="0"/>
  </w:num>
  <w:num w:numId="9">
    <w:abstractNumId w:val="13"/>
  </w:num>
  <w:num w:numId="10">
    <w:abstractNumId w:val="11"/>
  </w:num>
  <w:num w:numId="11">
    <w:abstractNumId w:val="7"/>
  </w:num>
  <w:num w:numId="12">
    <w:abstractNumId w:val="4"/>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2xTpcTuKoziRpgzHs/TnLcoio2bTrysMbSISgKwR1uq/DxhZAZJ84SNefY65/VaR5ueHT1q0OwCs9mJZiuWXA==" w:salt="cs4E65VVr10J+bOkY62I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209AC"/>
    <w:rsid w:val="000373D6"/>
    <w:rsid w:val="0004388F"/>
    <w:rsid w:val="00051DF6"/>
    <w:rsid w:val="000864BF"/>
    <w:rsid w:val="000929A0"/>
    <w:rsid w:val="000D07F1"/>
    <w:rsid w:val="000D24ED"/>
    <w:rsid w:val="00126C27"/>
    <w:rsid w:val="00136E3A"/>
    <w:rsid w:val="0017605A"/>
    <w:rsid w:val="00177766"/>
    <w:rsid w:val="001A7096"/>
    <w:rsid w:val="00206C2F"/>
    <w:rsid w:val="00234C76"/>
    <w:rsid w:val="00260A3A"/>
    <w:rsid w:val="0028193B"/>
    <w:rsid w:val="0028249F"/>
    <w:rsid w:val="002C2ACF"/>
    <w:rsid w:val="002D1E8E"/>
    <w:rsid w:val="002D4E17"/>
    <w:rsid w:val="002D5208"/>
    <w:rsid w:val="002E5E37"/>
    <w:rsid w:val="0031571C"/>
    <w:rsid w:val="003622F1"/>
    <w:rsid w:val="00362DD0"/>
    <w:rsid w:val="00374958"/>
    <w:rsid w:val="00392173"/>
    <w:rsid w:val="00396FA3"/>
    <w:rsid w:val="003C0FEF"/>
    <w:rsid w:val="003C4AE4"/>
    <w:rsid w:val="003D3F45"/>
    <w:rsid w:val="00441207"/>
    <w:rsid w:val="00441EC4"/>
    <w:rsid w:val="004519DE"/>
    <w:rsid w:val="00495117"/>
    <w:rsid w:val="004C4E39"/>
    <w:rsid w:val="004D1D28"/>
    <w:rsid w:val="004F17A9"/>
    <w:rsid w:val="004F5DEE"/>
    <w:rsid w:val="005018A8"/>
    <w:rsid w:val="00522E82"/>
    <w:rsid w:val="0056144E"/>
    <w:rsid w:val="00567E8D"/>
    <w:rsid w:val="00587CC5"/>
    <w:rsid w:val="005E2894"/>
    <w:rsid w:val="00634CBB"/>
    <w:rsid w:val="006474EC"/>
    <w:rsid w:val="00647C45"/>
    <w:rsid w:val="00653DFF"/>
    <w:rsid w:val="006A3CE2"/>
    <w:rsid w:val="006C5E24"/>
    <w:rsid w:val="00721771"/>
    <w:rsid w:val="0072576B"/>
    <w:rsid w:val="007479C0"/>
    <w:rsid w:val="00766530"/>
    <w:rsid w:val="007B4103"/>
    <w:rsid w:val="00817242"/>
    <w:rsid w:val="008543BE"/>
    <w:rsid w:val="008578DC"/>
    <w:rsid w:val="008A2765"/>
    <w:rsid w:val="008C3528"/>
    <w:rsid w:val="00926CF2"/>
    <w:rsid w:val="00927458"/>
    <w:rsid w:val="00936343"/>
    <w:rsid w:val="00965B18"/>
    <w:rsid w:val="00976200"/>
    <w:rsid w:val="009B0073"/>
    <w:rsid w:val="009E03FB"/>
    <w:rsid w:val="009F4B51"/>
    <w:rsid w:val="00A00181"/>
    <w:rsid w:val="00A0291A"/>
    <w:rsid w:val="00A06F53"/>
    <w:rsid w:val="00A15045"/>
    <w:rsid w:val="00A1506E"/>
    <w:rsid w:val="00A463F1"/>
    <w:rsid w:val="00A56D13"/>
    <w:rsid w:val="00A634DE"/>
    <w:rsid w:val="00A65A92"/>
    <w:rsid w:val="00A742BE"/>
    <w:rsid w:val="00AA3383"/>
    <w:rsid w:val="00AB2964"/>
    <w:rsid w:val="00AC35F7"/>
    <w:rsid w:val="00AF077D"/>
    <w:rsid w:val="00B101AB"/>
    <w:rsid w:val="00B54619"/>
    <w:rsid w:val="00B578FE"/>
    <w:rsid w:val="00BE0272"/>
    <w:rsid w:val="00BE71CB"/>
    <w:rsid w:val="00BF2040"/>
    <w:rsid w:val="00BF275F"/>
    <w:rsid w:val="00BF3C77"/>
    <w:rsid w:val="00C31E25"/>
    <w:rsid w:val="00C4364A"/>
    <w:rsid w:val="00C655F9"/>
    <w:rsid w:val="00CE78CB"/>
    <w:rsid w:val="00CF0E5A"/>
    <w:rsid w:val="00CF132A"/>
    <w:rsid w:val="00CF5824"/>
    <w:rsid w:val="00CF6860"/>
    <w:rsid w:val="00D5350E"/>
    <w:rsid w:val="00D927C7"/>
    <w:rsid w:val="00DA3202"/>
    <w:rsid w:val="00E148E4"/>
    <w:rsid w:val="00E43B73"/>
    <w:rsid w:val="00E54465"/>
    <w:rsid w:val="00E9750B"/>
    <w:rsid w:val="00EA1355"/>
    <w:rsid w:val="00EB1A1F"/>
    <w:rsid w:val="00EB6E03"/>
    <w:rsid w:val="00F41A85"/>
    <w:rsid w:val="00FB7DB7"/>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8E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customStyle="1" w:styleId="DefaultText">
    <w:name w:val="Default Text"/>
    <w:basedOn w:val="Normal"/>
    <w:link w:val="DefaultTextChar"/>
    <w:rsid w:val="00522E82"/>
    <w:pPr>
      <w:spacing w:after="0" w:line="240" w:lineRule="auto"/>
    </w:pPr>
    <w:rPr>
      <w:rFonts w:ascii="Times New Roman" w:eastAsia="Times New Roman" w:hAnsi="Times New Roman" w:cs="Times New Roman"/>
      <w:noProof/>
      <w:sz w:val="24"/>
      <w:szCs w:val="24"/>
    </w:rPr>
  </w:style>
  <w:style w:type="character" w:customStyle="1" w:styleId="DefaultTextChar">
    <w:name w:val="Default Text Char"/>
    <w:link w:val="DefaultText"/>
    <w:rsid w:val="00522E82"/>
    <w:rPr>
      <w:rFonts w:ascii="Times New Roman" w:eastAsia="Times New Roman" w:hAnsi="Times New Roman" w:cs="Times New Roman"/>
      <w:noProof/>
      <w:sz w:val="24"/>
      <w:szCs w:val="24"/>
    </w:rPr>
  </w:style>
  <w:style w:type="paragraph" w:customStyle="1" w:styleId="Default">
    <w:name w:val="Default"/>
    <w:rsid w:val="00965B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48E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14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5</Pages>
  <Words>1575</Words>
  <Characters>8982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87</cp:revision>
  <dcterms:created xsi:type="dcterms:W3CDTF">2019-01-18T17:27:00Z</dcterms:created>
  <dcterms:modified xsi:type="dcterms:W3CDTF">2022-07-25T14:51:00Z</dcterms:modified>
</cp:coreProperties>
</file>