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36BD1931"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441</w:t>
      </w:r>
      <w:r w:rsidRPr="000B133E">
        <w:rPr>
          <w:rFonts w:ascii="Open Sans" w:hAnsi="Open Sans" w:cs="Open Sans"/>
          <w:color w:val="595959" w:themeColor="text1" w:themeTint="A6"/>
          <w:sz w:val="15"/>
          <w:szCs w:val="15"/>
        </w:rPr>
        <w:t xml:space="preserve"> • Tavares, FL 32778</w:t>
      </w:r>
    </w:p>
    <w:p w14:paraId="5E2E8274" w14:textId="710F2804" w:rsidR="00EF5966" w:rsidRPr="00CD038E" w:rsidRDefault="00EA1F05" w:rsidP="00D258A9">
      <w:pPr>
        <w:tabs>
          <w:tab w:val="left" w:pos="7020"/>
        </w:tabs>
        <w:rPr>
          <w:szCs w:val="24"/>
        </w:rPr>
      </w:pPr>
      <w:r>
        <w:rPr>
          <w:b/>
          <w:szCs w:val="24"/>
        </w:rPr>
        <w:t xml:space="preserve">SOLICTATION: </w:t>
      </w:r>
      <w:r w:rsidR="00C97EA5">
        <w:rPr>
          <w:bCs/>
          <w:szCs w:val="24"/>
        </w:rPr>
        <w:t>Fire Equipment, Supplies, and Services</w:t>
      </w:r>
      <w:r w:rsidR="00525414" w:rsidRPr="00CD038E">
        <w:rPr>
          <w:szCs w:val="24"/>
        </w:rPr>
        <w:tab/>
      </w:r>
      <w:r w:rsidR="00C3031B">
        <w:rPr>
          <w:szCs w:val="24"/>
        </w:rPr>
        <w:tab/>
      </w:r>
      <w:r w:rsidR="00C3031B">
        <w:rPr>
          <w:szCs w:val="24"/>
        </w:rPr>
        <w:tab/>
      </w:r>
      <w:r>
        <w:rPr>
          <w:szCs w:val="24"/>
        </w:rPr>
        <w:tab/>
      </w:r>
      <w:r w:rsidR="00C97EA5">
        <w:rPr>
          <w:szCs w:val="24"/>
        </w:rPr>
        <w:t>0</w:t>
      </w:r>
      <w:r w:rsidR="00490DD0">
        <w:rPr>
          <w:szCs w:val="24"/>
        </w:rPr>
        <w:t>4</w:t>
      </w:r>
      <w:r w:rsidR="00C97EA5">
        <w:rPr>
          <w:szCs w:val="24"/>
        </w:rPr>
        <w:t>/</w:t>
      </w:r>
      <w:r w:rsidR="00490DD0">
        <w:rPr>
          <w:szCs w:val="24"/>
        </w:rPr>
        <w:t>12</w:t>
      </w:r>
      <w:r w:rsidR="00C97EA5">
        <w:rPr>
          <w:szCs w:val="24"/>
        </w:rPr>
        <w:t>/2022</w:t>
      </w:r>
    </w:p>
    <w:p w14:paraId="6B289673" w14:textId="77777777" w:rsidR="006D745E" w:rsidRPr="00CD038E" w:rsidRDefault="006D745E" w:rsidP="008762A3">
      <w:pPr>
        <w:jc w:val="center"/>
        <w:rPr>
          <w:b/>
          <w:szCs w:val="24"/>
        </w:rPr>
      </w:pPr>
    </w:p>
    <w:p w14:paraId="33560EC3" w14:textId="0CB87894"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 addenda</w:t>
      </w:r>
      <w:r w:rsidR="00855896">
        <w:rPr>
          <w:szCs w:val="24"/>
        </w:rPr>
        <w:t xml:space="preserve"> to a solicitation. </w:t>
      </w:r>
      <w:r w:rsidR="00EA1F05">
        <w:rPr>
          <w:szCs w:val="24"/>
        </w:rPr>
        <w:t>C</w:t>
      </w:r>
      <w:r w:rsidR="00855896">
        <w:rPr>
          <w:szCs w:val="24"/>
        </w:rPr>
        <w:t>onfirm acknowledgement</w:t>
      </w:r>
      <w:r w:rsidR="00EA1F05">
        <w:rPr>
          <w:szCs w:val="24"/>
        </w:rPr>
        <w:t xml:space="preserve"> by </w:t>
      </w:r>
      <w:r w:rsidR="00855896">
        <w:rPr>
          <w:szCs w:val="24"/>
        </w:rPr>
        <w:t>includ</w:t>
      </w:r>
      <w:r w:rsidR="00EA1F05">
        <w:rPr>
          <w:szCs w:val="24"/>
        </w:rPr>
        <w:t xml:space="preserve">ing </w:t>
      </w:r>
      <w:r w:rsidR="003B5832">
        <w:rPr>
          <w:szCs w:val="24"/>
        </w:rPr>
        <w:t xml:space="preserve">an </w:t>
      </w:r>
      <w:r w:rsidR="00523D30">
        <w:rPr>
          <w:szCs w:val="24"/>
        </w:rPr>
        <w:t>electronically</w:t>
      </w:r>
      <w:r w:rsidRPr="00CD038E">
        <w:rPr>
          <w:szCs w:val="24"/>
        </w:rPr>
        <w:t xml:space="preserve"> </w:t>
      </w:r>
      <w:r w:rsidR="00523D30">
        <w:rPr>
          <w:szCs w:val="24"/>
        </w:rPr>
        <w:t>completed</w:t>
      </w:r>
      <w:r w:rsidRPr="00CD038E">
        <w:rPr>
          <w:szCs w:val="24"/>
        </w:rPr>
        <w:t xml:space="preserve"> copy of this addendum with</w:t>
      </w:r>
      <w:r w:rsidR="003B5832">
        <w:rPr>
          <w:szCs w:val="24"/>
        </w:rPr>
        <w:t xml:space="preserve"> s</w:t>
      </w:r>
      <w:r>
        <w:rPr>
          <w:szCs w:val="24"/>
        </w:rPr>
        <w:t>ubmittal</w:t>
      </w:r>
      <w:r w:rsidR="00855896">
        <w:rPr>
          <w:szCs w:val="24"/>
        </w:rPr>
        <w:t>.</w:t>
      </w:r>
      <w:r w:rsidRPr="00CD038E">
        <w:rPr>
          <w:szCs w:val="24"/>
        </w:rPr>
        <w:t xml:space="preserve"> </w:t>
      </w:r>
      <w:r w:rsidR="003B5832">
        <w:rPr>
          <w:szCs w:val="24"/>
        </w:rPr>
        <w:t xml:space="preserve"> </w:t>
      </w:r>
      <w:r w:rsidRPr="00CD038E">
        <w:rPr>
          <w:szCs w:val="24"/>
        </w:rPr>
        <w:t xml:space="preserve">Failure to acknowledge each addendum may prevent the </w:t>
      </w:r>
      <w:r w:rsidR="003B5832">
        <w:rPr>
          <w:szCs w:val="24"/>
        </w:rPr>
        <w:t>submittal</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6F7D43A3" w14:textId="77777777" w:rsidR="00226889" w:rsidRDefault="00EA1F05" w:rsidP="00CC083C">
      <w:pPr>
        <w:spacing w:after="120"/>
        <w:ind w:left="547" w:hanging="547"/>
        <w:rPr>
          <w:snapToGrid/>
          <w:sz w:val="22"/>
        </w:rPr>
      </w:pPr>
      <w:r>
        <w:rPr>
          <w:snapToGrid/>
          <w:color w:val="000000"/>
          <w:szCs w:val="24"/>
        </w:rPr>
        <w:t xml:space="preserve">Q1.  </w:t>
      </w:r>
      <w:r w:rsidR="00226889">
        <w:t>Section 5.0 Method of Award - Is it the County’s intention to award to multiple vendors as they have done in the past?</w:t>
      </w:r>
    </w:p>
    <w:p w14:paraId="502707AC" w14:textId="36EF334C" w:rsidR="002D4C1C" w:rsidRPr="005D2B51" w:rsidRDefault="00226889" w:rsidP="00CC083C">
      <w:pPr>
        <w:spacing w:after="120"/>
        <w:ind w:left="547" w:hanging="547"/>
        <w:rPr>
          <w:b/>
          <w:bCs/>
          <w:snapToGrid/>
          <w:color w:val="000000"/>
          <w:szCs w:val="24"/>
        </w:rPr>
      </w:pPr>
      <w:r>
        <w:t> </w:t>
      </w:r>
      <w:r w:rsidR="00EA1F05" w:rsidRPr="00EA1F05">
        <w:rPr>
          <w:b/>
          <w:bCs/>
          <w:snapToGrid/>
          <w:color w:val="000000"/>
          <w:szCs w:val="24"/>
        </w:rPr>
        <w:t>R1.</w:t>
      </w:r>
      <w:r w:rsidR="00EA1F05">
        <w:rPr>
          <w:snapToGrid/>
          <w:color w:val="000000"/>
          <w:szCs w:val="24"/>
        </w:rPr>
        <w:t xml:space="preserve">  </w:t>
      </w:r>
      <w:r>
        <w:rPr>
          <w:b/>
          <w:bCs/>
          <w:snapToGrid/>
          <w:color w:val="000000"/>
          <w:szCs w:val="24"/>
        </w:rPr>
        <w:t xml:space="preserve">Per Section 5.0 Method of Award; </w:t>
      </w:r>
      <w:r w:rsidR="005D2B51" w:rsidRPr="005D2B51">
        <w:rPr>
          <w:b/>
          <w:bCs/>
          <w:sz w:val="23"/>
          <w:szCs w:val="23"/>
        </w:rPr>
        <w:t>The County reserves the right to make awards on a lowest price basis by individual item, group of items, all or none, or a combination; with one or more Vendors</w:t>
      </w:r>
    </w:p>
    <w:p w14:paraId="64838EF8" w14:textId="77777777" w:rsidR="005D2B51" w:rsidRDefault="00EA1F05" w:rsidP="00CC083C">
      <w:pPr>
        <w:spacing w:after="120"/>
        <w:ind w:left="547" w:hanging="547"/>
        <w:rPr>
          <w:snapToGrid/>
          <w:sz w:val="22"/>
        </w:rPr>
      </w:pPr>
      <w:r>
        <w:rPr>
          <w:snapToGrid/>
          <w:color w:val="000000"/>
          <w:szCs w:val="24"/>
        </w:rPr>
        <w:t>Q2.</w:t>
      </w:r>
      <w:r w:rsidR="00015ECD">
        <w:rPr>
          <w:snapToGrid/>
          <w:color w:val="000000"/>
          <w:szCs w:val="24"/>
        </w:rPr>
        <w:t xml:space="preserve">  </w:t>
      </w:r>
      <w:r w:rsidR="005D2B51">
        <w:t xml:space="preserve">Section 3.0 Delivery Requirements and Acceptance – bid calls for delivery of all products within 10 calendar days.  For items in stock this is possible, but for items on order the delivery time will vary by product and brand.  The delivery time can be given when a quote is requested. </w:t>
      </w:r>
    </w:p>
    <w:p w14:paraId="4AAFACA5" w14:textId="40F56153" w:rsidR="00BA49AA" w:rsidRDefault="00EA1F05" w:rsidP="00CC083C">
      <w:pPr>
        <w:spacing w:after="120"/>
        <w:ind w:left="547" w:hanging="547"/>
        <w:jc w:val="both"/>
        <w:rPr>
          <w:b/>
          <w:bCs/>
          <w:snapToGrid/>
          <w:color w:val="000000"/>
          <w:szCs w:val="24"/>
        </w:rPr>
      </w:pPr>
      <w:r>
        <w:rPr>
          <w:b/>
          <w:bCs/>
        </w:rPr>
        <w:t>R2</w:t>
      </w:r>
      <w:r w:rsidR="00BA49AA">
        <w:rPr>
          <w:b/>
          <w:bCs/>
        </w:rPr>
        <w:t xml:space="preserve">. </w:t>
      </w:r>
      <w:bookmarkStart w:id="0" w:name="_Hlk99002574"/>
      <w:r w:rsidR="005D2B51">
        <w:rPr>
          <w:b/>
          <w:bCs/>
          <w:snapToGrid/>
          <w:color w:val="000000"/>
          <w:szCs w:val="24"/>
        </w:rPr>
        <w:t>P</w:t>
      </w:r>
      <w:r w:rsidR="00CC083C">
        <w:rPr>
          <w:b/>
          <w:bCs/>
          <w:snapToGrid/>
          <w:color w:val="000000"/>
          <w:szCs w:val="24"/>
        </w:rPr>
        <w:t>er</w:t>
      </w:r>
      <w:r w:rsidR="005D2B51">
        <w:rPr>
          <w:b/>
          <w:bCs/>
          <w:snapToGrid/>
          <w:color w:val="000000"/>
          <w:szCs w:val="24"/>
        </w:rPr>
        <w:t xml:space="preserve"> Section 3</w:t>
      </w:r>
      <w:r w:rsidR="00CC083C">
        <w:rPr>
          <w:b/>
          <w:bCs/>
          <w:snapToGrid/>
          <w:color w:val="000000"/>
          <w:szCs w:val="24"/>
        </w:rPr>
        <w:t>.0</w:t>
      </w:r>
      <w:r w:rsidR="005D2B51">
        <w:rPr>
          <w:b/>
          <w:bCs/>
          <w:snapToGrid/>
          <w:color w:val="000000"/>
          <w:szCs w:val="24"/>
        </w:rPr>
        <w:t xml:space="preserve"> Delivery Requirements and Acceptance Section 3.5.1 Back order </w:t>
      </w:r>
      <w:r w:rsidR="005D2B51" w:rsidRPr="00CC083C">
        <w:rPr>
          <w:b/>
          <w:bCs/>
          <w:snapToGrid/>
          <w:color w:val="000000"/>
          <w:szCs w:val="24"/>
        </w:rPr>
        <w:t xml:space="preserve">may </w:t>
      </w:r>
      <w:r w:rsidR="005D2B51">
        <w:rPr>
          <w:b/>
          <w:bCs/>
          <w:snapToGrid/>
          <w:color w:val="000000"/>
          <w:szCs w:val="24"/>
        </w:rPr>
        <w:t>be cancelled after the shipment period has lapsed.</w:t>
      </w:r>
      <w:r w:rsidR="00CC083C">
        <w:rPr>
          <w:b/>
          <w:bCs/>
          <w:snapToGrid/>
          <w:color w:val="000000"/>
          <w:szCs w:val="24"/>
        </w:rPr>
        <w:t xml:space="preserve"> Cancellation of orders are at the discretion of the County.</w:t>
      </w:r>
    </w:p>
    <w:p w14:paraId="4BDBE04F" w14:textId="53ACAA32" w:rsidR="005D2B51" w:rsidRDefault="005D2B51" w:rsidP="00CC083C">
      <w:pPr>
        <w:spacing w:after="120"/>
        <w:ind w:left="547" w:hanging="547"/>
        <w:rPr>
          <w:snapToGrid/>
          <w:sz w:val="22"/>
        </w:rPr>
      </w:pPr>
      <w:r w:rsidRPr="00CC083C">
        <w:t>Q3</w:t>
      </w:r>
      <w:r>
        <w:rPr>
          <w:b/>
          <w:bCs/>
        </w:rPr>
        <w:t>.</w:t>
      </w:r>
      <w:r>
        <w:rPr>
          <w:b/>
          <w:bCs/>
          <w:snapToGrid/>
          <w:color w:val="000000"/>
          <w:szCs w:val="24"/>
        </w:rPr>
        <w:t xml:space="preserve"> </w:t>
      </w:r>
      <w:r>
        <w:t xml:space="preserve">Certain manufacturers are now including a significant surcharge to our cost which is in addition to the list price.  For the county to purchase these brands </w:t>
      </w:r>
      <w:r w:rsidR="00CC083C">
        <w:t>off</w:t>
      </w:r>
      <w:r>
        <w:t xml:space="preserve"> this contract, a surcharge will need to be allowed.</w:t>
      </w:r>
    </w:p>
    <w:p w14:paraId="10F4F8C3" w14:textId="7D6E00B5" w:rsidR="005D2B51" w:rsidRDefault="006D7342" w:rsidP="00CC083C">
      <w:pPr>
        <w:spacing w:after="120"/>
        <w:ind w:left="547" w:hanging="547"/>
        <w:jc w:val="both"/>
        <w:rPr>
          <w:b/>
          <w:bCs/>
          <w:snapToGrid/>
          <w:color w:val="000000"/>
          <w:szCs w:val="24"/>
        </w:rPr>
      </w:pPr>
      <w:r>
        <w:rPr>
          <w:b/>
          <w:bCs/>
          <w:snapToGrid/>
          <w:color w:val="000000"/>
          <w:szCs w:val="24"/>
        </w:rPr>
        <w:t>R3. Th</w:t>
      </w:r>
      <w:r w:rsidR="00CC083C">
        <w:rPr>
          <w:b/>
          <w:bCs/>
          <w:snapToGrid/>
          <w:color w:val="000000"/>
          <w:szCs w:val="24"/>
        </w:rPr>
        <w:t>e</w:t>
      </w:r>
      <w:r>
        <w:rPr>
          <w:b/>
          <w:bCs/>
          <w:snapToGrid/>
          <w:color w:val="000000"/>
          <w:szCs w:val="24"/>
        </w:rPr>
        <w:t xml:space="preserve"> solicitation provides for percent off list price.  </w:t>
      </w:r>
      <w:r w:rsidR="00CC083C">
        <w:rPr>
          <w:b/>
          <w:bCs/>
          <w:snapToGrid/>
          <w:color w:val="000000"/>
          <w:szCs w:val="24"/>
        </w:rPr>
        <w:t xml:space="preserve">Cost shall be in accordance with contract pricing.  </w:t>
      </w:r>
      <w:r w:rsidR="00811214">
        <w:rPr>
          <w:b/>
          <w:bCs/>
          <w:snapToGrid/>
          <w:color w:val="000000"/>
          <w:szCs w:val="24"/>
        </w:rPr>
        <w:t>Any a</w:t>
      </w:r>
      <w:r w:rsidR="00CC083C">
        <w:rPr>
          <w:b/>
          <w:bCs/>
          <w:snapToGrid/>
          <w:color w:val="000000"/>
          <w:szCs w:val="24"/>
        </w:rPr>
        <w:t>dditional fees shall be borne of the vendor.</w:t>
      </w:r>
    </w:p>
    <w:bookmarkEnd w:id="0"/>
    <w:p w14:paraId="6B4B9A5F" w14:textId="74FDB5D7" w:rsidR="00EA1F05" w:rsidRDefault="00EA1F05" w:rsidP="00CF68E6">
      <w:pPr>
        <w:pBdr>
          <w:bottom w:val="single" w:sz="6" w:space="1" w:color="auto"/>
        </w:pBdr>
        <w:spacing w:after="120"/>
        <w:jc w:val="center"/>
        <w:rPr>
          <w:b/>
          <w:bCs/>
          <w:u w:val="single"/>
        </w:rPr>
      </w:pPr>
    </w:p>
    <w:p w14:paraId="4435FC3B" w14:textId="77777777" w:rsidR="00D9058F" w:rsidRDefault="00D9058F"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lastRenderedPageBreak/>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7D879CB2" w14:textId="79490B76" w:rsidR="00F60805" w:rsidRPr="00FF3AEE" w:rsidRDefault="00DC68A5" w:rsidP="00FF3AEE">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sectPr w:rsidR="00F60805" w:rsidRPr="00FF3AEE" w:rsidSect="0069382C">
      <w:headerReference w:type="default" r:id="rId11"/>
      <w:footerReference w:type="default" r:id="rId12"/>
      <w:headerReference w:type="first" r:id="rId13"/>
      <w:footerReference w:type="first" r:id="rId14"/>
      <w:endnotePr>
        <w:numFmt w:val="decimal"/>
      </w:endnotePr>
      <w:pgSz w:w="12240" w:h="15840" w:code="1"/>
      <w:pgMar w:top="1350" w:right="1152" w:bottom="1260" w:left="1152" w:header="90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854D" w14:textId="5CB73E3E" w:rsidR="0069382C" w:rsidRPr="00EA1F05" w:rsidRDefault="0069382C" w:rsidP="0069382C">
    <w:pPr>
      <w:pStyle w:val="Header"/>
      <w:tabs>
        <w:tab w:val="clear" w:pos="8640"/>
        <w:tab w:val="right" w:pos="9900"/>
      </w:tabs>
      <w:rPr>
        <w:b/>
        <w:bCs/>
      </w:rPr>
    </w:pPr>
    <w:r w:rsidRPr="00EA1F05">
      <w:rPr>
        <w:b/>
        <w:bCs/>
      </w:rPr>
      <w:t xml:space="preserve">ADDENDUM NO. </w:t>
    </w:r>
    <w:r w:rsidRPr="00C97EA5">
      <w:rPr>
        <w:b/>
        <w:bCs/>
      </w:rPr>
      <w:t>#</w:t>
    </w:r>
    <w:r w:rsidR="00226889">
      <w:rPr>
        <w:b/>
        <w:bCs/>
      </w:rPr>
      <w:t>2</w:t>
    </w:r>
    <w:r w:rsidRPr="00EA1F05">
      <w:rPr>
        <w:b/>
        <w:bCs/>
      </w:rPr>
      <w:tab/>
    </w:r>
    <w:r w:rsidRPr="00EA1F05">
      <w:rPr>
        <w:b/>
        <w:bCs/>
      </w:rPr>
      <w:tab/>
    </w:r>
    <w:r w:rsidR="00EA1F05" w:rsidRPr="00EA1F05">
      <w:rPr>
        <w:b/>
        <w:bCs/>
      </w:rPr>
      <w:t>2</w:t>
    </w:r>
    <w:r w:rsidR="00F8073B">
      <w:rPr>
        <w:b/>
        <w:bCs/>
      </w:rPr>
      <w:t>2</w:t>
    </w:r>
    <w:r w:rsidR="00EA1F05" w:rsidRPr="00EA1F05">
      <w:rPr>
        <w:b/>
        <w:bCs/>
      </w:rPr>
      <w:t>-</w:t>
    </w:r>
    <w:r w:rsidR="00C97EA5">
      <w:rPr>
        <w:b/>
        <w:bCs/>
      </w:rPr>
      <w:t>730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5"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15ECD"/>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2C80"/>
    <w:rsid w:val="001D4B2B"/>
    <w:rsid w:val="001E5AC9"/>
    <w:rsid w:val="001F5985"/>
    <w:rsid w:val="001F757A"/>
    <w:rsid w:val="002053F0"/>
    <w:rsid w:val="00224BFC"/>
    <w:rsid w:val="00226889"/>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7DCC"/>
    <w:rsid w:val="003B5832"/>
    <w:rsid w:val="003F09B1"/>
    <w:rsid w:val="003F206F"/>
    <w:rsid w:val="003F2FBF"/>
    <w:rsid w:val="003F6E82"/>
    <w:rsid w:val="003F7609"/>
    <w:rsid w:val="00402147"/>
    <w:rsid w:val="004131A7"/>
    <w:rsid w:val="00426BCD"/>
    <w:rsid w:val="00464CAE"/>
    <w:rsid w:val="0048032D"/>
    <w:rsid w:val="00490DD0"/>
    <w:rsid w:val="004B1918"/>
    <w:rsid w:val="004C3C70"/>
    <w:rsid w:val="005055D3"/>
    <w:rsid w:val="00517FFC"/>
    <w:rsid w:val="00523D30"/>
    <w:rsid w:val="00525414"/>
    <w:rsid w:val="00525FD8"/>
    <w:rsid w:val="0052661D"/>
    <w:rsid w:val="0057065C"/>
    <w:rsid w:val="005707DB"/>
    <w:rsid w:val="005B37C1"/>
    <w:rsid w:val="005C43BF"/>
    <w:rsid w:val="005D2B51"/>
    <w:rsid w:val="005D3CB7"/>
    <w:rsid w:val="00603ED8"/>
    <w:rsid w:val="00605C06"/>
    <w:rsid w:val="0061414A"/>
    <w:rsid w:val="0064276A"/>
    <w:rsid w:val="00653049"/>
    <w:rsid w:val="006564E6"/>
    <w:rsid w:val="00660CA2"/>
    <w:rsid w:val="006725EC"/>
    <w:rsid w:val="0069382C"/>
    <w:rsid w:val="006D7342"/>
    <w:rsid w:val="006D745E"/>
    <w:rsid w:val="00706554"/>
    <w:rsid w:val="00707723"/>
    <w:rsid w:val="00710E05"/>
    <w:rsid w:val="007124B6"/>
    <w:rsid w:val="007368C3"/>
    <w:rsid w:val="00783163"/>
    <w:rsid w:val="00785DA3"/>
    <w:rsid w:val="007A5299"/>
    <w:rsid w:val="007F6F6F"/>
    <w:rsid w:val="0080285B"/>
    <w:rsid w:val="0080437C"/>
    <w:rsid w:val="00804ECA"/>
    <w:rsid w:val="00807860"/>
    <w:rsid w:val="00811214"/>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7D79"/>
    <w:rsid w:val="00BA49AA"/>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4BBE"/>
    <w:rsid w:val="00C65E0D"/>
    <w:rsid w:val="00C66A0C"/>
    <w:rsid w:val="00C83188"/>
    <w:rsid w:val="00C95E9D"/>
    <w:rsid w:val="00C97EA5"/>
    <w:rsid w:val="00CA1A27"/>
    <w:rsid w:val="00CB1B38"/>
    <w:rsid w:val="00CC083C"/>
    <w:rsid w:val="00CC306A"/>
    <w:rsid w:val="00CC4FF2"/>
    <w:rsid w:val="00CD038E"/>
    <w:rsid w:val="00CE0010"/>
    <w:rsid w:val="00CF68E6"/>
    <w:rsid w:val="00D01ADF"/>
    <w:rsid w:val="00D20816"/>
    <w:rsid w:val="00D258A9"/>
    <w:rsid w:val="00D4336C"/>
    <w:rsid w:val="00D454B6"/>
    <w:rsid w:val="00D9058F"/>
    <w:rsid w:val="00DB7FA9"/>
    <w:rsid w:val="00DC457D"/>
    <w:rsid w:val="00DC68A5"/>
    <w:rsid w:val="00DD2371"/>
    <w:rsid w:val="00DD4532"/>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6047"/>
    <w:rsid w:val="00F55809"/>
    <w:rsid w:val="00F60805"/>
    <w:rsid w:val="00F7588C"/>
    <w:rsid w:val="00F75E41"/>
    <w:rsid w:val="00F8073B"/>
    <w:rsid w:val="00F85D57"/>
    <w:rsid w:val="00F965D9"/>
    <w:rsid w:val="00FA6F92"/>
    <w:rsid w:val="00FB3549"/>
    <w:rsid w:val="00FB3906"/>
    <w:rsid w:val="00FC302F"/>
    <w:rsid w:val="00FD5F86"/>
    <w:rsid w:val="00FF3AEE"/>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91434034">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640888842">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878006091">
      <w:bodyDiv w:val="1"/>
      <w:marLeft w:val="0"/>
      <w:marRight w:val="0"/>
      <w:marTop w:val="0"/>
      <w:marBottom w:val="0"/>
      <w:divBdr>
        <w:top w:val="none" w:sz="0" w:space="0" w:color="auto"/>
        <w:left w:val="none" w:sz="0" w:space="0" w:color="auto"/>
        <w:bottom w:val="none" w:sz="0" w:space="0" w:color="auto"/>
        <w:right w:val="none" w:sz="0" w:space="0" w:color="auto"/>
      </w:divBdr>
    </w:div>
    <w:div w:id="978414424">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27958692">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48083F"/>
    <w:rsid w:val="005247F9"/>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387</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Bechtel, Gretchen</cp:lastModifiedBy>
  <cp:revision>17</cp:revision>
  <cp:lastPrinted>2020-04-01T15:04:00Z</cp:lastPrinted>
  <dcterms:created xsi:type="dcterms:W3CDTF">2020-04-08T13:16:00Z</dcterms:created>
  <dcterms:modified xsi:type="dcterms:W3CDTF">2022-03-30T13:26:00Z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