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560F" w14:textId="5EC7125E" w:rsidR="00B9125D" w:rsidRDefault="00B9125D" w:rsidP="00B9125D">
      <w:pPr>
        <w:pStyle w:val="ListParagraph"/>
        <w:spacing w:after="120"/>
        <w:ind w:left="0"/>
        <w:contextualSpacing w:val="0"/>
        <w:rPr>
          <w:rFonts w:ascii="Times New Roman" w:hAnsi="Times New Roman" w:cs="Times New Roman"/>
          <w:b/>
          <w:bCs/>
          <w:sz w:val="24"/>
          <w:szCs w:val="24"/>
        </w:rPr>
      </w:pPr>
      <w:r>
        <w:rPr>
          <w:rFonts w:ascii="Times New Roman" w:hAnsi="Times New Roman" w:cs="Times New Roman"/>
          <w:b/>
          <w:bCs/>
          <w:sz w:val="24"/>
          <w:szCs w:val="24"/>
        </w:rPr>
        <w:t>PURPOSE:</w:t>
      </w:r>
    </w:p>
    <w:p w14:paraId="16188441" w14:textId="1295BC0A" w:rsidR="00B9125D" w:rsidRPr="001A1E78" w:rsidRDefault="00B9125D" w:rsidP="005F6EC5">
      <w:pPr>
        <w:pStyle w:val="ListParagraph"/>
        <w:spacing w:after="120" w:line="240" w:lineRule="auto"/>
        <w:ind w:left="0"/>
        <w:contextualSpacing w:val="0"/>
        <w:jc w:val="both"/>
        <w:rPr>
          <w:rFonts w:ascii="Times New Roman" w:hAnsi="Times New Roman" w:cs="Times New Roman"/>
          <w:sz w:val="24"/>
          <w:szCs w:val="24"/>
        </w:rPr>
      </w:pPr>
      <w:r w:rsidRPr="001A1E78">
        <w:rPr>
          <w:rFonts w:ascii="Times New Roman" w:hAnsi="Times New Roman" w:cs="Times New Roman"/>
          <w:sz w:val="24"/>
          <w:szCs w:val="24"/>
        </w:rPr>
        <w:t>Lake-Sumter (MPO) requires the services of one or more Consultant(s) to provide support for staff to accomplish various transportation planning functions relating to its Unified Planning Work Program (UPWP). Many of these tasks are required by the Bipartisan Infrastructure Law (BIL).</w:t>
      </w:r>
      <w:r w:rsidR="00811125">
        <w:rPr>
          <w:rFonts w:ascii="Times New Roman" w:hAnsi="Times New Roman" w:cs="Times New Roman"/>
          <w:sz w:val="24"/>
          <w:szCs w:val="24"/>
        </w:rPr>
        <w:t xml:space="preserve"> T</w:t>
      </w:r>
      <w:r w:rsidRPr="001A1E78">
        <w:rPr>
          <w:rFonts w:ascii="Times New Roman" w:hAnsi="Times New Roman" w:cs="Times New Roman"/>
          <w:sz w:val="24"/>
          <w:szCs w:val="24"/>
        </w:rPr>
        <w:t xml:space="preserve">he work involves assisting staff on a work assignment basis in various planning, technical, and graphical activities. </w:t>
      </w:r>
    </w:p>
    <w:p w14:paraId="5CE8D0E9" w14:textId="33E5EEF0" w:rsidR="00B9125D" w:rsidRPr="001A1E78" w:rsidRDefault="00B9125D" w:rsidP="005F6EC5">
      <w:pPr>
        <w:pStyle w:val="ListParagraph"/>
        <w:spacing w:after="120" w:line="240" w:lineRule="auto"/>
        <w:ind w:left="0"/>
        <w:contextualSpacing w:val="0"/>
        <w:jc w:val="both"/>
        <w:rPr>
          <w:rFonts w:ascii="Times New Roman" w:hAnsi="Times New Roman" w:cs="Times New Roman"/>
          <w:sz w:val="24"/>
          <w:szCs w:val="24"/>
        </w:rPr>
      </w:pPr>
      <w:r w:rsidRPr="001A1E78">
        <w:rPr>
          <w:rFonts w:ascii="Times New Roman" w:hAnsi="Times New Roman" w:cs="Times New Roman"/>
          <w:sz w:val="24"/>
          <w:szCs w:val="24"/>
        </w:rPr>
        <w:t xml:space="preserve">The Consultant(s) shall assist the staff by providing additional resources and expertise to accomplish negotiated task assignments authorized by the Executive Director. The scope outlines the general tasks that may be assigned to </w:t>
      </w:r>
      <w:r w:rsidR="00E07F7F" w:rsidRPr="001A1E78">
        <w:rPr>
          <w:rFonts w:ascii="Times New Roman" w:hAnsi="Times New Roman" w:cs="Times New Roman"/>
          <w:sz w:val="24"/>
          <w:szCs w:val="24"/>
        </w:rPr>
        <w:t xml:space="preserve">Consultant(s) under one or more general planning consultant contracts but should not be considered exhaustive. </w:t>
      </w:r>
    </w:p>
    <w:p w14:paraId="3BB965F3" w14:textId="61D2C302" w:rsidR="00C655F9" w:rsidRPr="00721771" w:rsidRDefault="00E07F7F" w:rsidP="0056144E">
      <w:pPr>
        <w:pStyle w:val="ListParagraph"/>
        <w:numPr>
          <w:ilvl w:val="0"/>
          <w:numId w:val="2"/>
        </w:numPr>
        <w:spacing w:after="120"/>
        <w:ind w:left="0"/>
        <w:contextualSpacing w:val="0"/>
        <w:rPr>
          <w:rFonts w:ascii="Times New Roman" w:hAnsi="Times New Roman" w:cs="Times New Roman"/>
          <w:b/>
          <w:bCs/>
          <w:sz w:val="24"/>
          <w:szCs w:val="24"/>
        </w:rPr>
      </w:pPr>
      <w:r>
        <w:rPr>
          <w:rFonts w:ascii="Times New Roman" w:hAnsi="Times New Roman" w:cs="Times New Roman"/>
          <w:b/>
          <w:bCs/>
          <w:sz w:val="24"/>
          <w:szCs w:val="24"/>
        </w:rPr>
        <w:t>FIRM QUALIFICATIONS AND CAPABILITES:</w:t>
      </w:r>
    </w:p>
    <w:p w14:paraId="35F4E0DA" w14:textId="3D8F8BDB" w:rsidR="0056144E" w:rsidRPr="00811125" w:rsidRDefault="00E07F7F" w:rsidP="005F6EC5">
      <w:pPr>
        <w:spacing w:after="120" w:line="240" w:lineRule="auto"/>
        <w:jc w:val="both"/>
        <w:rPr>
          <w:rFonts w:ascii="Times New Roman" w:hAnsi="Times New Roman" w:cs="Times New Roman"/>
          <w:sz w:val="24"/>
          <w:szCs w:val="24"/>
        </w:rPr>
      </w:pPr>
      <w:r w:rsidRPr="00811125">
        <w:rPr>
          <w:rFonts w:ascii="Times New Roman" w:hAnsi="Times New Roman" w:cs="Times New Roman"/>
          <w:sz w:val="24"/>
          <w:szCs w:val="24"/>
        </w:rPr>
        <w:t xml:space="preserve">The selected Consultant(s) shall have substantial prior experience providing similar services to Metropolitan Planning Organizations. Personnel involved shall possess the necessary professional skills and qualifications (including any licenses) to perform the required services. All work to be performed must follow federal and state laws, procedures, and guidelines. The selected firms shall be responsible for knowledge of and compliance with all federal and state regulations. </w:t>
      </w:r>
    </w:p>
    <w:p w14:paraId="5F7C2A1A" w14:textId="10B59DCD" w:rsidR="0056144E" w:rsidRDefault="00E07F7F" w:rsidP="0056144E">
      <w:pPr>
        <w:pStyle w:val="ListParagraph"/>
        <w:numPr>
          <w:ilvl w:val="0"/>
          <w:numId w:val="2"/>
        </w:numPr>
        <w:spacing w:after="120"/>
        <w:ind w:left="0"/>
        <w:contextualSpacing w:val="0"/>
        <w:rPr>
          <w:rFonts w:ascii="Times New Roman" w:hAnsi="Times New Roman" w:cs="Times New Roman"/>
          <w:b/>
          <w:bCs/>
          <w:sz w:val="24"/>
          <w:szCs w:val="24"/>
        </w:rPr>
      </w:pPr>
      <w:r>
        <w:rPr>
          <w:rFonts w:ascii="Times New Roman" w:hAnsi="Times New Roman" w:cs="Times New Roman"/>
          <w:b/>
          <w:bCs/>
          <w:sz w:val="24"/>
          <w:szCs w:val="24"/>
        </w:rPr>
        <w:t>MAJOR TYPES OF WORK:</w:t>
      </w:r>
    </w:p>
    <w:p w14:paraId="0E0F9DBA" w14:textId="479361BE" w:rsidR="00E07F7F" w:rsidRPr="00811125" w:rsidRDefault="00E07F7F" w:rsidP="005F6EC5">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11125">
        <w:rPr>
          <w:rFonts w:ascii="Times New Roman" w:hAnsi="Times New Roman" w:cs="Times New Roman"/>
          <w:sz w:val="24"/>
          <w:szCs w:val="24"/>
        </w:rPr>
        <w:t>Transportation System Monitoring / Data Collection</w:t>
      </w:r>
    </w:p>
    <w:p w14:paraId="08229E73" w14:textId="7D297203" w:rsidR="00E07F7F" w:rsidRPr="00811125" w:rsidRDefault="00E07F7F" w:rsidP="005F6EC5">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11125">
        <w:rPr>
          <w:rFonts w:ascii="Times New Roman" w:hAnsi="Times New Roman" w:cs="Times New Roman"/>
          <w:sz w:val="24"/>
          <w:szCs w:val="24"/>
        </w:rPr>
        <w:t>Transportation Improvement Program</w:t>
      </w:r>
    </w:p>
    <w:p w14:paraId="332545E5" w14:textId="5A489D6C" w:rsidR="00E07F7F" w:rsidRPr="00811125" w:rsidRDefault="00E07F7F" w:rsidP="005F6EC5">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11125">
        <w:rPr>
          <w:rFonts w:ascii="Times New Roman" w:hAnsi="Times New Roman" w:cs="Times New Roman"/>
          <w:sz w:val="24"/>
          <w:szCs w:val="24"/>
        </w:rPr>
        <w:t>Long-Range Transportation Plan</w:t>
      </w:r>
    </w:p>
    <w:p w14:paraId="37F72ACC" w14:textId="69C96770" w:rsidR="00E07F7F" w:rsidRPr="00811125" w:rsidRDefault="00E07F7F" w:rsidP="005F6EC5">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11125">
        <w:rPr>
          <w:rFonts w:ascii="Times New Roman" w:hAnsi="Times New Roman" w:cs="Times New Roman"/>
          <w:sz w:val="24"/>
          <w:szCs w:val="24"/>
        </w:rPr>
        <w:t>Unified Planning Work Program</w:t>
      </w:r>
    </w:p>
    <w:p w14:paraId="2031AE53" w14:textId="76FAC4BC" w:rsidR="00E07F7F" w:rsidRPr="00811125" w:rsidRDefault="00E07F7F" w:rsidP="005F6EC5">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11125">
        <w:rPr>
          <w:rFonts w:ascii="Times New Roman" w:hAnsi="Times New Roman" w:cs="Times New Roman"/>
          <w:sz w:val="24"/>
          <w:szCs w:val="24"/>
        </w:rPr>
        <w:t>List of Priority Projects</w:t>
      </w:r>
    </w:p>
    <w:p w14:paraId="2CF9744E" w14:textId="5CE4BAE3" w:rsidR="00E07F7F" w:rsidRPr="00811125" w:rsidRDefault="00E07F7F" w:rsidP="005F6EC5">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11125">
        <w:rPr>
          <w:rFonts w:ascii="Times New Roman" w:hAnsi="Times New Roman" w:cs="Times New Roman"/>
          <w:sz w:val="24"/>
          <w:szCs w:val="24"/>
        </w:rPr>
        <w:t>Congestion Management Process</w:t>
      </w:r>
    </w:p>
    <w:p w14:paraId="78EF991E" w14:textId="04B2FE3A" w:rsidR="00E07F7F" w:rsidRPr="00811125" w:rsidRDefault="00E07F7F" w:rsidP="005F6EC5">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11125">
        <w:rPr>
          <w:rFonts w:ascii="Times New Roman" w:hAnsi="Times New Roman" w:cs="Times New Roman"/>
          <w:sz w:val="24"/>
          <w:szCs w:val="24"/>
        </w:rPr>
        <w:t>Administration and Management Support</w:t>
      </w:r>
    </w:p>
    <w:p w14:paraId="1AD20A5D" w14:textId="743C4C25" w:rsidR="00E07F7F" w:rsidRPr="00811125" w:rsidRDefault="00E07F7F" w:rsidP="005F6EC5">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11125">
        <w:rPr>
          <w:rFonts w:ascii="Times New Roman" w:hAnsi="Times New Roman" w:cs="Times New Roman"/>
          <w:sz w:val="24"/>
          <w:szCs w:val="24"/>
        </w:rPr>
        <w:t>Special Project Planning / Corridor Planning</w:t>
      </w:r>
    </w:p>
    <w:p w14:paraId="06E44C02" w14:textId="2A9931E7" w:rsidR="00E07F7F" w:rsidRPr="00811125" w:rsidRDefault="00E07F7F" w:rsidP="005F6EC5">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11125">
        <w:rPr>
          <w:rFonts w:ascii="Times New Roman" w:hAnsi="Times New Roman" w:cs="Times New Roman"/>
          <w:sz w:val="24"/>
          <w:szCs w:val="24"/>
        </w:rPr>
        <w:t>Public Participation Plan and Outreach</w:t>
      </w:r>
    </w:p>
    <w:p w14:paraId="7F44A15E" w14:textId="1F89CF0B" w:rsidR="00E07F7F" w:rsidRPr="00811125" w:rsidRDefault="00E07F7F" w:rsidP="005F6EC5">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11125">
        <w:rPr>
          <w:rFonts w:ascii="Times New Roman" w:hAnsi="Times New Roman" w:cs="Times New Roman"/>
          <w:sz w:val="24"/>
          <w:szCs w:val="24"/>
        </w:rPr>
        <w:t>Systems Planning</w:t>
      </w:r>
    </w:p>
    <w:p w14:paraId="39FD5DD5" w14:textId="0294AF81" w:rsidR="00634CBB" w:rsidRPr="00811125" w:rsidRDefault="00E07F7F" w:rsidP="00811125">
      <w:pPr>
        <w:pStyle w:val="ListParagraph"/>
        <w:numPr>
          <w:ilvl w:val="1"/>
          <w:numId w:val="2"/>
        </w:numPr>
        <w:spacing w:after="120"/>
        <w:ind w:left="540" w:hanging="540"/>
        <w:contextualSpacing w:val="0"/>
        <w:rPr>
          <w:rFonts w:ascii="Times New Roman" w:hAnsi="Times New Roman" w:cs="Times New Roman"/>
          <w:sz w:val="24"/>
          <w:szCs w:val="24"/>
        </w:rPr>
      </w:pPr>
      <w:r w:rsidRPr="00811125">
        <w:rPr>
          <w:rFonts w:ascii="Times New Roman" w:hAnsi="Times New Roman" w:cs="Times New Roman"/>
          <w:sz w:val="24"/>
          <w:szCs w:val="24"/>
        </w:rPr>
        <w:t>Regional Planning</w:t>
      </w:r>
    </w:p>
    <w:p w14:paraId="20951A3D" w14:textId="32C2D4F0" w:rsidR="0056144E" w:rsidRPr="00721771" w:rsidRDefault="00E07F7F" w:rsidP="0056144E">
      <w:pPr>
        <w:pStyle w:val="ListParagraph"/>
        <w:numPr>
          <w:ilvl w:val="0"/>
          <w:numId w:val="2"/>
        </w:numPr>
        <w:spacing w:after="120"/>
        <w:ind w:left="0"/>
        <w:contextualSpacing w:val="0"/>
        <w:rPr>
          <w:rFonts w:ascii="Times New Roman" w:hAnsi="Times New Roman" w:cs="Times New Roman"/>
          <w:b/>
          <w:bCs/>
          <w:sz w:val="24"/>
          <w:szCs w:val="24"/>
        </w:rPr>
      </w:pPr>
      <w:r>
        <w:rPr>
          <w:rFonts w:ascii="Times New Roman" w:hAnsi="Times New Roman" w:cs="Times New Roman"/>
          <w:b/>
          <w:bCs/>
          <w:sz w:val="24"/>
          <w:szCs w:val="24"/>
        </w:rPr>
        <w:t>SCOPE OF SERVICES:</w:t>
      </w:r>
    </w:p>
    <w:p w14:paraId="21C896E4" w14:textId="42EAE492" w:rsidR="0056144E" w:rsidRPr="00811125" w:rsidRDefault="00E07F7F" w:rsidP="005F6EC5">
      <w:pPr>
        <w:spacing w:after="120" w:line="240" w:lineRule="auto"/>
        <w:rPr>
          <w:rFonts w:ascii="Times New Roman" w:hAnsi="Times New Roman" w:cs="Times New Roman"/>
          <w:sz w:val="24"/>
          <w:szCs w:val="24"/>
        </w:rPr>
      </w:pPr>
      <w:r w:rsidRPr="00811125">
        <w:rPr>
          <w:rFonts w:ascii="Times New Roman" w:hAnsi="Times New Roman" w:cs="Times New Roman"/>
          <w:sz w:val="24"/>
          <w:szCs w:val="24"/>
        </w:rPr>
        <w:t>As requested by the Lake-Sumter MPO, the Consultant(s) shall provide the following Services, including but not limited to:</w:t>
      </w:r>
    </w:p>
    <w:p w14:paraId="4D1A9699" w14:textId="6015983A"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Long-Range Transportation Planning</w:t>
      </w:r>
    </w:p>
    <w:p w14:paraId="10103863" w14:textId="7020E580"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Freight and Intermodal Planning</w:t>
      </w:r>
    </w:p>
    <w:p w14:paraId="594FE868" w14:textId="6AB3CC95"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Public Transportation Planning</w:t>
      </w:r>
    </w:p>
    <w:p w14:paraId="6993D1B1" w14:textId="6D7EE670"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Active Transportation Planning</w:t>
      </w:r>
    </w:p>
    <w:p w14:paraId="66E0736D" w14:textId="207DB8E5"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Health Impact Assessment Planning</w:t>
      </w:r>
    </w:p>
    <w:p w14:paraId="4BB90DAA" w14:textId="12B66E68"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lastRenderedPageBreak/>
        <w:t>Safety and Security Planning</w:t>
      </w:r>
    </w:p>
    <w:p w14:paraId="154E1045" w14:textId="1AD36B12"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Travel Demand, Traffic &amp; Accessibility Modeling</w:t>
      </w:r>
    </w:p>
    <w:p w14:paraId="6ED2F4EA" w14:textId="37DDCD0D"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Mapping and Graphics Production</w:t>
      </w:r>
    </w:p>
    <w:p w14:paraId="2E0AAAA6" w14:textId="31A2BE7D"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Development of Project Cost Estimates</w:t>
      </w:r>
    </w:p>
    <w:p w14:paraId="6A415CAC" w14:textId="023CEBA8"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Development of Project Traffic &amp; Traffic Operation Studies</w:t>
      </w:r>
    </w:p>
    <w:p w14:paraId="688D1F6E" w14:textId="2736F2BF"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Planning and Conceptual Design of Complete Streets</w:t>
      </w:r>
    </w:p>
    <w:p w14:paraId="08FB9CDA" w14:textId="09A57CDA"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Data Collection Services and Analysis</w:t>
      </w:r>
    </w:p>
    <w:p w14:paraId="37BCFB29" w14:textId="77920DDB"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Development of Preliminary Right-Of-Way Analysis</w:t>
      </w:r>
    </w:p>
    <w:p w14:paraId="67FC34ED" w14:textId="3143AF3D"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Congestion Management Analysis</w:t>
      </w:r>
    </w:p>
    <w:p w14:paraId="51874A8D" w14:textId="6DE7553B"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Toll Feasibility Analysis</w:t>
      </w:r>
    </w:p>
    <w:p w14:paraId="4E43F6FC" w14:textId="2A78EF8E"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Support Staff at Public Meetings</w:t>
      </w:r>
    </w:p>
    <w:p w14:paraId="206713BD" w14:textId="75C219F4"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Studies and Plans supporting the BIL priorities, Climate, Equity, Resilience, and Sustainability</w:t>
      </w:r>
    </w:p>
    <w:p w14:paraId="2D6D0C9B" w14:textId="3F15F07A"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Public involvement assistance, including website development, newsletter production, and other educational and informational materials, as necessary</w:t>
      </w:r>
    </w:p>
    <w:p w14:paraId="4B897312" w14:textId="5DF4AAC8"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Assist staff with Grant Applications</w:t>
      </w:r>
    </w:p>
    <w:p w14:paraId="484F8AFB" w14:textId="14301E63" w:rsidR="00E07F7F" w:rsidRPr="001A1E78" w:rsidRDefault="00E07F7F" w:rsidP="005F6EC5">
      <w:pPr>
        <w:pStyle w:val="ListParagraph"/>
        <w:numPr>
          <w:ilvl w:val="1"/>
          <w:numId w:val="2"/>
        </w:numPr>
        <w:spacing w:after="120" w:line="240" w:lineRule="auto"/>
        <w:ind w:left="540" w:hanging="540"/>
        <w:contextualSpacing w:val="0"/>
        <w:rPr>
          <w:rFonts w:ascii="Times New Roman" w:hAnsi="Times New Roman" w:cs="Times New Roman"/>
          <w:sz w:val="24"/>
          <w:szCs w:val="24"/>
        </w:rPr>
      </w:pPr>
      <w:r w:rsidRPr="001A1E78">
        <w:rPr>
          <w:rFonts w:ascii="Times New Roman" w:hAnsi="Times New Roman" w:cs="Times New Roman"/>
          <w:sz w:val="24"/>
          <w:szCs w:val="24"/>
        </w:rPr>
        <w:t>Provides administrative support to the MPO</w:t>
      </w:r>
    </w:p>
    <w:p w14:paraId="676C5440" w14:textId="5ED5B8C6" w:rsidR="00E07F7F" w:rsidRDefault="00AB598F" w:rsidP="0056144E">
      <w:pPr>
        <w:pStyle w:val="ListParagraph"/>
        <w:numPr>
          <w:ilvl w:val="0"/>
          <w:numId w:val="2"/>
        </w:numPr>
        <w:spacing w:after="120"/>
        <w:ind w:left="0"/>
        <w:contextualSpacing w:val="0"/>
        <w:rPr>
          <w:rFonts w:ascii="Times New Roman" w:hAnsi="Times New Roman" w:cs="Times New Roman"/>
          <w:b/>
          <w:bCs/>
          <w:sz w:val="24"/>
          <w:szCs w:val="24"/>
        </w:rPr>
      </w:pPr>
      <w:r>
        <w:rPr>
          <w:rFonts w:ascii="Times New Roman" w:hAnsi="Times New Roman" w:cs="Times New Roman"/>
          <w:b/>
          <w:bCs/>
          <w:sz w:val="24"/>
          <w:szCs w:val="24"/>
        </w:rPr>
        <w:t>TASK WORK ORDER ASSIGNMENT:</w:t>
      </w:r>
    </w:p>
    <w:p w14:paraId="481E7C57" w14:textId="421B9102" w:rsidR="00AB598F" w:rsidRDefault="00AB598F" w:rsidP="005F6EC5">
      <w:pPr>
        <w:pStyle w:val="ListParagraph"/>
        <w:spacing w:after="120" w:line="240" w:lineRule="auto"/>
        <w:ind w:left="0"/>
        <w:contextualSpacing w:val="0"/>
        <w:jc w:val="both"/>
        <w:rPr>
          <w:rFonts w:ascii="Times New Roman" w:hAnsi="Times New Roman" w:cs="Times New Roman"/>
          <w:b/>
          <w:bCs/>
          <w:sz w:val="24"/>
          <w:szCs w:val="24"/>
        </w:rPr>
      </w:pPr>
      <w:r w:rsidRPr="001A1E78">
        <w:rPr>
          <w:rFonts w:ascii="Times New Roman" w:hAnsi="Times New Roman" w:cs="Times New Roman"/>
          <w:sz w:val="24"/>
          <w:szCs w:val="24"/>
        </w:rPr>
        <w:t xml:space="preserve">All services shall be performed under the direction and to the satisfaction of the Lake-Sumter MPO. The Consultant(s) shall designate a project manager for the coordination of all services under the contract. For each proposed task, Lake-Sumter MPO shall provide a scope and request a proposal defining the services to be provided, task manager (project manager for task work order), and staff to be assigned, projected schedule, and cost. No work shall be performed prior to the approval of the proposal by Lake-Sumter MPO. Lake-Sumter MPO reserves the right to assign Task Work Order assignments to </w:t>
      </w:r>
      <w:proofErr w:type="gramStart"/>
      <w:r w:rsidRPr="001A1E78">
        <w:rPr>
          <w:rFonts w:ascii="Times New Roman" w:hAnsi="Times New Roman" w:cs="Times New Roman"/>
          <w:sz w:val="24"/>
          <w:szCs w:val="24"/>
        </w:rPr>
        <w:t>Consultant</w:t>
      </w:r>
      <w:proofErr w:type="gramEnd"/>
      <w:r w:rsidRPr="001A1E78">
        <w:rPr>
          <w:rFonts w:ascii="Times New Roman" w:hAnsi="Times New Roman" w:cs="Times New Roman"/>
          <w:sz w:val="24"/>
          <w:szCs w:val="24"/>
        </w:rPr>
        <w:t>(s) with specific local or national expertise or choose Consultant(s) based on a requested approach to services.</w:t>
      </w:r>
      <w:r>
        <w:rPr>
          <w:rFonts w:ascii="Times New Roman" w:hAnsi="Times New Roman" w:cs="Times New Roman"/>
          <w:b/>
          <w:bCs/>
          <w:sz w:val="24"/>
          <w:szCs w:val="24"/>
        </w:rPr>
        <w:t xml:space="preserve">  </w:t>
      </w:r>
    </w:p>
    <w:p w14:paraId="61174CB1" w14:textId="1E466E10" w:rsidR="0056144E" w:rsidRPr="00721771" w:rsidRDefault="00AB598F" w:rsidP="005F6EC5">
      <w:pPr>
        <w:pStyle w:val="ListParagraph"/>
        <w:numPr>
          <w:ilvl w:val="0"/>
          <w:numId w:val="2"/>
        </w:numPr>
        <w:spacing w:after="120" w:line="240" w:lineRule="auto"/>
        <w:ind w:left="0"/>
        <w:contextualSpacing w:val="0"/>
        <w:rPr>
          <w:rFonts w:ascii="Times New Roman" w:hAnsi="Times New Roman" w:cs="Times New Roman"/>
          <w:b/>
          <w:bCs/>
          <w:sz w:val="24"/>
          <w:szCs w:val="24"/>
        </w:rPr>
      </w:pPr>
      <w:r>
        <w:rPr>
          <w:rFonts w:ascii="Times New Roman" w:hAnsi="Times New Roman" w:cs="Times New Roman"/>
          <w:b/>
          <w:bCs/>
          <w:sz w:val="24"/>
          <w:szCs w:val="24"/>
        </w:rPr>
        <w:t>PROJECT COST ACCOUNTING</w:t>
      </w:r>
    </w:p>
    <w:p w14:paraId="7FCDBDBD" w14:textId="089FAC5C" w:rsidR="0056144E" w:rsidRPr="00811125" w:rsidRDefault="00AB598F" w:rsidP="005F6EC5">
      <w:pPr>
        <w:spacing w:after="120" w:line="240" w:lineRule="auto"/>
        <w:jc w:val="both"/>
        <w:rPr>
          <w:rFonts w:ascii="Times New Roman" w:hAnsi="Times New Roman" w:cs="Times New Roman"/>
          <w:sz w:val="24"/>
          <w:szCs w:val="24"/>
        </w:rPr>
      </w:pPr>
      <w:r w:rsidRPr="00811125">
        <w:rPr>
          <w:rFonts w:ascii="Times New Roman" w:hAnsi="Times New Roman" w:cs="Times New Roman"/>
          <w:sz w:val="24"/>
          <w:szCs w:val="24"/>
        </w:rPr>
        <w:t xml:space="preserve">The Consultant(s) will be assigned work by task work order and each task work order will be assigned a single identification number for billing purposes. The Consultant(s) shall provide Lake-Sumter MPO each month with invoices identifying in detail the cost incurred for services performed and a detailed progress report for each specific task. </w:t>
      </w:r>
    </w:p>
    <w:p w14:paraId="3D25CCD9" w14:textId="3F7152C8" w:rsidR="001A1E78" w:rsidRDefault="001A1E78" w:rsidP="001A1E78">
      <w:pPr>
        <w:spacing w:after="120"/>
        <w:rPr>
          <w:rFonts w:ascii="Times New Roman" w:hAnsi="Times New Roman" w:cs="Times New Roman"/>
          <w:b/>
          <w:bCs/>
          <w:sz w:val="24"/>
          <w:szCs w:val="24"/>
        </w:rPr>
      </w:pPr>
    </w:p>
    <w:p w14:paraId="4B143CF7" w14:textId="77777777" w:rsidR="001A1E78" w:rsidRPr="00A06F53" w:rsidRDefault="001A1E78" w:rsidP="001A1E78">
      <w:pPr>
        <w:jc w:val="center"/>
        <w:rPr>
          <w:rFonts w:ascii="Times New Roman" w:hAnsi="Times New Roman" w:cs="Times New Roman"/>
          <w:sz w:val="24"/>
          <w:szCs w:val="24"/>
        </w:rPr>
      </w:pPr>
      <w:r>
        <w:rPr>
          <w:rFonts w:ascii="Times New Roman" w:hAnsi="Times New Roman" w:cs="Times New Roman"/>
          <w:sz w:val="24"/>
          <w:szCs w:val="24"/>
        </w:rPr>
        <w:t>[</w:t>
      </w:r>
      <w:r w:rsidRPr="00926CF2">
        <w:rPr>
          <w:rFonts w:ascii="Times New Roman" w:hAnsi="Times New Roman" w:cs="Times New Roman"/>
          <w:i/>
          <w:iCs/>
          <w:sz w:val="24"/>
          <w:szCs w:val="24"/>
        </w:rPr>
        <w:t>The remainder of this page intentionally left blank</w:t>
      </w:r>
      <w:r>
        <w:rPr>
          <w:rFonts w:ascii="Times New Roman" w:hAnsi="Times New Roman" w:cs="Times New Roman"/>
          <w:sz w:val="24"/>
          <w:szCs w:val="24"/>
        </w:rPr>
        <w:t>]</w:t>
      </w:r>
    </w:p>
    <w:p w14:paraId="79818CD5" w14:textId="7A04C0D6" w:rsidR="001A1E78" w:rsidRDefault="001A1E78" w:rsidP="001A1E78">
      <w:pPr>
        <w:spacing w:after="120"/>
        <w:rPr>
          <w:rFonts w:ascii="Times New Roman" w:hAnsi="Times New Roman" w:cs="Times New Roman"/>
          <w:b/>
          <w:bCs/>
          <w:sz w:val="24"/>
          <w:szCs w:val="24"/>
        </w:rPr>
      </w:pPr>
    </w:p>
    <w:sectPr w:rsidR="001A1E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3A9C" w14:textId="77777777" w:rsidR="00CF0E5A" w:rsidRDefault="00CF0E5A" w:rsidP="00CF0E5A">
      <w:pPr>
        <w:spacing w:after="0" w:line="240" w:lineRule="auto"/>
      </w:pPr>
      <w:r>
        <w:separator/>
      </w:r>
    </w:p>
  </w:endnote>
  <w:endnote w:type="continuationSeparator" w:id="0">
    <w:p w14:paraId="41A46B58" w14:textId="77777777" w:rsidR="00CF0E5A" w:rsidRDefault="00CF0E5A"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F688" w14:textId="77777777" w:rsidR="00CF0E5A" w:rsidRDefault="00CF0E5A" w:rsidP="00CF0E5A">
      <w:pPr>
        <w:spacing w:after="0" w:line="240" w:lineRule="auto"/>
      </w:pPr>
      <w:r>
        <w:separator/>
      </w:r>
    </w:p>
  </w:footnote>
  <w:footnote w:type="continuationSeparator" w:id="0">
    <w:p w14:paraId="2DA9A39B" w14:textId="77777777" w:rsidR="00CF0E5A" w:rsidRDefault="00CF0E5A"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5C5" w14:textId="3EB42441" w:rsidR="00FB7DB7" w:rsidRDefault="00A06F53" w:rsidP="00FB7DB7">
    <w:pPr>
      <w:pStyle w:val="Header"/>
      <w:tabs>
        <w:tab w:val="clear" w:pos="4680"/>
        <w:tab w:val="left" w:pos="1980"/>
        <w:tab w:val="center" w:pos="4770"/>
      </w:tabs>
      <w:jc w:val="center"/>
      <w:rPr>
        <w:rFonts w:ascii="Times New Roman" w:hAnsi="Times New Roman" w:cs="Times New Roman"/>
        <w:b/>
        <w:sz w:val="24"/>
        <w:szCs w:val="24"/>
      </w:rPr>
    </w:pPr>
    <w:r w:rsidRPr="00A06F53">
      <w:rPr>
        <w:rFonts w:ascii="Times New Roman" w:hAnsi="Times New Roman" w:cs="Times New Roman"/>
        <w:b/>
        <w:sz w:val="24"/>
        <w:szCs w:val="24"/>
      </w:rPr>
      <w:t>EXHIBIT A – SCOPE OF WORK/SERVICES</w:t>
    </w:r>
  </w:p>
  <w:p w14:paraId="13787A17" w14:textId="3B8781BE" w:rsidR="00CF0E5A" w:rsidRPr="00A06F53" w:rsidRDefault="00926CF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2</w:t>
    </w:r>
    <w:r w:rsidR="00BE0272">
      <w:rPr>
        <w:rFonts w:ascii="Times New Roman" w:hAnsi="Times New Roman" w:cs="Times New Roman"/>
        <w:b/>
        <w:sz w:val="24"/>
        <w:szCs w:val="24"/>
      </w:rPr>
      <w:t>2</w:t>
    </w:r>
    <w:r w:rsidR="00FB7DB7" w:rsidRPr="00A06F53">
      <w:rPr>
        <w:rFonts w:ascii="Times New Roman" w:hAnsi="Times New Roman" w:cs="Times New Roman"/>
        <w:b/>
        <w:sz w:val="24"/>
        <w:szCs w:val="24"/>
      </w:rPr>
      <w:t>-</w:t>
    </w:r>
    <w:r w:rsidR="0089757E">
      <w:rPr>
        <w:rFonts w:ascii="Times New Roman" w:hAnsi="Times New Roman" w:cs="Times New Roman"/>
        <w:b/>
        <w:sz w:val="24"/>
        <w:szCs w:val="24"/>
      </w:rPr>
      <w:t>538</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89757E">
      <w:rPr>
        <w:rFonts w:ascii="Times New Roman" w:hAnsi="Times New Roman" w:cs="Times New Roman"/>
        <w:b/>
        <w:sz w:val="24"/>
        <w:szCs w:val="24"/>
      </w:rPr>
      <w:t xml:space="preserve">                                GENERAL PLANNING CONSULTANT FOR MPO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737AF0"/>
    <w:multiLevelType w:val="multilevel"/>
    <w:tmpl w:val="16BA3864"/>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Aj9zXf/CfeGDLfqG+4anwZEp8lzTzDdLBzRGZvZ4r1nrJvn2gAsNBlhQi8dVdXDwJe8rvMKawsJ8EBCr3wZiQ==" w:salt="mnq7fopmdt37/YopE2Jn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1A1E78"/>
    <w:rsid w:val="00234C76"/>
    <w:rsid w:val="005018A8"/>
    <w:rsid w:val="0056144E"/>
    <w:rsid w:val="005F6EC5"/>
    <w:rsid w:val="00634CBB"/>
    <w:rsid w:val="00721771"/>
    <w:rsid w:val="00811125"/>
    <w:rsid w:val="00840C96"/>
    <w:rsid w:val="0089757E"/>
    <w:rsid w:val="00926CF2"/>
    <w:rsid w:val="00936343"/>
    <w:rsid w:val="009918A2"/>
    <w:rsid w:val="00A06F53"/>
    <w:rsid w:val="00A65A92"/>
    <w:rsid w:val="00AB598F"/>
    <w:rsid w:val="00B9125D"/>
    <w:rsid w:val="00BE0272"/>
    <w:rsid w:val="00C655F9"/>
    <w:rsid w:val="00CF0E5A"/>
    <w:rsid w:val="00D5350E"/>
    <w:rsid w:val="00D927C7"/>
    <w:rsid w:val="00DA3202"/>
    <w:rsid w:val="00E07F7F"/>
    <w:rsid w:val="00E9750B"/>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582</Words>
  <Characters>3318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6</cp:revision>
  <dcterms:created xsi:type="dcterms:W3CDTF">2022-03-03T19:41:00Z</dcterms:created>
  <dcterms:modified xsi:type="dcterms:W3CDTF">2022-09-02T18:26:00Z</dcterms:modified>
</cp:coreProperties>
</file>