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483EFDA8" w:rsidR="00EF4569" w:rsidRDefault="00A91E9C" w:rsidP="003A196B">
      <w:pPr>
        <w:pStyle w:val="TOC1"/>
        <w:rPr>
          <w:b/>
        </w:rPr>
      </w:pPr>
      <w:r>
        <w:t>Solicitation</w:t>
      </w:r>
      <w:r w:rsidR="006338F9">
        <w:t xml:space="preserve"> </w:t>
      </w:r>
      <w:r w:rsidR="00015C1C" w:rsidRPr="00015C1C">
        <w:t>Number:</w:t>
      </w:r>
      <w:r w:rsidR="00C875FA">
        <w:tab/>
      </w:r>
      <w:r w:rsidR="00584CE3">
        <w:rPr>
          <w:b/>
        </w:rPr>
        <w:fldChar w:fldCharType="begin">
          <w:ffData>
            <w:name w:val="BIDNUMBER"/>
            <w:enabled/>
            <w:calcOnExit w:val="0"/>
            <w:textInput>
              <w:default w:val="22-474"/>
              <w:format w:val="UPPERCASE"/>
            </w:textInput>
          </w:ffData>
        </w:fldChar>
      </w:r>
      <w:bookmarkStart w:id="0" w:name="BIDNUMBER"/>
      <w:r w:rsidR="00584CE3">
        <w:rPr>
          <w:b/>
        </w:rPr>
        <w:instrText xml:space="preserve"> FORMTEXT </w:instrText>
      </w:r>
      <w:r w:rsidR="00584CE3">
        <w:rPr>
          <w:b/>
        </w:rPr>
      </w:r>
      <w:r w:rsidR="00584CE3">
        <w:rPr>
          <w:b/>
        </w:rPr>
        <w:fldChar w:fldCharType="separate"/>
      </w:r>
      <w:r w:rsidR="00D67501">
        <w:rPr>
          <w:b/>
          <w:noProof/>
        </w:rPr>
        <w:t>22-474</w:t>
      </w:r>
      <w:r w:rsidR="00584CE3">
        <w:rPr>
          <w:b/>
        </w:rPr>
        <w:fldChar w:fldCharType="end"/>
      </w:r>
      <w:bookmarkEnd w:id="0"/>
      <w:r w:rsidR="00015C1C" w:rsidRPr="00015C1C">
        <w:cr/>
      </w:r>
      <w:r w:rsidR="007951FB">
        <w:t>Solicitation</w:t>
      </w:r>
      <w:r w:rsidR="00015C1C" w:rsidRPr="00015C1C">
        <w:t xml:space="preserve"> Title:</w:t>
      </w:r>
      <w:r w:rsidR="00015C1C" w:rsidRPr="00015C1C">
        <w:tab/>
      </w:r>
      <w:r w:rsidR="00584CE3">
        <w:rPr>
          <w:b/>
        </w:rPr>
        <w:fldChar w:fldCharType="begin">
          <w:ffData>
            <w:name w:val="BIDNAME"/>
            <w:enabled/>
            <w:calcOnExit w:val="0"/>
            <w:textInput>
              <w:default w:val="CLOSURE OF LAKE COUNTY LANDFILL CELL PHASE III"/>
              <w:format w:val="UPPERCASE"/>
            </w:textInput>
          </w:ffData>
        </w:fldChar>
      </w:r>
      <w:bookmarkStart w:id="1" w:name="BIDNAME"/>
      <w:r w:rsidR="00584CE3">
        <w:rPr>
          <w:b/>
        </w:rPr>
        <w:instrText xml:space="preserve"> FORMTEXT </w:instrText>
      </w:r>
      <w:r w:rsidR="00584CE3">
        <w:rPr>
          <w:b/>
        </w:rPr>
      </w:r>
      <w:r w:rsidR="00584CE3">
        <w:rPr>
          <w:b/>
        </w:rPr>
        <w:fldChar w:fldCharType="separate"/>
      </w:r>
      <w:r w:rsidR="00D67501">
        <w:rPr>
          <w:b/>
          <w:noProof/>
        </w:rPr>
        <w:t>CLOSURE OF LAKE COUNTY LANDFILL CELL PHASE III</w:t>
      </w:r>
      <w:r w:rsidR="00584CE3">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233CE70D" w:rsidR="00015C1C" w:rsidRDefault="00EF4569" w:rsidP="00EF4569">
      <w:pPr>
        <w:pStyle w:val="TOC1"/>
        <w:spacing w:after="240"/>
        <w:rPr>
          <w:b/>
        </w:rPr>
      </w:pPr>
      <w:r>
        <w:t>Last Day to Ask Questions:</w:t>
      </w:r>
      <w:r w:rsidR="00C875FA">
        <w:t xml:space="preserve">  </w:t>
      </w:r>
      <w:r w:rsidR="00D67501">
        <w:rPr>
          <w:b/>
        </w:rPr>
        <w:fldChar w:fldCharType="begin">
          <w:ffData>
            <w:name w:val="LastDayquestions"/>
            <w:enabled/>
            <w:calcOnExit w:val="0"/>
            <w:textInput>
              <w:default w:val="08/30/2022"/>
            </w:textInput>
          </w:ffData>
        </w:fldChar>
      </w:r>
      <w:bookmarkStart w:id="2" w:name="LastDayquestions"/>
      <w:r w:rsidR="00D67501">
        <w:rPr>
          <w:b/>
        </w:rPr>
        <w:instrText xml:space="preserve"> FORMTEXT </w:instrText>
      </w:r>
      <w:r w:rsidR="00D67501">
        <w:rPr>
          <w:b/>
        </w:rPr>
      </w:r>
      <w:r w:rsidR="00D67501">
        <w:rPr>
          <w:b/>
        </w:rPr>
        <w:fldChar w:fldCharType="separate"/>
      </w:r>
      <w:r w:rsidR="00D67501">
        <w:rPr>
          <w:b/>
          <w:noProof/>
        </w:rPr>
        <w:t>08/30/2022</w:t>
      </w:r>
      <w:r w:rsidR="00D67501">
        <w:rPr>
          <w:b/>
        </w:rPr>
        <w:fldChar w:fldCharType="end"/>
      </w:r>
      <w:bookmarkEnd w:id="2"/>
      <w:r w:rsidR="00015C1C" w:rsidRPr="00015C1C">
        <w:cr/>
        <w:t>CLOSING DATE:</w:t>
      </w:r>
      <w:r w:rsidR="00C875FA">
        <w:tab/>
      </w:r>
      <w:r w:rsidR="000552A9">
        <w:rPr>
          <w:b/>
        </w:rPr>
        <w:fldChar w:fldCharType="begin">
          <w:ffData>
            <w:name w:val="ClosingDate"/>
            <w:enabled/>
            <w:calcOnExit w:val="0"/>
            <w:textInput>
              <w:default w:val="09/7/2022"/>
            </w:textInput>
          </w:ffData>
        </w:fldChar>
      </w:r>
      <w:bookmarkStart w:id="3" w:name="ClosingDate"/>
      <w:r w:rsidR="000552A9">
        <w:rPr>
          <w:b/>
        </w:rPr>
        <w:instrText xml:space="preserve"> FORMTEXT </w:instrText>
      </w:r>
      <w:r w:rsidR="000552A9">
        <w:rPr>
          <w:b/>
        </w:rPr>
      </w:r>
      <w:r w:rsidR="000552A9">
        <w:rPr>
          <w:b/>
        </w:rPr>
        <w:fldChar w:fldCharType="separate"/>
      </w:r>
      <w:r w:rsidR="00D67501">
        <w:rPr>
          <w:b/>
          <w:noProof/>
        </w:rPr>
        <w:t>09/7/2022</w:t>
      </w:r>
      <w:r w:rsidR="000552A9">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68981B20" w14:textId="667BEF1F" w:rsidR="00D67501"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10595408" w:history="1">
            <w:r w:rsidR="00D67501" w:rsidRPr="003E4E1E">
              <w:rPr>
                <w:rStyle w:val="Hyperlink"/>
                <w:b/>
                <w:noProof/>
              </w:rPr>
              <w:t>1.0</w:t>
            </w:r>
            <w:r w:rsidR="00D67501">
              <w:rPr>
                <w:rFonts w:asciiTheme="minorHAnsi" w:hAnsiTheme="minorHAnsi" w:cstheme="minorBidi"/>
                <w:noProof/>
                <w:sz w:val="22"/>
                <w:szCs w:val="22"/>
              </w:rPr>
              <w:tab/>
            </w:r>
            <w:r w:rsidR="00D67501" w:rsidRPr="003E4E1E">
              <w:rPr>
                <w:rStyle w:val="Hyperlink"/>
                <w:b/>
                <w:noProof/>
              </w:rPr>
              <w:t>PURPOSE OF INVITATION TO BID</w:t>
            </w:r>
            <w:r w:rsidR="00D67501">
              <w:rPr>
                <w:noProof/>
                <w:webHidden/>
              </w:rPr>
              <w:tab/>
            </w:r>
            <w:r w:rsidR="00D67501">
              <w:rPr>
                <w:noProof/>
                <w:webHidden/>
              </w:rPr>
              <w:fldChar w:fldCharType="begin"/>
            </w:r>
            <w:r w:rsidR="00D67501">
              <w:rPr>
                <w:noProof/>
                <w:webHidden/>
              </w:rPr>
              <w:instrText xml:space="preserve"> PAGEREF _Toc110595408 \h </w:instrText>
            </w:r>
            <w:r w:rsidR="00D67501">
              <w:rPr>
                <w:noProof/>
                <w:webHidden/>
              </w:rPr>
            </w:r>
            <w:r w:rsidR="00D67501">
              <w:rPr>
                <w:noProof/>
                <w:webHidden/>
              </w:rPr>
              <w:fldChar w:fldCharType="separate"/>
            </w:r>
            <w:r w:rsidR="00D67501">
              <w:rPr>
                <w:noProof/>
                <w:webHidden/>
              </w:rPr>
              <w:t>2</w:t>
            </w:r>
            <w:r w:rsidR="00D67501">
              <w:rPr>
                <w:noProof/>
                <w:webHidden/>
              </w:rPr>
              <w:fldChar w:fldCharType="end"/>
            </w:r>
          </w:hyperlink>
        </w:p>
        <w:p w14:paraId="2E55913D" w14:textId="476E09FB" w:rsidR="00D67501" w:rsidRDefault="008A69A8">
          <w:pPr>
            <w:pStyle w:val="TOC2"/>
            <w:tabs>
              <w:tab w:val="left" w:pos="880"/>
              <w:tab w:val="right" w:leader="dot" w:pos="9800"/>
            </w:tabs>
            <w:rPr>
              <w:rFonts w:asciiTheme="minorHAnsi" w:hAnsiTheme="minorHAnsi" w:cstheme="minorBidi"/>
              <w:noProof/>
              <w:sz w:val="22"/>
              <w:szCs w:val="22"/>
            </w:rPr>
          </w:pPr>
          <w:hyperlink w:anchor="_Toc110595409" w:history="1">
            <w:r w:rsidR="00D67501" w:rsidRPr="003E4E1E">
              <w:rPr>
                <w:rStyle w:val="Hyperlink"/>
                <w:b/>
                <w:noProof/>
              </w:rPr>
              <w:t>1.1</w:t>
            </w:r>
            <w:r w:rsidR="00D67501">
              <w:rPr>
                <w:rFonts w:asciiTheme="minorHAnsi" w:hAnsiTheme="minorHAnsi" w:cstheme="minorBidi"/>
                <w:noProof/>
                <w:sz w:val="22"/>
                <w:szCs w:val="22"/>
              </w:rPr>
              <w:tab/>
            </w:r>
            <w:r w:rsidR="00D67501" w:rsidRPr="003E4E1E">
              <w:rPr>
                <w:rStyle w:val="Hyperlink"/>
                <w:b/>
                <w:noProof/>
              </w:rPr>
              <w:t>EXHIBITS</w:t>
            </w:r>
            <w:r w:rsidR="00D67501">
              <w:rPr>
                <w:noProof/>
                <w:webHidden/>
              </w:rPr>
              <w:tab/>
            </w:r>
            <w:r w:rsidR="00D67501">
              <w:rPr>
                <w:noProof/>
                <w:webHidden/>
              </w:rPr>
              <w:fldChar w:fldCharType="begin"/>
            </w:r>
            <w:r w:rsidR="00D67501">
              <w:rPr>
                <w:noProof/>
                <w:webHidden/>
              </w:rPr>
              <w:instrText xml:space="preserve"> PAGEREF _Toc110595409 \h </w:instrText>
            </w:r>
            <w:r w:rsidR="00D67501">
              <w:rPr>
                <w:noProof/>
                <w:webHidden/>
              </w:rPr>
            </w:r>
            <w:r w:rsidR="00D67501">
              <w:rPr>
                <w:noProof/>
                <w:webHidden/>
              </w:rPr>
              <w:fldChar w:fldCharType="separate"/>
            </w:r>
            <w:r w:rsidR="00D67501">
              <w:rPr>
                <w:noProof/>
                <w:webHidden/>
              </w:rPr>
              <w:t>2</w:t>
            </w:r>
            <w:r w:rsidR="00D67501">
              <w:rPr>
                <w:noProof/>
                <w:webHidden/>
              </w:rPr>
              <w:fldChar w:fldCharType="end"/>
            </w:r>
          </w:hyperlink>
        </w:p>
        <w:p w14:paraId="23B1993E" w14:textId="71901982" w:rsidR="00D67501" w:rsidRDefault="008A69A8">
          <w:pPr>
            <w:pStyle w:val="TOC2"/>
            <w:tabs>
              <w:tab w:val="left" w:pos="880"/>
              <w:tab w:val="right" w:leader="dot" w:pos="9800"/>
            </w:tabs>
            <w:rPr>
              <w:rFonts w:asciiTheme="minorHAnsi" w:hAnsiTheme="minorHAnsi" w:cstheme="minorBidi"/>
              <w:noProof/>
              <w:sz w:val="22"/>
              <w:szCs w:val="22"/>
            </w:rPr>
          </w:pPr>
          <w:hyperlink w:anchor="_Toc110595410" w:history="1">
            <w:r w:rsidR="00D67501" w:rsidRPr="003E4E1E">
              <w:rPr>
                <w:rStyle w:val="Hyperlink"/>
                <w:b/>
                <w:noProof/>
              </w:rPr>
              <w:t>1.2</w:t>
            </w:r>
            <w:r w:rsidR="00D67501">
              <w:rPr>
                <w:rFonts w:asciiTheme="minorHAnsi" w:hAnsiTheme="minorHAnsi" w:cstheme="minorBidi"/>
                <w:noProof/>
                <w:sz w:val="22"/>
                <w:szCs w:val="22"/>
              </w:rPr>
              <w:tab/>
            </w:r>
            <w:r w:rsidR="00D67501" w:rsidRPr="003E4E1E">
              <w:rPr>
                <w:rStyle w:val="Hyperlink"/>
                <w:b/>
                <w:noProof/>
              </w:rPr>
              <w:t>ATTACHMENTS</w:t>
            </w:r>
            <w:r w:rsidR="00D67501">
              <w:rPr>
                <w:noProof/>
                <w:webHidden/>
              </w:rPr>
              <w:tab/>
            </w:r>
            <w:r w:rsidR="00D67501">
              <w:rPr>
                <w:noProof/>
                <w:webHidden/>
              </w:rPr>
              <w:fldChar w:fldCharType="begin"/>
            </w:r>
            <w:r w:rsidR="00D67501">
              <w:rPr>
                <w:noProof/>
                <w:webHidden/>
              </w:rPr>
              <w:instrText xml:space="preserve"> PAGEREF _Toc110595410 \h </w:instrText>
            </w:r>
            <w:r w:rsidR="00D67501">
              <w:rPr>
                <w:noProof/>
                <w:webHidden/>
              </w:rPr>
            </w:r>
            <w:r w:rsidR="00D67501">
              <w:rPr>
                <w:noProof/>
                <w:webHidden/>
              </w:rPr>
              <w:fldChar w:fldCharType="separate"/>
            </w:r>
            <w:r w:rsidR="00D67501">
              <w:rPr>
                <w:noProof/>
                <w:webHidden/>
              </w:rPr>
              <w:t>2</w:t>
            </w:r>
            <w:r w:rsidR="00D67501">
              <w:rPr>
                <w:noProof/>
                <w:webHidden/>
              </w:rPr>
              <w:fldChar w:fldCharType="end"/>
            </w:r>
          </w:hyperlink>
        </w:p>
        <w:p w14:paraId="6F50AF52" w14:textId="7AB2CC90" w:rsidR="00D67501" w:rsidRDefault="008A69A8">
          <w:pPr>
            <w:pStyle w:val="TOC1"/>
            <w:tabs>
              <w:tab w:val="left" w:pos="660"/>
              <w:tab w:val="right" w:leader="dot" w:pos="9800"/>
            </w:tabs>
            <w:rPr>
              <w:rFonts w:asciiTheme="minorHAnsi" w:hAnsiTheme="minorHAnsi" w:cstheme="minorBidi"/>
              <w:noProof/>
              <w:sz w:val="22"/>
              <w:szCs w:val="22"/>
            </w:rPr>
          </w:pPr>
          <w:hyperlink w:anchor="_Toc110595411" w:history="1">
            <w:r w:rsidR="00D67501" w:rsidRPr="003E4E1E">
              <w:rPr>
                <w:rStyle w:val="Hyperlink"/>
                <w:b/>
                <w:noProof/>
              </w:rPr>
              <w:t>2.0</w:t>
            </w:r>
            <w:r w:rsidR="00D67501">
              <w:rPr>
                <w:rFonts w:asciiTheme="minorHAnsi" w:hAnsiTheme="minorHAnsi" w:cstheme="minorBidi"/>
                <w:noProof/>
                <w:sz w:val="22"/>
                <w:szCs w:val="22"/>
              </w:rPr>
              <w:tab/>
            </w:r>
            <w:r w:rsidR="00D67501" w:rsidRPr="003E4E1E">
              <w:rPr>
                <w:rStyle w:val="Hyperlink"/>
                <w:b/>
                <w:noProof/>
              </w:rPr>
              <w:t>POINT OF CONTACT</w:t>
            </w:r>
            <w:r w:rsidR="00D67501">
              <w:rPr>
                <w:noProof/>
                <w:webHidden/>
              </w:rPr>
              <w:tab/>
            </w:r>
            <w:r w:rsidR="00D67501">
              <w:rPr>
                <w:noProof/>
                <w:webHidden/>
              </w:rPr>
              <w:fldChar w:fldCharType="begin"/>
            </w:r>
            <w:r w:rsidR="00D67501">
              <w:rPr>
                <w:noProof/>
                <w:webHidden/>
              </w:rPr>
              <w:instrText xml:space="preserve"> PAGEREF _Toc110595411 \h </w:instrText>
            </w:r>
            <w:r w:rsidR="00D67501">
              <w:rPr>
                <w:noProof/>
                <w:webHidden/>
              </w:rPr>
            </w:r>
            <w:r w:rsidR="00D67501">
              <w:rPr>
                <w:noProof/>
                <w:webHidden/>
              </w:rPr>
              <w:fldChar w:fldCharType="separate"/>
            </w:r>
            <w:r w:rsidR="00D67501">
              <w:rPr>
                <w:noProof/>
                <w:webHidden/>
              </w:rPr>
              <w:t>2</w:t>
            </w:r>
            <w:r w:rsidR="00D67501">
              <w:rPr>
                <w:noProof/>
                <w:webHidden/>
              </w:rPr>
              <w:fldChar w:fldCharType="end"/>
            </w:r>
          </w:hyperlink>
        </w:p>
        <w:p w14:paraId="0562C7CA" w14:textId="04832B2E" w:rsidR="00D67501" w:rsidRDefault="008A69A8">
          <w:pPr>
            <w:pStyle w:val="TOC1"/>
            <w:tabs>
              <w:tab w:val="left" w:pos="660"/>
              <w:tab w:val="right" w:leader="dot" w:pos="9800"/>
            </w:tabs>
            <w:rPr>
              <w:rFonts w:asciiTheme="minorHAnsi" w:hAnsiTheme="minorHAnsi" w:cstheme="minorBidi"/>
              <w:noProof/>
              <w:sz w:val="22"/>
              <w:szCs w:val="22"/>
            </w:rPr>
          </w:pPr>
          <w:hyperlink w:anchor="_Toc110595412" w:history="1">
            <w:r w:rsidR="00D67501" w:rsidRPr="003E4E1E">
              <w:rPr>
                <w:rStyle w:val="Hyperlink"/>
                <w:b/>
                <w:noProof/>
              </w:rPr>
              <w:t>3.0</w:t>
            </w:r>
            <w:r w:rsidR="00D67501">
              <w:rPr>
                <w:rFonts w:asciiTheme="minorHAnsi" w:hAnsiTheme="minorHAnsi" w:cstheme="minorBidi"/>
                <w:noProof/>
                <w:sz w:val="22"/>
                <w:szCs w:val="22"/>
              </w:rPr>
              <w:tab/>
            </w:r>
            <w:r w:rsidR="00D67501" w:rsidRPr="003E4E1E">
              <w:rPr>
                <w:rStyle w:val="Hyperlink"/>
                <w:b/>
                <w:noProof/>
              </w:rPr>
              <w:t>MANDATORY PRE-BID AND SITE VISIT MEETING</w:t>
            </w:r>
            <w:r w:rsidR="00D67501">
              <w:rPr>
                <w:noProof/>
                <w:webHidden/>
              </w:rPr>
              <w:tab/>
            </w:r>
            <w:r w:rsidR="00D67501">
              <w:rPr>
                <w:noProof/>
                <w:webHidden/>
              </w:rPr>
              <w:fldChar w:fldCharType="begin"/>
            </w:r>
            <w:r w:rsidR="00D67501">
              <w:rPr>
                <w:noProof/>
                <w:webHidden/>
              </w:rPr>
              <w:instrText xml:space="preserve"> PAGEREF _Toc110595412 \h </w:instrText>
            </w:r>
            <w:r w:rsidR="00D67501">
              <w:rPr>
                <w:noProof/>
                <w:webHidden/>
              </w:rPr>
            </w:r>
            <w:r w:rsidR="00D67501">
              <w:rPr>
                <w:noProof/>
                <w:webHidden/>
              </w:rPr>
              <w:fldChar w:fldCharType="separate"/>
            </w:r>
            <w:r w:rsidR="00D67501">
              <w:rPr>
                <w:noProof/>
                <w:webHidden/>
              </w:rPr>
              <w:t>2</w:t>
            </w:r>
            <w:r w:rsidR="00D67501">
              <w:rPr>
                <w:noProof/>
                <w:webHidden/>
              </w:rPr>
              <w:fldChar w:fldCharType="end"/>
            </w:r>
          </w:hyperlink>
        </w:p>
        <w:p w14:paraId="3997528C" w14:textId="77E40F17" w:rsidR="00D67501" w:rsidRDefault="008A69A8">
          <w:pPr>
            <w:pStyle w:val="TOC1"/>
            <w:tabs>
              <w:tab w:val="left" w:pos="660"/>
              <w:tab w:val="right" w:leader="dot" w:pos="9800"/>
            </w:tabs>
            <w:rPr>
              <w:rFonts w:asciiTheme="minorHAnsi" w:hAnsiTheme="minorHAnsi" w:cstheme="minorBidi"/>
              <w:noProof/>
              <w:sz w:val="22"/>
              <w:szCs w:val="22"/>
            </w:rPr>
          </w:pPr>
          <w:hyperlink w:anchor="_Toc110595413" w:history="1">
            <w:r w:rsidR="00D67501" w:rsidRPr="003E4E1E">
              <w:rPr>
                <w:rStyle w:val="Hyperlink"/>
                <w:b/>
                <w:noProof/>
              </w:rPr>
              <w:t>4.0</w:t>
            </w:r>
            <w:r w:rsidR="00D67501">
              <w:rPr>
                <w:rFonts w:asciiTheme="minorHAnsi" w:hAnsiTheme="minorHAnsi" w:cstheme="minorBidi"/>
                <w:noProof/>
                <w:sz w:val="22"/>
                <w:szCs w:val="22"/>
              </w:rPr>
              <w:tab/>
            </w:r>
            <w:r w:rsidR="00D67501" w:rsidRPr="003E4E1E">
              <w:rPr>
                <w:rStyle w:val="Hyperlink"/>
                <w:b/>
                <w:noProof/>
              </w:rPr>
              <w:t>QUESTIONS, EXCEPTIONS, AND ADDENDA</w:t>
            </w:r>
            <w:r w:rsidR="00D67501">
              <w:rPr>
                <w:noProof/>
                <w:webHidden/>
              </w:rPr>
              <w:tab/>
            </w:r>
            <w:r w:rsidR="00D67501">
              <w:rPr>
                <w:noProof/>
                <w:webHidden/>
              </w:rPr>
              <w:fldChar w:fldCharType="begin"/>
            </w:r>
            <w:r w:rsidR="00D67501">
              <w:rPr>
                <w:noProof/>
                <w:webHidden/>
              </w:rPr>
              <w:instrText xml:space="preserve"> PAGEREF _Toc110595413 \h </w:instrText>
            </w:r>
            <w:r w:rsidR="00D67501">
              <w:rPr>
                <w:noProof/>
                <w:webHidden/>
              </w:rPr>
            </w:r>
            <w:r w:rsidR="00D67501">
              <w:rPr>
                <w:noProof/>
                <w:webHidden/>
              </w:rPr>
              <w:fldChar w:fldCharType="separate"/>
            </w:r>
            <w:r w:rsidR="00D67501">
              <w:rPr>
                <w:noProof/>
                <w:webHidden/>
              </w:rPr>
              <w:t>3</w:t>
            </w:r>
            <w:r w:rsidR="00D67501">
              <w:rPr>
                <w:noProof/>
                <w:webHidden/>
              </w:rPr>
              <w:fldChar w:fldCharType="end"/>
            </w:r>
          </w:hyperlink>
        </w:p>
        <w:p w14:paraId="7D46873E" w14:textId="301FE88D" w:rsidR="00D67501" w:rsidRDefault="008A69A8">
          <w:pPr>
            <w:pStyle w:val="TOC1"/>
            <w:tabs>
              <w:tab w:val="left" w:pos="660"/>
              <w:tab w:val="right" w:leader="dot" w:pos="9800"/>
            </w:tabs>
            <w:rPr>
              <w:rFonts w:asciiTheme="minorHAnsi" w:hAnsiTheme="minorHAnsi" w:cstheme="minorBidi"/>
              <w:noProof/>
              <w:sz w:val="22"/>
              <w:szCs w:val="22"/>
            </w:rPr>
          </w:pPr>
          <w:hyperlink w:anchor="_Toc110595414" w:history="1">
            <w:r w:rsidR="00D67501" w:rsidRPr="003E4E1E">
              <w:rPr>
                <w:rStyle w:val="Hyperlink"/>
                <w:b/>
                <w:noProof/>
              </w:rPr>
              <w:t>5.0</w:t>
            </w:r>
            <w:r w:rsidR="00D67501">
              <w:rPr>
                <w:rFonts w:asciiTheme="minorHAnsi" w:hAnsiTheme="minorHAnsi" w:cstheme="minorBidi"/>
                <w:noProof/>
                <w:sz w:val="22"/>
                <w:szCs w:val="22"/>
              </w:rPr>
              <w:tab/>
            </w:r>
            <w:r w:rsidR="00D67501" w:rsidRPr="003E4E1E">
              <w:rPr>
                <w:rStyle w:val="Hyperlink"/>
                <w:b/>
                <w:noProof/>
              </w:rPr>
              <w:t>METHOD OF AWARD</w:t>
            </w:r>
            <w:r w:rsidR="00D67501">
              <w:rPr>
                <w:noProof/>
                <w:webHidden/>
              </w:rPr>
              <w:tab/>
            </w:r>
            <w:r w:rsidR="00D67501">
              <w:rPr>
                <w:noProof/>
                <w:webHidden/>
              </w:rPr>
              <w:fldChar w:fldCharType="begin"/>
            </w:r>
            <w:r w:rsidR="00D67501">
              <w:rPr>
                <w:noProof/>
                <w:webHidden/>
              </w:rPr>
              <w:instrText xml:space="preserve"> PAGEREF _Toc110595414 \h </w:instrText>
            </w:r>
            <w:r w:rsidR="00D67501">
              <w:rPr>
                <w:noProof/>
                <w:webHidden/>
              </w:rPr>
            </w:r>
            <w:r w:rsidR="00D67501">
              <w:rPr>
                <w:noProof/>
                <w:webHidden/>
              </w:rPr>
              <w:fldChar w:fldCharType="separate"/>
            </w:r>
            <w:r w:rsidR="00D67501">
              <w:rPr>
                <w:noProof/>
                <w:webHidden/>
              </w:rPr>
              <w:t>3</w:t>
            </w:r>
            <w:r w:rsidR="00D67501">
              <w:rPr>
                <w:noProof/>
                <w:webHidden/>
              </w:rPr>
              <w:fldChar w:fldCharType="end"/>
            </w:r>
          </w:hyperlink>
        </w:p>
        <w:p w14:paraId="15BF532E" w14:textId="7091E503" w:rsidR="00D67501" w:rsidRDefault="008A69A8">
          <w:pPr>
            <w:pStyle w:val="TOC1"/>
            <w:tabs>
              <w:tab w:val="left" w:pos="660"/>
              <w:tab w:val="right" w:leader="dot" w:pos="9800"/>
            </w:tabs>
            <w:rPr>
              <w:rFonts w:asciiTheme="minorHAnsi" w:hAnsiTheme="minorHAnsi" w:cstheme="minorBidi"/>
              <w:noProof/>
              <w:sz w:val="22"/>
              <w:szCs w:val="22"/>
            </w:rPr>
          </w:pPr>
          <w:hyperlink w:anchor="_Toc110595415" w:history="1">
            <w:r w:rsidR="00D67501" w:rsidRPr="003E4E1E">
              <w:rPr>
                <w:rStyle w:val="Hyperlink"/>
                <w:b/>
                <w:noProof/>
              </w:rPr>
              <w:t>6.0</w:t>
            </w:r>
            <w:r w:rsidR="00D67501">
              <w:rPr>
                <w:rFonts w:asciiTheme="minorHAnsi" w:hAnsiTheme="minorHAnsi" w:cstheme="minorBidi"/>
                <w:noProof/>
                <w:sz w:val="22"/>
                <w:szCs w:val="22"/>
              </w:rPr>
              <w:tab/>
            </w:r>
            <w:r w:rsidR="00D67501" w:rsidRPr="003E4E1E">
              <w:rPr>
                <w:rStyle w:val="Hyperlink"/>
                <w:b/>
                <w:noProof/>
              </w:rPr>
              <w:t>DELIVERY AND SUBMITTAL REQUIREMENTS</w:t>
            </w:r>
            <w:r w:rsidR="00D67501">
              <w:rPr>
                <w:noProof/>
                <w:webHidden/>
              </w:rPr>
              <w:tab/>
            </w:r>
            <w:r w:rsidR="00D67501">
              <w:rPr>
                <w:noProof/>
                <w:webHidden/>
              </w:rPr>
              <w:fldChar w:fldCharType="begin"/>
            </w:r>
            <w:r w:rsidR="00D67501">
              <w:rPr>
                <w:noProof/>
                <w:webHidden/>
              </w:rPr>
              <w:instrText xml:space="preserve"> PAGEREF _Toc110595415 \h </w:instrText>
            </w:r>
            <w:r w:rsidR="00D67501">
              <w:rPr>
                <w:noProof/>
                <w:webHidden/>
              </w:rPr>
            </w:r>
            <w:r w:rsidR="00D67501">
              <w:rPr>
                <w:noProof/>
                <w:webHidden/>
              </w:rPr>
              <w:fldChar w:fldCharType="separate"/>
            </w:r>
            <w:r w:rsidR="00D67501">
              <w:rPr>
                <w:noProof/>
                <w:webHidden/>
              </w:rPr>
              <w:t>4</w:t>
            </w:r>
            <w:r w:rsidR="00D67501">
              <w:rPr>
                <w:noProof/>
                <w:webHidden/>
              </w:rPr>
              <w:fldChar w:fldCharType="end"/>
            </w:r>
          </w:hyperlink>
        </w:p>
        <w:p w14:paraId="66422328" w14:textId="67E6D6B6"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10595408"/>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54BDB3CD"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D67501">
        <w:rPr>
          <w:b/>
          <w:noProof/>
        </w:rPr>
        <w:t>CLOSURE OF LAKE COUNTY LANDFILL CELL PHASE III</w:t>
      </w:r>
      <w:r w:rsidR="00167048">
        <w:rPr>
          <w:b/>
          <w:noProof/>
        </w:rPr>
        <w:fldChar w:fldCharType="end"/>
      </w:r>
      <w:r>
        <w:t xml:space="preserve"> for Lake County, Florida.</w:t>
      </w:r>
      <w:r w:rsidR="009540FB">
        <w:t xml:space="preserve"> This solicitation is officially posted on the County’s website exclusively.</w:t>
      </w:r>
    </w:p>
    <w:p w14:paraId="51DBC765" w14:textId="772EFC7D" w:rsidR="00B771A8" w:rsidRDefault="00B771A8" w:rsidP="009540FB">
      <w:pPr>
        <w:spacing w:after="80"/>
        <w:ind w:left="720"/>
        <w:jc w:val="both"/>
      </w:pPr>
      <w:r w:rsidRPr="00B771A8">
        <w:t xml:space="preserve">Vendors are advised that the project is anticipated </w:t>
      </w:r>
      <w:r>
        <w:t xml:space="preserve">to be </w:t>
      </w:r>
      <w:r w:rsidRPr="00B771A8">
        <w:t>wit</w:t>
      </w:r>
      <w:r>
        <w:t xml:space="preserve">h a value </w:t>
      </w:r>
      <w:r w:rsidRPr="00B771A8">
        <w:t>of $1</w:t>
      </w:r>
      <w:r>
        <w:t>,925,000.00</w:t>
      </w:r>
      <w:r w:rsidRPr="00B771A8">
        <w:t>.</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10595409"/>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6ABF02CA"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37E100F6" w14:textId="0D6A0CA6" w:rsidR="0079327B" w:rsidRDefault="0079327B" w:rsidP="00222543">
      <w:pPr>
        <w:tabs>
          <w:tab w:val="left" w:pos="1080"/>
        </w:tabs>
        <w:spacing w:after="40"/>
        <w:ind w:left="1080" w:right="-630" w:firstLine="180"/>
        <w:rPr>
          <w:rStyle w:val="Hyperlink"/>
          <w:color w:val="000000" w:themeColor="text1"/>
          <w:u w:val="none"/>
        </w:rPr>
      </w:pPr>
      <w:r>
        <w:rPr>
          <w:rStyle w:val="Hyperlink"/>
          <w:color w:val="000000" w:themeColor="text1"/>
          <w:u w:val="none"/>
        </w:rPr>
        <w:t xml:space="preserve">Exhibit D </w:t>
      </w:r>
      <w:r w:rsidR="00F96704">
        <w:rPr>
          <w:rStyle w:val="Hyperlink"/>
          <w:color w:val="000000" w:themeColor="text1"/>
          <w:u w:val="none"/>
        </w:rPr>
        <w:t>–</w:t>
      </w:r>
      <w:r>
        <w:rPr>
          <w:rStyle w:val="Hyperlink"/>
          <w:color w:val="000000" w:themeColor="text1"/>
          <w:u w:val="none"/>
        </w:rPr>
        <w:t xml:space="preserve"> </w:t>
      </w:r>
      <w:r w:rsidR="00564B25">
        <w:rPr>
          <w:rStyle w:val="Hyperlink"/>
          <w:color w:val="000000" w:themeColor="text1"/>
          <w:u w:val="none"/>
        </w:rPr>
        <w:t>Bid, P</w:t>
      </w:r>
      <w:r w:rsidR="00DE2657">
        <w:rPr>
          <w:rStyle w:val="Hyperlink"/>
          <w:color w:val="000000" w:themeColor="text1"/>
          <w:u w:val="none"/>
        </w:rPr>
        <w:t>erformance,</w:t>
      </w:r>
      <w:r w:rsidR="00564B25">
        <w:rPr>
          <w:rStyle w:val="Hyperlink"/>
          <w:color w:val="000000" w:themeColor="text1"/>
          <w:u w:val="none"/>
        </w:rPr>
        <w:t xml:space="preserve"> and Payment Bond</w:t>
      </w:r>
    </w:p>
    <w:p w14:paraId="2F6C915A" w14:textId="4ACF6F22" w:rsidR="00C27446" w:rsidRPr="00584CE3" w:rsidRDefault="00C27446" w:rsidP="00222543">
      <w:pPr>
        <w:tabs>
          <w:tab w:val="left" w:pos="1080"/>
        </w:tabs>
        <w:spacing w:after="40"/>
        <w:ind w:left="1080" w:right="-630" w:firstLine="180"/>
        <w:rPr>
          <w:rStyle w:val="Hyperlink"/>
          <w:color w:val="000000" w:themeColor="text1"/>
          <w:u w:val="none"/>
        </w:rPr>
      </w:pPr>
      <w:r w:rsidRPr="00584CE3">
        <w:rPr>
          <w:rStyle w:val="Hyperlink"/>
          <w:color w:val="000000" w:themeColor="text1"/>
          <w:u w:val="none"/>
        </w:rPr>
        <w:t xml:space="preserve">Exhibit </w:t>
      </w:r>
      <w:r w:rsidR="0079327B">
        <w:rPr>
          <w:rStyle w:val="Hyperlink"/>
          <w:color w:val="000000" w:themeColor="text1"/>
          <w:u w:val="none"/>
        </w:rPr>
        <w:t>E</w:t>
      </w:r>
      <w:r w:rsidRPr="00584CE3">
        <w:rPr>
          <w:rStyle w:val="Hyperlink"/>
          <w:color w:val="000000" w:themeColor="text1"/>
          <w:u w:val="none"/>
        </w:rPr>
        <w:t xml:space="preserve"> –</w:t>
      </w:r>
      <w:r w:rsidR="00564B25">
        <w:rPr>
          <w:rStyle w:val="Hyperlink"/>
          <w:color w:val="000000" w:themeColor="text1"/>
          <w:u w:val="none"/>
        </w:rPr>
        <w:t xml:space="preserve"> </w:t>
      </w:r>
      <w:r w:rsidR="00A5543F">
        <w:rPr>
          <w:rStyle w:val="Hyperlink"/>
          <w:color w:val="000000" w:themeColor="text1"/>
          <w:u w:val="none"/>
        </w:rPr>
        <w:t>Closure Construction Specifications for Lake County Central (</w:t>
      </w:r>
      <w:proofErr w:type="spellStart"/>
      <w:r w:rsidR="00A5543F">
        <w:rPr>
          <w:rStyle w:val="Hyperlink"/>
          <w:color w:val="000000" w:themeColor="text1"/>
          <w:u w:val="none"/>
        </w:rPr>
        <w:t>Astatula</w:t>
      </w:r>
      <w:proofErr w:type="spellEnd"/>
      <w:r w:rsidR="00A5543F">
        <w:rPr>
          <w:rStyle w:val="Hyperlink"/>
          <w:color w:val="000000" w:themeColor="text1"/>
          <w:u w:val="none"/>
        </w:rPr>
        <w:t xml:space="preserve">) Solid </w:t>
      </w:r>
      <w:r w:rsidR="00B819A0">
        <w:rPr>
          <w:rStyle w:val="Hyperlink"/>
          <w:color w:val="000000" w:themeColor="text1"/>
          <w:u w:val="none"/>
        </w:rPr>
        <w:tab/>
      </w:r>
      <w:r w:rsidR="00B819A0">
        <w:rPr>
          <w:rStyle w:val="Hyperlink"/>
          <w:color w:val="000000" w:themeColor="text1"/>
          <w:u w:val="none"/>
        </w:rPr>
        <w:tab/>
      </w:r>
      <w:r w:rsidR="00B819A0">
        <w:rPr>
          <w:rStyle w:val="Hyperlink"/>
          <w:color w:val="000000" w:themeColor="text1"/>
          <w:u w:val="none"/>
        </w:rPr>
        <w:tab/>
      </w:r>
      <w:r w:rsidR="00B819A0">
        <w:rPr>
          <w:rStyle w:val="Hyperlink"/>
          <w:color w:val="000000" w:themeColor="text1"/>
          <w:u w:val="none"/>
        </w:rPr>
        <w:tab/>
      </w:r>
      <w:r w:rsidR="00A5543F">
        <w:rPr>
          <w:rStyle w:val="Hyperlink"/>
          <w:color w:val="000000" w:themeColor="text1"/>
          <w:u w:val="none"/>
        </w:rPr>
        <w:t>Waste Management Facility Phase III Landfill</w:t>
      </w:r>
    </w:p>
    <w:p w14:paraId="7310E4EC" w14:textId="7258ED6F" w:rsidR="008077B7" w:rsidRPr="00584CE3" w:rsidRDefault="008077B7" w:rsidP="00556D12">
      <w:pPr>
        <w:tabs>
          <w:tab w:val="left" w:pos="1080"/>
        </w:tabs>
        <w:spacing w:after="80"/>
        <w:ind w:left="1080" w:right="-630" w:firstLine="180"/>
        <w:rPr>
          <w:rStyle w:val="Hyperlink"/>
          <w:color w:val="000000" w:themeColor="text1"/>
          <w:u w:val="none"/>
        </w:rPr>
      </w:pPr>
      <w:r w:rsidRPr="00584CE3">
        <w:rPr>
          <w:rStyle w:val="Hyperlink"/>
          <w:color w:val="000000" w:themeColor="text1"/>
          <w:u w:val="none"/>
        </w:rPr>
        <w:t xml:space="preserve">Exhibit </w:t>
      </w:r>
      <w:r w:rsidR="0079327B">
        <w:rPr>
          <w:rStyle w:val="Hyperlink"/>
          <w:color w:val="000000" w:themeColor="text1"/>
          <w:u w:val="none"/>
        </w:rPr>
        <w:t>F</w:t>
      </w:r>
      <w:r w:rsidRPr="00584CE3">
        <w:rPr>
          <w:rStyle w:val="Hyperlink"/>
          <w:color w:val="000000" w:themeColor="text1"/>
          <w:u w:val="none"/>
        </w:rPr>
        <w:t xml:space="preserve"> – </w:t>
      </w:r>
      <w:r w:rsidR="00A5543F">
        <w:rPr>
          <w:rStyle w:val="Hyperlink"/>
          <w:color w:val="000000" w:themeColor="text1"/>
          <w:u w:val="none"/>
        </w:rPr>
        <w:t>Closure Construction Drawings for Lake County Central (</w:t>
      </w:r>
      <w:proofErr w:type="spellStart"/>
      <w:r w:rsidR="00A5543F">
        <w:rPr>
          <w:rStyle w:val="Hyperlink"/>
          <w:color w:val="000000" w:themeColor="text1"/>
          <w:u w:val="none"/>
        </w:rPr>
        <w:t>Astatula</w:t>
      </w:r>
      <w:proofErr w:type="spellEnd"/>
      <w:r w:rsidR="00A5543F">
        <w:rPr>
          <w:rStyle w:val="Hyperlink"/>
          <w:color w:val="000000" w:themeColor="text1"/>
          <w:u w:val="none"/>
        </w:rPr>
        <w:t xml:space="preserve">) Solid Waste </w:t>
      </w:r>
      <w:r w:rsidR="00A5543F">
        <w:rPr>
          <w:rStyle w:val="Hyperlink"/>
          <w:color w:val="000000" w:themeColor="text1"/>
          <w:u w:val="none"/>
        </w:rPr>
        <w:tab/>
      </w:r>
      <w:r w:rsidR="00A5543F">
        <w:rPr>
          <w:rStyle w:val="Hyperlink"/>
          <w:color w:val="000000" w:themeColor="text1"/>
          <w:u w:val="none"/>
        </w:rPr>
        <w:tab/>
      </w:r>
      <w:r w:rsidR="00A5543F">
        <w:rPr>
          <w:rStyle w:val="Hyperlink"/>
          <w:color w:val="000000" w:themeColor="text1"/>
          <w:u w:val="none"/>
        </w:rPr>
        <w:tab/>
        <w:t>Management Facility Phase III Landfill</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10595410"/>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135DE9BB" w:rsidR="00D97548" w:rsidRDefault="00D97548" w:rsidP="00222543">
      <w:pPr>
        <w:spacing w:after="40"/>
        <w:ind w:left="1454" w:hanging="187"/>
      </w:pPr>
      <w:r>
        <w:t xml:space="preserve">Attachment </w:t>
      </w:r>
      <w:r w:rsidR="00A26A21">
        <w:t>2</w:t>
      </w:r>
      <w:r>
        <w:t xml:space="preserve"> – </w:t>
      </w:r>
      <w:r w:rsidR="00076B8E">
        <w:t>Contractor’s Bid Form</w:t>
      </w:r>
    </w:p>
    <w:p w14:paraId="1348AAB8" w14:textId="36DDED7C" w:rsidR="00FC6CD6" w:rsidRPr="00584CE3" w:rsidRDefault="00ED35D6" w:rsidP="00222543">
      <w:pPr>
        <w:spacing w:after="40"/>
        <w:ind w:left="1454" w:hanging="187"/>
        <w:rPr>
          <w:color w:val="000000" w:themeColor="text1"/>
        </w:rPr>
      </w:pPr>
      <w:r w:rsidRPr="00584CE3">
        <w:rPr>
          <w:color w:val="000000" w:themeColor="text1"/>
        </w:rPr>
        <w:t xml:space="preserve">Attachment </w:t>
      </w:r>
      <w:r w:rsidR="00D97548" w:rsidRPr="00584CE3">
        <w:rPr>
          <w:color w:val="000000" w:themeColor="text1"/>
        </w:rPr>
        <w:t>3</w:t>
      </w:r>
      <w:r w:rsidRPr="00584CE3">
        <w:rPr>
          <w:color w:val="000000" w:themeColor="text1"/>
        </w:rPr>
        <w:t xml:space="preserve"> – </w:t>
      </w:r>
      <w:r w:rsidR="00A26A21" w:rsidRPr="00584CE3">
        <w:rPr>
          <w:color w:val="000000" w:themeColor="text1"/>
        </w:rPr>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10595411"/>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Pr="00584CE3" w:rsidRDefault="00A27AA9" w:rsidP="008E074B">
      <w:pPr>
        <w:spacing w:after="40"/>
        <w:ind w:left="720"/>
        <w:jc w:val="both"/>
        <w:rPr>
          <w:color w:val="000000" w:themeColor="text1"/>
        </w:rPr>
      </w:pPr>
      <w:r>
        <w:t xml:space="preserve">Direct all </w:t>
      </w:r>
      <w:r w:rsidRPr="00584CE3">
        <w:rPr>
          <w:color w:val="000000" w:themeColor="text1"/>
        </w:rPr>
        <w:t xml:space="preserve">inquiries </w:t>
      </w:r>
      <w:r w:rsidR="00222543" w:rsidRPr="00584CE3">
        <w:rPr>
          <w:color w:val="000000" w:themeColor="text1"/>
        </w:rPr>
        <w:t>to the Contracting Officer (official point of contact) listed</w:t>
      </w:r>
      <w:r w:rsidRPr="00584CE3">
        <w:rPr>
          <w:color w:val="000000" w:themeColor="text1"/>
        </w:rPr>
        <w:t xml:space="preserve">:  </w:t>
      </w:r>
    </w:p>
    <w:p w14:paraId="5D9C7102" w14:textId="7817844C" w:rsidR="00911F0D" w:rsidRPr="00584CE3" w:rsidRDefault="00584CE3" w:rsidP="008E074B">
      <w:pPr>
        <w:spacing w:after="40"/>
        <w:ind w:left="720"/>
        <w:jc w:val="both"/>
        <w:rPr>
          <w:color w:val="000000" w:themeColor="text1"/>
        </w:rPr>
      </w:pPr>
      <w:r w:rsidRPr="00584CE3">
        <w:rPr>
          <w:bCs/>
          <w:color w:val="000000" w:themeColor="text1"/>
        </w:rPr>
        <w:t>Sandra Rogers</w:t>
      </w:r>
      <w:r w:rsidR="00113873" w:rsidRPr="00584CE3">
        <w:rPr>
          <w:color w:val="000000" w:themeColor="text1"/>
        </w:rPr>
        <w:t xml:space="preserve">, </w:t>
      </w:r>
      <w:r w:rsidR="00911F0D" w:rsidRPr="00584CE3">
        <w:rPr>
          <w:color w:val="000000" w:themeColor="text1"/>
        </w:rPr>
        <w:t xml:space="preserve">CPPB, </w:t>
      </w:r>
      <w:r w:rsidRPr="00584CE3">
        <w:rPr>
          <w:color w:val="000000" w:themeColor="text1"/>
        </w:rPr>
        <w:t xml:space="preserve">Senior </w:t>
      </w:r>
      <w:r w:rsidR="00911F0D" w:rsidRPr="00584CE3">
        <w:rPr>
          <w:color w:val="000000" w:themeColor="text1"/>
        </w:rPr>
        <w:t>Contracting Officer</w:t>
      </w:r>
    </w:p>
    <w:p w14:paraId="55A8453F" w14:textId="350EF373" w:rsidR="00911F0D" w:rsidRPr="00584CE3" w:rsidRDefault="00911F0D" w:rsidP="00911F0D">
      <w:pPr>
        <w:pStyle w:val="NoSpacing"/>
        <w:ind w:left="720"/>
        <w:rPr>
          <w:color w:val="000000" w:themeColor="text1"/>
        </w:rPr>
      </w:pPr>
      <w:r w:rsidRPr="00584CE3">
        <w:rPr>
          <w:color w:val="000000" w:themeColor="text1"/>
        </w:rPr>
        <w:t>Telephone: 352-343-983</w:t>
      </w:r>
      <w:r w:rsidR="00584CE3" w:rsidRPr="00584CE3">
        <w:rPr>
          <w:color w:val="000000" w:themeColor="text1"/>
        </w:rPr>
        <w:t>2</w:t>
      </w:r>
    </w:p>
    <w:p w14:paraId="3C0FB4EB" w14:textId="2DB6B2B5" w:rsidR="00911F0D" w:rsidRPr="00584CE3" w:rsidRDefault="00911F0D" w:rsidP="00911F0D">
      <w:pPr>
        <w:pStyle w:val="NoSpacing"/>
        <w:ind w:left="720"/>
        <w:rPr>
          <w:color w:val="000000" w:themeColor="text1"/>
        </w:rPr>
      </w:pPr>
      <w:r w:rsidRPr="00584CE3">
        <w:rPr>
          <w:color w:val="000000" w:themeColor="text1"/>
        </w:rPr>
        <w:t xml:space="preserve">E-mail: </w:t>
      </w:r>
      <w:r w:rsidR="00584CE3" w:rsidRPr="00584CE3">
        <w:rPr>
          <w:color w:val="000000" w:themeColor="text1"/>
        </w:rPr>
        <w:t>srogers</w:t>
      </w:r>
      <w:r w:rsidRPr="00584CE3">
        <w:rPr>
          <w:color w:val="000000" w:themeColor="text1"/>
        </w:rPr>
        <w:t>@lakecountyfl.gov</w:t>
      </w:r>
    </w:p>
    <w:p w14:paraId="2A6262E8" w14:textId="4BA6E172" w:rsidR="006E721A" w:rsidRDefault="00434820"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10595412"/>
      <w:r>
        <w:rPr>
          <w:rFonts w:ascii="Times New Roman" w:hAnsi="Times New Roman" w:cs="Times New Roman"/>
          <w:b/>
          <w:color w:val="000000" w:themeColor="text1"/>
          <w:sz w:val="24"/>
          <w:szCs w:val="24"/>
        </w:rPr>
        <w:t>MANDATORY</w:t>
      </w:r>
      <w:r w:rsidR="00584CE3">
        <w:rPr>
          <w:rFonts w:ascii="Times New Roman" w:hAnsi="Times New Roman" w:cs="Times New Roman"/>
          <w:b/>
          <w:color w:val="000000" w:themeColor="text1"/>
          <w:sz w:val="24"/>
          <w:szCs w:val="24"/>
        </w:rPr>
        <w:t xml:space="preserve"> </w:t>
      </w:r>
      <w:r w:rsidR="008107F1">
        <w:rPr>
          <w:rFonts w:ascii="Times New Roman" w:hAnsi="Times New Roman" w:cs="Times New Roman"/>
          <w:b/>
          <w:color w:val="000000" w:themeColor="text1"/>
          <w:sz w:val="24"/>
          <w:szCs w:val="24"/>
        </w:rPr>
        <w:t xml:space="preserve">PRE-BID AND </w:t>
      </w:r>
      <w:r w:rsidR="00584CE3">
        <w:rPr>
          <w:rFonts w:ascii="Times New Roman" w:hAnsi="Times New Roman" w:cs="Times New Roman"/>
          <w:b/>
          <w:color w:val="000000" w:themeColor="text1"/>
          <w:sz w:val="24"/>
          <w:szCs w:val="24"/>
        </w:rPr>
        <w:t>SITE VISIT</w:t>
      </w:r>
      <w:r w:rsidR="008107F1">
        <w:rPr>
          <w:rFonts w:ascii="Times New Roman" w:hAnsi="Times New Roman" w:cs="Times New Roman"/>
          <w:b/>
          <w:color w:val="000000" w:themeColor="text1"/>
          <w:sz w:val="24"/>
          <w:szCs w:val="24"/>
        </w:rPr>
        <w:t xml:space="preserve"> MEETING</w:t>
      </w:r>
      <w:bookmarkEnd w:id="12"/>
    </w:p>
    <w:p w14:paraId="403E4AEB" w14:textId="1B800C57" w:rsidR="008107F1" w:rsidRDefault="008107F1" w:rsidP="008107F1">
      <w:pPr>
        <w:pStyle w:val="ListParagraph"/>
        <w:spacing w:after="80"/>
        <w:jc w:val="both"/>
      </w:pPr>
      <w:bookmarkStart w:id="13" w:name="_Hlk110583500"/>
      <w:bookmarkStart w:id="14" w:name="_Hlk3386888"/>
      <w:r>
        <w:t>Vendors shall attend one of the two scheduled Mandatory Pre-Bid and Site Visit Meetings:</w:t>
      </w:r>
    </w:p>
    <w:p w14:paraId="1A6624FF" w14:textId="36079638" w:rsidR="008107F1" w:rsidRDefault="000552A9" w:rsidP="008107F1">
      <w:pPr>
        <w:pStyle w:val="ListParagraph"/>
        <w:numPr>
          <w:ilvl w:val="0"/>
          <w:numId w:val="15"/>
        </w:numPr>
        <w:spacing w:after="80"/>
        <w:jc w:val="both"/>
      </w:pPr>
      <w:r>
        <w:t>Tuesday, August 23</w:t>
      </w:r>
      <w:r w:rsidRPr="000552A9">
        <w:rPr>
          <w:vertAlign w:val="superscript"/>
        </w:rPr>
        <w:t>rd</w:t>
      </w:r>
      <w:r>
        <w:t>,</w:t>
      </w:r>
      <w:r w:rsidR="008107F1">
        <w:t xml:space="preserve"> </w:t>
      </w:r>
      <w:proofErr w:type="gramStart"/>
      <w:r w:rsidR="008107F1">
        <w:t>2022</w:t>
      </w:r>
      <w:proofErr w:type="gramEnd"/>
      <w:r w:rsidR="008107F1">
        <w:t xml:space="preserve"> at 9:00am Eastern OR</w:t>
      </w:r>
    </w:p>
    <w:p w14:paraId="1D6BF568" w14:textId="1E121EC6" w:rsidR="008107F1" w:rsidRDefault="000552A9" w:rsidP="008107F1">
      <w:pPr>
        <w:pStyle w:val="ListParagraph"/>
        <w:numPr>
          <w:ilvl w:val="0"/>
          <w:numId w:val="15"/>
        </w:numPr>
        <w:spacing w:after="80"/>
        <w:jc w:val="both"/>
      </w:pPr>
      <w:r>
        <w:t>Wednesday August 24th</w:t>
      </w:r>
      <w:r w:rsidR="008107F1">
        <w:t xml:space="preserve">, </w:t>
      </w:r>
      <w:proofErr w:type="gramStart"/>
      <w:r w:rsidR="008107F1">
        <w:t>2022</w:t>
      </w:r>
      <w:proofErr w:type="gramEnd"/>
      <w:r w:rsidR="008107F1">
        <w:t xml:space="preserve"> at 9:00am Eastern</w:t>
      </w:r>
    </w:p>
    <w:p w14:paraId="07B95EE5" w14:textId="294383BC" w:rsidR="00BF78B1" w:rsidRDefault="00584CE3" w:rsidP="00BF78B1">
      <w:pPr>
        <w:pStyle w:val="ListParagraph"/>
        <w:spacing w:after="80"/>
        <w:contextualSpacing w:val="0"/>
        <w:jc w:val="both"/>
      </w:pPr>
      <w:r>
        <w:t xml:space="preserve">Mandatory </w:t>
      </w:r>
      <w:r w:rsidR="00BF78B1">
        <w:t>P</w:t>
      </w:r>
      <w:r w:rsidR="00BF78B1" w:rsidRPr="00113873">
        <w:t>re-</w:t>
      </w:r>
      <w:r w:rsidR="00BF78B1">
        <w:t>Proposal</w:t>
      </w:r>
      <w:r w:rsidR="00BF78B1" w:rsidRPr="00113873">
        <w:t xml:space="preserve"> </w:t>
      </w:r>
      <w:r w:rsidR="00BF78B1">
        <w:t>C</w:t>
      </w:r>
      <w:r w:rsidR="00BF78B1" w:rsidRPr="00113873">
        <w:t xml:space="preserve">onference </w:t>
      </w:r>
      <w:r w:rsidR="007C27C0">
        <w:t xml:space="preserve">and site visit </w:t>
      </w:r>
      <w:r w:rsidR="00BF78B1" w:rsidRPr="00113873">
        <w:t>will be held</w:t>
      </w:r>
      <w:r w:rsidR="00434820">
        <w:t xml:space="preserve"> </w:t>
      </w:r>
      <w:r w:rsidRPr="00584CE3">
        <w:rPr>
          <w:color w:val="000000" w:themeColor="text1"/>
        </w:rPr>
        <w:t>at the Lake County Landfill Administration building located at 13130 County Landfill Road, Tavares, Florida 32778</w:t>
      </w:r>
      <w:r w:rsidR="00BF78B1" w:rsidRPr="00584CE3">
        <w:rPr>
          <w:color w:val="000000" w:themeColor="text1"/>
        </w:rPr>
        <w:t>, to discuss the conditions and specifications within this solicitation. Ve</w:t>
      </w:r>
      <w:r w:rsidR="00BF78B1" w:rsidRPr="00113873">
        <w:t>ndors should bring solicitation documents to the conference.</w:t>
      </w:r>
      <w:r w:rsidR="008F56AD">
        <w:t xml:space="preserve">  It is suggested to arrive at least five minutes early.</w:t>
      </w:r>
    </w:p>
    <w:p w14:paraId="55759CBF" w14:textId="77777777" w:rsidR="00BF78B1" w:rsidRPr="008F56AD" w:rsidRDefault="00BF78B1" w:rsidP="00BF78B1">
      <w:pPr>
        <w:ind w:left="720"/>
        <w:jc w:val="both"/>
        <w:rPr>
          <w:color w:val="000000" w:themeColor="text1"/>
        </w:rPr>
      </w:pPr>
      <w:bookmarkStart w:id="15" w:name="_Hlk90019240"/>
      <w:bookmarkEnd w:id="13"/>
      <w:r w:rsidRPr="008F56AD">
        <w:rPr>
          <w:color w:val="000000" w:themeColor="text1"/>
        </w:rPr>
        <w:t xml:space="preserve">Vendors arriving five minutes after the start time of the conference will not be admitted and deemed non-responsive. A response from Vendors failing to attend a Mandatory Pre-Bid Conference will not be accepted. </w:t>
      </w:r>
    </w:p>
    <w:p w14:paraId="1C0B27B3" w14:textId="77777777" w:rsidR="00BF78B1" w:rsidRPr="008F56AD" w:rsidRDefault="00BF78B1" w:rsidP="00BF78B1">
      <w:pPr>
        <w:ind w:left="720"/>
        <w:jc w:val="both"/>
        <w:rPr>
          <w:color w:val="000000" w:themeColor="text1"/>
        </w:rPr>
      </w:pPr>
      <w:r w:rsidRPr="008F56AD">
        <w:rPr>
          <w:color w:val="000000" w:themeColor="text1"/>
        </w:rPr>
        <w:t xml:space="preserve">Vendors shall attend the entire conference. Failure to comply with this Section 3.0 will result in the Vendor being deemed non-responsive. It is recommended to bring solicitation documents to the conference. </w:t>
      </w:r>
    </w:p>
    <w:p w14:paraId="515A2DFC" w14:textId="31947557" w:rsidR="007C27C0" w:rsidRPr="008F56AD" w:rsidRDefault="00BF78B1" w:rsidP="00BF78B1">
      <w:pPr>
        <w:ind w:left="720"/>
        <w:jc w:val="both"/>
        <w:rPr>
          <w:color w:val="000000" w:themeColor="text1"/>
        </w:rPr>
      </w:pPr>
      <w:r w:rsidRPr="008F56AD">
        <w:rPr>
          <w:color w:val="000000" w:themeColor="text1"/>
        </w:rPr>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bookmarkEnd w:id="15"/>
    <w:p w14:paraId="37FDFBF3" w14:textId="18BC352E" w:rsidR="00ED6929" w:rsidRPr="003A196B" w:rsidRDefault="00ED6929" w:rsidP="004D4023">
      <w:pPr>
        <w:ind w:left="720"/>
        <w:jc w:val="both"/>
      </w:pPr>
      <w:r w:rsidRPr="003A196B">
        <w:lastRenderedPageBreak/>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4"/>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D67501">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6" w:name="_Toc110595413"/>
      <w:r w:rsidRPr="00D10667">
        <w:rPr>
          <w:rFonts w:ascii="Times New Roman" w:hAnsi="Times New Roman" w:cs="Times New Roman"/>
          <w:b/>
          <w:color w:val="auto"/>
          <w:sz w:val="24"/>
          <w:szCs w:val="24"/>
        </w:rPr>
        <w:t>QUESTIONS, EXCEPTIONS, AND ADDENDA</w:t>
      </w:r>
      <w:bookmarkEnd w:id="16"/>
    </w:p>
    <w:p w14:paraId="06CB79FA" w14:textId="1CC9A5C7"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7" w:name="_Hlk80191543"/>
      <w:bookmarkStart w:id="18"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7"/>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8"/>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D67501">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D67501">
        <w:rPr>
          <w:b/>
          <w:noProof/>
        </w:rPr>
        <w:t>08/30/2022</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9"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9"/>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10595414"/>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46493446" w14:textId="67943B1F" w:rsidR="002E1A9A" w:rsidRPr="00B7671D" w:rsidRDefault="00B7671D" w:rsidP="002E1A9A">
      <w:pPr>
        <w:pStyle w:val="ListParagraph"/>
        <w:numPr>
          <w:ilvl w:val="0"/>
          <w:numId w:val="10"/>
        </w:numPr>
        <w:spacing w:before="40" w:after="40"/>
        <w:jc w:val="both"/>
      </w:pPr>
      <w:proofErr w:type="gramStart"/>
      <w:r w:rsidRPr="00B7671D">
        <w:t>Delivery;</w:t>
      </w:r>
      <w:proofErr w:type="gramEnd"/>
    </w:p>
    <w:p w14:paraId="09C08275" w14:textId="66C7DF4C" w:rsidR="000A4548" w:rsidRDefault="00B7671D" w:rsidP="000A4548">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002F114C">
        <w:t xml:space="preserve"> (3)</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w:t>
      </w:r>
      <w:r w:rsidR="008A28D7">
        <w:t>five (5)</w:t>
      </w:r>
      <w:r w:rsidRPr="00B7671D">
        <w:t xml:space="preserve"> years that are the same or similar in magnitude to this ITB.  </w:t>
      </w:r>
      <w:r w:rsidR="00D97548">
        <w:t>Use Attachment</w:t>
      </w:r>
      <w:r w:rsidR="00D97548" w:rsidRPr="00FC6CD6">
        <w:t xml:space="preserve"> </w:t>
      </w:r>
      <w:r w:rsidR="00A428A8">
        <w:t>3</w:t>
      </w:r>
      <w:r w:rsidR="00D97548" w:rsidRPr="00FC6CD6">
        <w:t xml:space="preserve"> </w:t>
      </w:r>
      <w:r w:rsidR="00D97548">
        <w:t>– References Form</w:t>
      </w:r>
      <w:r w:rsidRPr="00B7671D">
        <w:t>;</w:t>
      </w:r>
    </w:p>
    <w:p w14:paraId="527146D3" w14:textId="2959B576" w:rsidR="005C4C37" w:rsidRDefault="00900EC4" w:rsidP="009B6C7A">
      <w:pPr>
        <w:pStyle w:val="ListParagraph"/>
        <w:numPr>
          <w:ilvl w:val="0"/>
          <w:numId w:val="10"/>
        </w:numPr>
        <w:spacing w:before="40" w:after="40"/>
        <w:jc w:val="both"/>
      </w:pPr>
      <w:r>
        <w:t xml:space="preserve">United States Occupational Safety and Health Administration (OSHA) </w:t>
      </w:r>
      <w:proofErr w:type="gramStart"/>
      <w:r>
        <w:t>Certifications</w:t>
      </w:r>
      <w:r w:rsidR="00EE0798">
        <w:t>;</w:t>
      </w:r>
      <w:proofErr w:type="gramEnd"/>
    </w:p>
    <w:p w14:paraId="62E48A45" w14:textId="20B8DFF0" w:rsidR="00EE0798" w:rsidRDefault="00EE0798" w:rsidP="00490E8C">
      <w:pPr>
        <w:pStyle w:val="ListParagraph"/>
        <w:numPr>
          <w:ilvl w:val="0"/>
          <w:numId w:val="10"/>
        </w:numPr>
        <w:spacing w:before="40" w:after="40"/>
        <w:jc w:val="both"/>
      </w:pPr>
      <w:r>
        <w:t xml:space="preserve">Resume for the proposed Site Safety </w:t>
      </w:r>
      <w:proofErr w:type="gramStart"/>
      <w:r>
        <w:t>Officer;</w:t>
      </w:r>
      <w:proofErr w:type="gramEnd"/>
    </w:p>
    <w:p w14:paraId="2C403E9B" w14:textId="2F0B6313"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proofErr w:type="gramStart"/>
      <w:r w:rsidR="000B0955">
        <w:t>Solicitation</w:t>
      </w:r>
      <w:r w:rsidRPr="00B7671D">
        <w:t>;</w:t>
      </w:r>
      <w:proofErr w:type="gramEnd"/>
      <w:r w:rsidRPr="00B7671D">
        <w:t xml:space="preserve"> </w:t>
      </w:r>
    </w:p>
    <w:p w14:paraId="37AE79C8" w14:textId="77777777" w:rsidR="00B7671D" w:rsidRPr="009E437B" w:rsidRDefault="00B7671D" w:rsidP="00490E8C">
      <w:pPr>
        <w:pStyle w:val="ListParagraph"/>
        <w:numPr>
          <w:ilvl w:val="0"/>
          <w:numId w:val="10"/>
        </w:numPr>
        <w:spacing w:before="40" w:after="40"/>
        <w:jc w:val="both"/>
        <w:rPr>
          <w:color w:val="000000" w:themeColor="text1"/>
        </w:rPr>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w:t>
      </w:r>
      <w:r w:rsidRPr="009E437B">
        <w:rPr>
          <w:color w:val="000000" w:themeColor="text1"/>
        </w:rPr>
        <w:t xml:space="preserve">year.  </w:t>
      </w:r>
    </w:p>
    <w:p w14:paraId="3B82AD59" w14:textId="34DA100E" w:rsidR="00B7671D" w:rsidRPr="009E437B" w:rsidRDefault="00B7671D" w:rsidP="00490E8C">
      <w:pPr>
        <w:pStyle w:val="ListParagraph"/>
        <w:numPr>
          <w:ilvl w:val="0"/>
          <w:numId w:val="10"/>
        </w:numPr>
        <w:spacing w:before="40" w:after="40"/>
        <w:jc w:val="both"/>
        <w:rPr>
          <w:color w:val="000000" w:themeColor="text1"/>
        </w:rPr>
      </w:pPr>
      <w:proofErr w:type="gramStart"/>
      <w:r w:rsidRPr="009E437B">
        <w:rPr>
          <w:color w:val="000000" w:themeColor="text1"/>
        </w:rPr>
        <w:t>Any</w:t>
      </w:r>
      <w:r w:rsidR="008C3C3E">
        <w:rPr>
          <w:color w:val="000000" w:themeColor="text1"/>
        </w:rPr>
        <w:t xml:space="preserve"> and all</w:t>
      </w:r>
      <w:proofErr w:type="gramEnd"/>
      <w:r w:rsidRPr="009E437B">
        <w:rPr>
          <w:color w:val="000000" w:themeColor="text1"/>
        </w:rPr>
        <w:t xml:space="preserve"> other criteria that may be specific to your </w:t>
      </w:r>
      <w:r w:rsidR="000B0955" w:rsidRPr="009E437B">
        <w:rPr>
          <w:color w:val="000000" w:themeColor="text1"/>
        </w:rPr>
        <w:t>Solicitation</w:t>
      </w:r>
      <w:r w:rsidR="008C3C3E">
        <w:rPr>
          <w:color w:val="000000" w:themeColor="text1"/>
        </w:rPr>
        <w:t>, including Exhibit E, Section 01030.</w:t>
      </w:r>
    </w:p>
    <w:p w14:paraId="4A18395C" w14:textId="5FDD3D62" w:rsidR="009A5A6A" w:rsidRPr="009B6C7A" w:rsidRDefault="009A5A6A" w:rsidP="000B0955">
      <w:pPr>
        <w:spacing w:after="120"/>
        <w:ind w:left="720"/>
        <w:jc w:val="both"/>
        <w:rPr>
          <w:color w:val="000000" w:themeColor="text1"/>
        </w:rPr>
      </w:pPr>
      <w:r w:rsidRPr="009B6C7A">
        <w:rPr>
          <w:color w:val="000000" w:themeColor="text1"/>
        </w:rPr>
        <w:t xml:space="preserve">Should the successful </w:t>
      </w:r>
      <w:r w:rsidR="00422654" w:rsidRPr="009B6C7A">
        <w:rPr>
          <w:color w:val="000000" w:themeColor="text1"/>
        </w:rPr>
        <w:t>vendor</w:t>
      </w:r>
      <w:r w:rsidRPr="009B6C7A">
        <w:rPr>
          <w:color w:val="000000" w:themeColor="text1"/>
        </w:rPr>
        <w:t xml:space="preserve"> default by not furnishing surety as specified, then the next low </w:t>
      </w:r>
      <w:r w:rsidR="00422654" w:rsidRPr="009B6C7A">
        <w:rPr>
          <w:color w:val="000000" w:themeColor="text1"/>
        </w:rPr>
        <w:t>vendor</w:t>
      </w:r>
      <w:r w:rsidRPr="009B6C7A">
        <w:rPr>
          <w:color w:val="000000" w:themeColor="text1"/>
        </w:rPr>
        <w:t xml:space="preserve"> in order of bid price shall then be considered the lowest </w:t>
      </w:r>
      <w:r w:rsidR="00422654" w:rsidRPr="009B6C7A">
        <w:rPr>
          <w:color w:val="000000" w:themeColor="text1"/>
        </w:rPr>
        <w:t>vendor</w:t>
      </w:r>
      <w:r w:rsidRPr="009B6C7A">
        <w:rPr>
          <w:color w:val="000000" w:themeColor="text1"/>
        </w:rPr>
        <w:t xml:space="preserve">.  Should this </w:t>
      </w:r>
      <w:r w:rsidR="00422654" w:rsidRPr="009B6C7A">
        <w:rPr>
          <w:color w:val="000000" w:themeColor="text1"/>
        </w:rPr>
        <w:t>vendor</w:t>
      </w:r>
      <w:r w:rsidRPr="009B6C7A">
        <w:rPr>
          <w:color w:val="000000" w:themeColor="text1"/>
        </w:rPr>
        <w:t xml:space="preserve"> also </w:t>
      </w:r>
      <w:r w:rsidRPr="009B6C7A">
        <w:rPr>
          <w:color w:val="000000" w:themeColor="text1"/>
        </w:rPr>
        <w:lastRenderedPageBreak/>
        <w:t xml:space="preserve">default, then the next low </w:t>
      </w:r>
      <w:r w:rsidR="00422654" w:rsidRPr="009B6C7A">
        <w:rPr>
          <w:color w:val="000000" w:themeColor="text1"/>
        </w:rPr>
        <w:t>vendor</w:t>
      </w:r>
      <w:r w:rsidRPr="009B6C7A">
        <w:rPr>
          <w:color w:val="000000" w:themeColor="text1"/>
        </w:rPr>
        <w:t xml:space="preserve"> shall be considered.  In each case, any </w:t>
      </w:r>
      <w:r w:rsidR="00422654" w:rsidRPr="009B6C7A">
        <w:rPr>
          <w:color w:val="000000" w:themeColor="text1"/>
        </w:rPr>
        <w:t>vendor</w:t>
      </w:r>
      <w:r w:rsidRPr="009B6C7A">
        <w:rPr>
          <w:color w:val="000000" w:themeColor="text1"/>
        </w:rPr>
        <w:t xml:space="preserve"> </w:t>
      </w:r>
      <w:proofErr w:type="gramStart"/>
      <w:r w:rsidRPr="009B6C7A">
        <w:rPr>
          <w:color w:val="000000" w:themeColor="text1"/>
        </w:rPr>
        <w:t>which</w:t>
      </w:r>
      <w:proofErr w:type="gramEnd"/>
      <w:r w:rsidRPr="009B6C7A">
        <w:rPr>
          <w:color w:val="000000" w:themeColor="text1"/>
        </w:rPr>
        <w:t xml:space="preserve"> defaults shall forfeit its bid guarantee.</w:t>
      </w:r>
    </w:p>
    <w:p w14:paraId="1F40F1F2" w14:textId="158929E0"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0B0955">
      <w:pPr>
        <w:spacing w:after="120"/>
        <w:ind w:left="720"/>
        <w:jc w:val="both"/>
      </w:pPr>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10595415"/>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1"/>
    </w:p>
    <w:p w14:paraId="48376C1E" w14:textId="77777777" w:rsidR="003B1DB3" w:rsidRDefault="003B1DB3" w:rsidP="00111E5A">
      <w:pPr>
        <w:pStyle w:val="ListParagraph"/>
        <w:numPr>
          <w:ilvl w:val="0"/>
          <w:numId w:val="11"/>
        </w:numPr>
        <w:spacing w:after="80"/>
        <w:contextualSpacing w:val="0"/>
        <w:jc w:val="both"/>
      </w:pPr>
      <w:bookmarkStart w:id="22" w:name="_Hlk90019356"/>
      <w:bookmarkStart w:id="23" w:name="_Hlk41383819"/>
      <w:r>
        <w:t>Hand delivery of submittals will not be accepted.</w:t>
      </w:r>
    </w:p>
    <w:p w14:paraId="34589FCD" w14:textId="22F0D181" w:rsidR="007301B2" w:rsidRPr="004D4023" w:rsidRDefault="00DA0F45" w:rsidP="00111E5A">
      <w:pPr>
        <w:pStyle w:val="ListParagraph"/>
        <w:numPr>
          <w:ilvl w:val="0"/>
          <w:numId w:val="11"/>
        </w:numPr>
        <w:spacing w:after="80"/>
        <w:contextualSpacing w:val="0"/>
        <w:jc w:val="both"/>
      </w:pPr>
      <w:bookmarkStart w:id="24" w:name="_Hlk45783654"/>
      <w:r>
        <w:t>RESPON</w:t>
      </w:r>
      <w:r w:rsidR="005661E0">
        <w:t>SES MUST BE SUBMITTED THROUGH THE SOLICITATION RESPONSE PORTAL TO BE CONSIDERED</w:t>
      </w:r>
      <w:bookmarkEnd w:id="24"/>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5"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5"/>
    <w:p w14:paraId="5256BD42" w14:textId="5A6FCAEC" w:rsidR="004642E4" w:rsidRDefault="00AE3EEE" w:rsidP="004642E4">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All information must be legible.</w:t>
      </w:r>
    </w:p>
    <w:bookmarkEnd w:id="22"/>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DB549F">
      <w:pPr>
        <w:pStyle w:val="ListParagraph"/>
        <w:numPr>
          <w:ilvl w:val="0"/>
          <w:numId w:val="5"/>
        </w:numPr>
        <w:jc w:val="both"/>
      </w:pPr>
      <w:r>
        <w:t xml:space="preserve">Completed </w:t>
      </w:r>
      <w:r w:rsidR="00FC6CD6">
        <w:t xml:space="preserve">Attachment 1 – </w:t>
      </w:r>
      <w:r>
        <w:t xml:space="preserve">Submittal </w:t>
      </w:r>
      <w:proofErr w:type="gramStart"/>
      <w:r>
        <w:t>Form</w:t>
      </w:r>
      <w:r w:rsidR="009E1607">
        <w:t>;</w:t>
      </w:r>
      <w:proofErr w:type="gramEnd"/>
      <w:r>
        <w:t xml:space="preserve">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0BA1F44B"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DB549F">
      <w:pPr>
        <w:pStyle w:val="ListParagraph"/>
        <w:numPr>
          <w:ilvl w:val="0"/>
          <w:numId w:val="5"/>
        </w:numPr>
        <w:jc w:val="both"/>
      </w:pPr>
      <w:r>
        <w:t xml:space="preserve">Include a completed </w:t>
      </w:r>
      <w:r w:rsidR="00C0047C" w:rsidRPr="006E721A">
        <w:t>W-9</w:t>
      </w:r>
      <w:r>
        <w:t xml:space="preserve"> </w:t>
      </w:r>
      <w:proofErr w:type="gramStart"/>
      <w:r>
        <w:t>form;</w:t>
      </w:r>
      <w:proofErr w:type="gramEnd"/>
    </w:p>
    <w:p w14:paraId="373B7CCA" w14:textId="31A0AB5D"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r w:rsidR="003307B4">
        <w:t>;</w:t>
      </w:r>
      <w:proofErr w:type="gramEnd"/>
    </w:p>
    <w:p w14:paraId="538DC12C" w14:textId="6BF2E2B5" w:rsidR="00A26A21" w:rsidRPr="006F27E7" w:rsidRDefault="00A26A21" w:rsidP="00A26A21">
      <w:pPr>
        <w:pStyle w:val="ListParagraph"/>
        <w:numPr>
          <w:ilvl w:val="0"/>
          <w:numId w:val="5"/>
        </w:numPr>
        <w:jc w:val="both"/>
      </w:pPr>
      <w:r w:rsidRPr="006F27E7">
        <w:t xml:space="preserve">Completed Attachment 2 – </w:t>
      </w:r>
      <w:r w:rsidR="00CC129F">
        <w:t xml:space="preserve">Contractor’s Bid </w:t>
      </w:r>
      <w:proofErr w:type="gramStart"/>
      <w:r w:rsidR="00CC129F">
        <w:t>Form</w:t>
      </w:r>
      <w:r w:rsidRPr="006F27E7">
        <w:t>;</w:t>
      </w:r>
      <w:proofErr w:type="gramEnd"/>
    </w:p>
    <w:p w14:paraId="2AF64E43" w14:textId="7B9A44D1" w:rsidR="00C0047C" w:rsidRPr="006F27E7" w:rsidRDefault="00B421B4" w:rsidP="00C0047C">
      <w:pPr>
        <w:pStyle w:val="ListParagraph"/>
        <w:numPr>
          <w:ilvl w:val="0"/>
          <w:numId w:val="5"/>
        </w:numPr>
      </w:pPr>
      <w:r w:rsidRPr="006F27E7">
        <w:t>The Contractor’s qualifications shall demonstrate a minimum of three (3) similar size construction projects within the last five (5) years.  See</w:t>
      </w:r>
      <w:r w:rsidR="00663601" w:rsidRPr="006F27E7">
        <w:t xml:space="preserve"> </w:t>
      </w:r>
      <w:r w:rsidR="00D97548" w:rsidRPr="006F27E7">
        <w:t xml:space="preserve">Attachment </w:t>
      </w:r>
      <w:r w:rsidR="00A26A21" w:rsidRPr="006F27E7">
        <w:t>3</w:t>
      </w:r>
      <w:r w:rsidR="00D97548" w:rsidRPr="006F27E7">
        <w:t xml:space="preserve"> – R</w:t>
      </w:r>
      <w:r w:rsidR="00C0047C" w:rsidRPr="006F27E7">
        <w:t xml:space="preserve">eference </w:t>
      </w:r>
      <w:proofErr w:type="gramStart"/>
      <w:r w:rsidR="00663601" w:rsidRPr="006F27E7">
        <w:t>Form</w:t>
      </w:r>
      <w:r w:rsidR="003307B4" w:rsidRPr="006F27E7">
        <w:t>;</w:t>
      </w:r>
      <w:proofErr w:type="gramEnd"/>
      <w:r w:rsidR="00C0047C" w:rsidRPr="006F27E7">
        <w:t xml:space="preserve"> </w:t>
      </w:r>
    </w:p>
    <w:p w14:paraId="1DC042B3" w14:textId="7D703190" w:rsidR="008F69E0" w:rsidRDefault="008F69E0" w:rsidP="008F69E0">
      <w:pPr>
        <w:pStyle w:val="ListParagraph"/>
        <w:numPr>
          <w:ilvl w:val="0"/>
          <w:numId w:val="5"/>
        </w:numPr>
      </w:pPr>
      <w:r>
        <w:t xml:space="preserve">Resumes of general construction and Subcontractor’s (including installers) key personnel, including the Project Manager, Superintendent, and Supervisor highlighting experience </w:t>
      </w:r>
      <w:r w:rsidRPr="00EE0798">
        <w:t>with similar size landfill closure liner system and passive gas venting system construction projects</w:t>
      </w:r>
      <w:r>
        <w:t>.</w:t>
      </w:r>
      <w:r w:rsidR="00B62B07">
        <w:t xml:space="preserve">  </w:t>
      </w:r>
    </w:p>
    <w:p w14:paraId="6B8B84C8" w14:textId="1D714712" w:rsidR="002F114C" w:rsidRDefault="000868E6" w:rsidP="00CC129F">
      <w:pPr>
        <w:pStyle w:val="ListParagraph"/>
        <w:numPr>
          <w:ilvl w:val="0"/>
          <w:numId w:val="5"/>
        </w:numPr>
      </w:pPr>
      <w:r w:rsidRPr="006F27E7">
        <w:t>Proof o</w:t>
      </w:r>
      <w:r w:rsidR="003307B4" w:rsidRPr="006F27E7">
        <w:t>f</w:t>
      </w:r>
      <w:r w:rsidRPr="006F27E7">
        <w:t xml:space="preserve"> insurance</w:t>
      </w:r>
      <w:r>
        <w:t xml:space="preserve"> or evidence of insurability at levels in Exhibit B – Insurance </w:t>
      </w:r>
      <w:proofErr w:type="gramStart"/>
      <w:r>
        <w:t>Requirements</w:t>
      </w:r>
      <w:r w:rsidR="003307B4">
        <w:t>;</w:t>
      </w:r>
      <w:proofErr w:type="gramEnd"/>
    </w:p>
    <w:p w14:paraId="02A022BF" w14:textId="4D830788" w:rsidR="00436035" w:rsidRDefault="00436035" w:rsidP="00C0047C">
      <w:pPr>
        <w:pStyle w:val="ListParagraph"/>
        <w:numPr>
          <w:ilvl w:val="0"/>
          <w:numId w:val="5"/>
        </w:numPr>
      </w:pPr>
      <w:r>
        <w:t xml:space="preserve">United States occupational Safety and Health Administration (OSHA) </w:t>
      </w:r>
      <w:proofErr w:type="gramStart"/>
      <w:r>
        <w:t>Certifications</w:t>
      </w:r>
      <w:r w:rsidR="00EE0798">
        <w:t>;</w:t>
      </w:r>
      <w:proofErr w:type="gramEnd"/>
    </w:p>
    <w:p w14:paraId="37CD9577" w14:textId="34E51CD8" w:rsidR="00EE0798" w:rsidRPr="00EE0798" w:rsidRDefault="00EE0798" w:rsidP="00C0047C">
      <w:pPr>
        <w:pStyle w:val="ListParagraph"/>
        <w:numPr>
          <w:ilvl w:val="0"/>
          <w:numId w:val="5"/>
        </w:numPr>
      </w:pPr>
      <w:r w:rsidRPr="00EE0798">
        <w:t xml:space="preserve">Resume of the proposed Site Safety </w:t>
      </w:r>
      <w:proofErr w:type="gramStart"/>
      <w:r w:rsidRPr="00EE0798">
        <w:t>Officer;</w:t>
      </w:r>
      <w:proofErr w:type="gramEnd"/>
    </w:p>
    <w:p w14:paraId="57479A87" w14:textId="77777777" w:rsidR="00B035E4" w:rsidRPr="005C38C4" w:rsidRDefault="00B035E4" w:rsidP="004E7A90">
      <w:pPr>
        <w:pStyle w:val="ListParagraph"/>
        <w:numPr>
          <w:ilvl w:val="0"/>
          <w:numId w:val="5"/>
        </w:numPr>
        <w:rPr>
          <w:color w:val="000000" w:themeColor="text1"/>
        </w:rPr>
      </w:pPr>
      <w:r w:rsidRPr="005C38C4">
        <w:rPr>
          <w:color w:val="000000" w:themeColor="text1"/>
        </w:rPr>
        <w:lastRenderedPageBreak/>
        <w:t xml:space="preserve">Any Contractor required </w:t>
      </w:r>
      <w:proofErr w:type="gramStart"/>
      <w:r w:rsidRPr="005C38C4">
        <w:rPr>
          <w:color w:val="000000" w:themeColor="text1"/>
        </w:rPr>
        <w:t>licenses</w:t>
      </w:r>
      <w:r w:rsidR="003307B4" w:rsidRPr="005C38C4">
        <w:rPr>
          <w:color w:val="000000" w:themeColor="text1"/>
        </w:rPr>
        <w:t>;</w:t>
      </w:r>
      <w:proofErr w:type="gramEnd"/>
    </w:p>
    <w:p w14:paraId="3B5E5DF9" w14:textId="4BB47E05" w:rsidR="00436035" w:rsidRPr="00436035" w:rsidRDefault="00436035" w:rsidP="00B421B4">
      <w:pPr>
        <w:pStyle w:val="ListParagraph"/>
        <w:numPr>
          <w:ilvl w:val="0"/>
          <w:numId w:val="5"/>
        </w:numPr>
      </w:pPr>
      <w:r w:rsidRPr="00436035">
        <w:rPr>
          <w:color w:val="000000" w:themeColor="text1"/>
        </w:rPr>
        <w:t xml:space="preserve">HDPE </w:t>
      </w:r>
      <w:r w:rsidRPr="00436035">
        <w:t xml:space="preserve">Geomembrane/GCL/CND Manufacturer </w:t>
      </w:r>
      <w:r w:rsidR="00B421B4">
        <w:t>qualifications shall demonstrate a minimum of five (5) years of successful development and production of at least 10 million</w:t>
      </w:r>
      <w:r w:rsidRPr="00436035">
        <w:t xml:space="preserve"> square feet of material</w:t>
      </w:r>
      <w:r w:rsidR="00B421B4">
        <w:t xml:space="preserve"> and a minimum of six (6) similar size active projects withing the last five (5) years by submitting a list of previous projects and references.</w:t>
      </w:r>
    </w:p>
    <w:p w14:paraId="7664542F" w14:textId="35546155" w:rsidR="00881527" w:rsidRPr="006F27E7" w:rsidRDefault="00436035" w:rsidP="006F27E7">
      <w:pPr>
        <w:pStyle w:val="ListParagraph"/>
        <w:numPr>
          <w:ilvl w:val="0"/>
          <w:numId w:val="5"/>
        </w:numPr>
      </w:pPr>
      <w:r w:rsidRPr="00436035">
        <w:t xml:space="preserve">HDPE Geomembrane/GCL/CND </w:t>
      </w:r>
      <w:r w:rsidR="00542278">
        <w:t xml:space="preserve">installer </w:t>
      </w:r>
      <w:r w:rsidR="002F114C">
        <w:t>qualifications shall demonstrate a minimum</w:t>
      </w:r>
      <w:r w:rsidRPr="00436035">
        <w:t xml:space="preserve"> of </w:t>
      </w:r>
      <w:r w:rsidR="002F114C">
        <w:t xml:space="preserve">five (5) year of successful </w:t>
      </w:r>
      <w:r w:rsidR="00542278">
        <w:t xml:space="preserve">installations of </w:t>
      </w:r>
      <w:r w:rsidR="002F114C">
        <w:t>at least 10 million square feet or material and a minimum of six (6) similar size active projects within the last five (5) years</w:t>
      </w:r>
      <w:r w:rsidR="00542278">
        <w:t xml:space="preserve"> by submitting a list of previous projects and references.</w:t>
      </w:r>
    </w:p>
    <w:p w14:paraId="71001770" w14:textId="0BFD1193" w:rsidR="00B21AB9" w:rsidRDefault="005522C4" w:rsidP="00C0047C">
      <w:pPr>
        <w:pStyle w:val="ListParagraph"/>
        <w:numPr>
          <w:ilvl w:val="0"/>
          <w:numId w:val="5"/>
        </w:numPr>
        <w:rPr>
          <w:color w:val="000000" w:themeColor="text1"/>
        </w:rPr>
      </w:pPr>
      <w:r w:rsidRPr="005522C4">
        <w:rPr>
          <w:color w:val="000000" w:themeColor="text1"/>
        </w:rPr>
        <w:t xml:space="preserve">Bid </w:t>
      </w:r>
      <w:proofErr w:type="gramStart"/>
      <w:r w:rsidR="00B21AB9" w:rsidRPr="005522C4">
        <w:rPr>
          <w:color w:val="000000" w:themeColor="text1"/>
        </w:rPr>
        <w:t>Bond</w:t>
      </w:r>
      <w:r w:rsidR="003307B4" w:rsidRPr="005522C4">
        <w:rPr>
          <w:color w:val="000000" w:themeColor="text1"/>
        </w:rPr>
        <w:t>;</w:t>
      </w:r>
      <w:proofErr w:type="gramEnd"/>
    </w:p>
    <w:p w14:paraId="589292AB" w14:textId="31BEA573" w:rsidR="00577075" w:rsidRPr="004D4023" w:rsidRDefault="00577075" w:rsidP="00577075">
      <w:pPr>
        <w:pStyle w:val="ListParagraph"/>
        <w:numPr>
          <w:ilvl w:val="0"/>
          <w:numId w:val="11"/>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F259E16" w:rsidR="00111E5A" w:rsidRDefault="00111E5A" w:rsidP="00577075">
      <w:pPr>
        <w:pStyle w:val="ListParagraph"/>
        <w:numPr>
          <w:ilvl w:val="0"/>
          <w:numId w:val="11"/>
        </w:numPr>
        <w:spacing w:after="80"/>
        <w:contextualSpacing w:val="0"/>
        <w:jc w:val="both"/>
        <w:rPr>
          <w:color w:val="252424"/>
        </w:rPr>
      </w:pPr>
      <w:bookmarkStart w:id="26"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9A0215">
      <w:pPr>
        <w:pStyle w:val="ListParagraph"/>
        <w:numPr>
          <w:ilvl w:val="0"/>
          <w:numId w:val="11"/>
        </w:numPr>
        <w:spacing w:after="24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3"/>
    <w:bookmarkEnd w:id="26"/>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A9C63E5" w:rsidR="003A196B" w:rsidRDefault="00422654" w:rsidP="00F57671">
    <w:pPr>
      <w:pStyle w:val="Header"/>
      <w:tabs>
        <w:tab w:val="clear" w:pos="9360"/>
        <w:tab w:val="right" w:pos="9810"/>
      </w:tabs>
    </w:pPr>
    <w:r>
      <w:rPr>
        <w:b/>
        <w:noProof/>
      </w:rPr>
      <w:t>CLOSURE OF LAKE COUNTY LANDFILL CELL PHASE III</w:t>
    </w:r>
    <w:r w:rsidR="003A196B">
      <w:tab/>
    </w:r>
    <w:r w:rsidR="00F57671" w:rsidRPr="00422654">
      <w:rPr>
        <w:b/>
        <w:bCs/>
      </w:rPr>
      <w:t xml:space="preserve">ITB# </w:t>
    </w:r>
    <w:r w:rsidRPr="00422654">
      <w:rPr>
        <w:b/>
        <w:bCs/>
        <w:noProof/>
      </w:rPr>
      <w:t>22-474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2165CF"/>
    <w:multiLevelType w:val="hybridMultilevel"/>
    <w:tmpl w:val="04D231B0"/>
    <w:lvl w:ilvl="0" w:tplc="113EFE3A">
      <w:start w:val="1"/>
      <w:numFmt w:val="bullet"/>
      <w:lvlText w:val=""/>
      <w:lvlJc w:val="left"/>
      <w:pPr>
        <w:ind w:left="1800" w:hanging="360"/>
      </w:pPr>
      <w:rPr>
        <w:rFonts w:ascii="Wingdings" w:hAnsi="Wingdings" w:hint="default"/>
        <w:b/>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462B0D"/>
    <w:multiLevelType w:val="hybridMultilevel"/>
    <w:tmpl w:val="895E7918"/>
    <w:lvl w:ilvl="0" w:tplc="C240A7B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9202C1"/>
    <w:multiLevelType w:val="hybridMultilevel"/>
    <w:tmpl w:val="1D7A4234"/>
    <w:lvl w:ilvl="0" w:tplc="051C856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53414776">
    <w:abstractNumId w:val="0"/>
  </w:num>
  <w:num w:numId="2" w16cid:durableId="123738597">
    <w:abstractNumId w:val="1"/>
  </w:num>
  <w:num w:numId="3" w16cid:durableId="1111896451">
    <w:abstractNumId w:val="3"/>
  </w:num>
  <w:num w:numId="4" w16cid:durableId="911230830">
    <w:abstractNumId w:val="14"/>
  </w:num>
  <w:num w:numId="5" w16cid:durableId="1681854934">
    <w:abstractNumId w:val="12"/>
  </w:num>
  <w:num w:numId="6" w16cid:durableId="1311599175">
    <w:abstractNumId w:val="7"/>
  </w:num>
  <w:num w:numId="7" w16cid:durableId="425417944">
    <w:abstractNumId w:val="5"/>
  </w:num>
  <w:num w:numId="8" w16cid:durableId="1221869143">
    <w:abstractNumId w:val="11"/>
  </w:num>
  <w:num w:numId="9" w16cid:durableId="2019697318">
    <w:abstractNumId w:val="10"/>
  </w:num>
  <w:num w:numId="10" w16cid:durableId="909657699">
    <w:abstractNumId w:val="6"/>
  </w:num>
  <w:num w:numId="11" w16cid:durableId="626472732">
    <w:abstractNumId w:val="2"/>
  </w:num>
  <w:num w:numId="12" w16cid:durableId="529994952">
    <w:abstractNumId w:val="8"/>
  </w:num>
  <w:num w:numId="13" w16cid:durableId="1908954291">
    <w:abstractNumId w:val="4"/>
  </w:num>
  <w:num w:numId="14" w16cid:durableId="1016997825">
    <w:abstractNumId w:val="9"/>
  </w:num>
  <w:num w:numId="15" w16cid:durableId="10195038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77djpK1zExPwwx03pmXMRtAO65zvMfqQOqaq3jl6XNUJFAEEDHoSc2/FrIQohetHeekpu8AWYZNqg5vCToEtw==" w:salt="RQCc/UugMIr9O9g47i1cow=="/>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4113F"/>
    <w:rsid w:val="000552A9"/>
    <w:rsid w:val="00064F36"/>
    <w:rsid w:val="00076B8E"/>
    <w:rsid w:val="00084E10"/>
    <w:rsid w:val="000868E6"/>
    <w:rsid w:val="00094DA0"/>
    <w:rsid w:val="000A447F"/>
    <w:rsid w:val="000A4548"/>
    <w:rsid w:val="000B0955"/>
    <w:rsid w:val="000B7E19"/>
    <w:rsid w:val="000C6875"/>
    <w:rsid w:val="000D14D7"/>
    <w:rsid w:val="000E7F4B"/>
    <w:rsid w:val="000F4D99"/>
    <w:rsid w:val="001007C5"/>
    <w:rsid w:val="00111B22"/>
    <w:rsid w:val="00111E5A"/>
    <w:rsid w:val="00113873"/>
    <w:rsid w:val="0012276A"/>
    <w:rsid w:val="00133739"/>
    <w:rsid w:val="00134AC4"/>
    <w:rsid w:val="00154DCE"/>
    <w:rsid w:val="00167048"/>
    <w:rsid w:val="0016744D"/>
    <w:rsid w:val="0017276D"/>
    <w:rsid w:val="00182AC9"/>
    <w:rsid w:val="00192975"/>
    <w:rsid w:val="001A1BEA"/>
    <w:rsid w:val="001A3366"/>
    <w:rsid w:val="001A4A02"/>
    <w:rsid w:val="001A5409"/>
    <w:rsid w:val="001C3579"/>
    <w:rsid w:val="001D1C75"/>
    <w:rsid w:val="001D6620"/>
    <w:rsid w:val="001F02C8"/>
    <w:rsid w:val="002131E2"/>
    <w:rsid w:val="002159E9"/>
    <w:rsid w:val="00222543"/>
    <w:rsid w:val="00225C4E"/>
    <w:rsid w:val="0024162C"/>
    <w:rsid w:val="002758DA"/>
    <w:rsid w:val="00286DDA"/>
    <w:rsid w:val="002A587A"/>
    <w:rsid w:val="002A638E"/>
    <w:rsid w:val="002B6BA6"/>
    <w:rsid w:val="002D0840"/>
    <w:rsid w:val="002D16FE"/>
    <w:rsid w:val="002D3855"/>
    <w:rsid w:val="002E1A9A"/>
    <w:rsid w:val="002F114C"/>
    <w:rsid w:val="003307B4"/>
    <w:rsid w:val="003643AC"/>
    <w:rsid w:val="00370087"/>
    <w:rsid w:val="00381EE3"/>
    <w:rsid w:val="003A196B"/>
    <w:rsid w:val="003A3C3F"/>
    <w:rsid w:val="003A517E"/>
    <w:rsid w:val="003B1DB3"/>
    <w:rsid w:val="003B2046"/>
    <w:rsid w:val="003B3059"/>
    <w:rsid w:val="003B59BF"/>
    <w:rsid w:val="003C5781"/>
    <w:rsid w:val="003F280E"/>
    <w:rsid w:val="003F3AF7"/>
    <w:rsid w:val="003F4B99"/>
    <w:rsid w:val="0041672E"/>
    <w:rsid w:val="00417C20"/>
    <w:rsid w:val="00422654"/>
    <w:rsid w:val="00423694"/>
    <w:rsid w:val="00434820"/>
    <w:rsid w:val="00436035"/>
    <w:rsid w:val="00442EFD"/>
    <w:rsid w:val="00451BFA"/>
    <w:rsid w:val="004642E4"/>
    <w:rsid w:val="004812F7"/>
    <w:rsid w:val="00486FB4"/>
    <w:rsid w:val="00490E8C"/>
    <w:rsid w:val="004A4405"/>
    <w:rsid w:val="004C1333"/>
    <w:rsid w:val="004D4023"/>
    <w:rsid w:val="004E3C98"/>
    <w:rsid w:val="004E5856"/>
    <w:rsid w:val="004E7A90"/>
    <w:rsid w:val="00513488"/>
    <w:rsid w:val="00524038"/>
    <w:rsid w:val="00542278"/>
    <w:rsid w:val="005469E4"/>
    <w:rsid w:val="005522C4"/>
    <w:rsid w:val="00556D12"/>
    <w:rsid w:val="005621EE"/>
    <w:rsid w:val="00564B25"/>
    <w:rsid w:val="005661E0"/>
    <w:rsid w:val="00577075"/>
    <w:rsid w:val="00584CE3"/>
    <w:rsid w:val="005A009A"/>
    <w:rsid w:val="005C2291"/>
    <w:rsid w:val="005C38C4"/>
    <w:rsid w:val="005C4C37"/>
    <w:rsid w:val="00610D28"/>
    <w:rsid w:val="006156D5"/>
    <w:rsid w:val="006338F9"/>
    <w:rsid w:val="00663601"/>
    <w:rsid w:val="006870A1"/>
    <w:rsid w:val="0069082C"/>
    <w:rsid w:val="006B7363"/>
    <w:rsid w:val="006B75DE"/>
    <w:rsid w:val="006C5495"/>
    <w:rsid w:val="006D75ED"/>
    <w:rsid w:val="006E4FCC"/>
    <w:rsid w:val="006E721A"/>
    <w:rsid w:val="006F27E7"/>
    <w:rsid w:val="006F2818"/>
    <w:rsid w:val="006F63C3"/>
    <w:rsid w:val="007036B4"/>
    <w:rsid w:val="00703ABD"/>
    <w:rsid w:val="00713EE9"/>
    <w:rsid w:val="00720EAC"/>
    <w:rsid w:val="00726B37"/>
    <w:rsid w:val="007301B2"/>
    <w:rsid w:val="0075462E"/>
    <w:rsid w:val="0075471B"/>
    <w:rsid w:val="0075685B"/>
    <w:rsid w:val="007606A3"/>
    <w:rsid w:val="007651EF"/>
    <w:rsid w:val="0079327B"/>
    <w:rsid w:val="007951FB"/>
    <w:rsid w:val="007A7552"/>
    <w:rsid w:val="007C099A"/>
    <w:rsid w:val="007C27C0"/>
    <w:rsid w:val="007D3173"/>
    <w:rsid w:val="00800D0A"/>
    <w:rsid w:val="00806B49"/>
    <w:rsid w:val="008077B7"/>
    <w:rsid w:val="008107F1"/>
    <w:rsid w:val="0086043A"/>
    <w:rsid w:val="00867915"/>
    <w:rsid w:val="00870BA1"/>
    <w:rsid w:val="0087158A"/>
    <w:rsid w:val="0088079D"/>
    <w:rsid w:val="00880E0A"/>
    <w:rsid w:val="008811CB"/>
    <w:rsid w:val="00881527"/>
    <w:rsid w:val="00881D97"/>
    <w:rsid w:val="00884C4B"/>
    <w:rsid w:val="00885C80"/>
    <w:rsid w:val="00885FF3"/>
    <w:rsid w:val="00886FBF"/>
    <w:rsid w:val="00895460"/>
    <w:rsid w:val="00897653"/>
    <w:rsid w:val="008A28D7"/>
    <w:rsid w:val="008A69A8"/>
    <w:rsid w:val="008C01B5"/>
    <w:rsid w:val="008C3C3E"/>
    <w:rsid w:val="008C4DC5"/>
    <w:rsid w:val="008C52CC"/>
    <w:rsid w:val="008E074B"/>
    <w:rsid w:val="008E3EB2"/>
    <w:rsid w:val="008E6B0F"/>
    <w:rsid w:val="008F1B5A"/>
    <w:rsid w:val="008F56AD"/>
    <w:rsid w:val="008F69E0"/>
    <w:rsid w:val="00900EC4"/>
    <w:rsid w:val="009053FA"/>
    <w:rsid w:val="00907726"/>
    <w:rsid w:val="00911F0D"/>
    <w:rsid w:val="0092496C"/>
    <w:rsid w:val="00950A8A"/>
    <w:rsid w:val="009540FB"/>
    <w:rsid w:val="009657AB"/>
    <w:rsid w:val="00975D6C"/>
    <w:rsid w:val="00981CE4"/>
    <w:rsid w:val="00984F04"/>
    <w:rsid w:val="00985E78"/>
    <w:rsid w:val="00987B9B"/>
    <w:rsid w:val="00997403"/>
    <w:rsid w:val="009A0215"/>
    <w:rsid w:val="009A5A6A"/>
    <w:rsid w:val="009B6C7A"/>
    <w:rsid w:val="009E1607"/>
    <w:rsid w:val="009E437B"/>
    <w:rsid w:val="00A26A21"/>
    <w:rsid w:val="00A27AA9"/>
    <w:rsid w:val="00A428A8"/>
    <w:rsid w:val="00A550F5"/>
    <w:rsid w:val="00A55417"/>
    <w:rsid w:val="00A5543F"/>
    <w:rsid w:val="00A62E4E"/>
    <w:rsid w:val="00A91E9C"/>
    <w:rsid w:val="00A963EE"/>
    <w:rsid w:val="00AA36B7"/>
    <w:rsid w:val="00AA570D"/>
    <w:rsid w:val="00AB55C5"/>
    <w:rsid w:val="00AD58F0"/>
    <w:rsid w:val="00AD62F1"/>
    <w:rsid w:val="00AE141B"/>
    <w:rsid w:val="00AE3EEE"/>
    <w:rsid w:val="00AF020B"/>
    <w:rsid w:val="00B035E4"/>
    <w:rsid w:val="00B06746"/>
    <w:rsid w:val="00B06E01"/>
    <w:rsid w:val="00B21AB9"/>
    <w:rsid w:val="00B223C4"/>
    <w:rsid w:val="00B3165C"/>
    <w:rsid w:val="00B421B4"/>
    <w:rsid w:val="00B62B07"/>
    <w:rsid w:val="00B73BC0"/>
    <w:rsid w:val="00B7671D"/>
    <w:rsid w:val="00B771A8"/>
    <w:rsid w:val="00B77363"/>
    <w:rsid w:val="00B819A0"/>
    <w:rsid w:val="00B879DE"/>
    <w:rsid w:val="00BB79E8"/>
    <w:rsid w:val="00BD21AC"/>
    <w:rsid w:val="00BD5E5B"/>
    <w:rsid w:val="00BF78B1"/>
    <w:rsid w:val="00C0047C"/>
    <w:rsid w:val="00C0385A"/>
    <w:rsid w:val="00C119EA"/>
    <w:rsid w:val="00C27446"/>
    <w:rsid w:val="00C51656"/>
    <w:rsid w:val="00C8312E"/>
    <w:rsid w:val="00C875FA"/>
    <w:rsid w:val="00C9045A"/>
    <w:rsid w:val="00CB692C"/>
    <w:rsid w:val="00CC129F"/>
    <w:rsid w:val="00CD7A41"/>
    <w:rsid w:val="00CE5351"/>
    <w:rsid w:val="00D10667"/>
    <w:rsid w:val="00D1238E"/>
    <w:rsid w:val="00D1262B"/>
    <w:rsid w:val="00D3396F"/>
    <w:rsid w:val="00D54859"/>
    <w:rsid w:val="00D67501"/>
    <w:rsid w:val="00D73182"/>
    <w:rsid w:val="00D970F3"/>
    <w:rsid w:val="00D97548"/>
    <w:rsid w:val="00DA0F45"/>
    <w:rsid w:val="00DA7A6C"/>
    <w:rsid w:val="00DB0498"/>
    <w:rsid w:val="00DB549F"/>
    <w:rsid w:val="00DB5B6E"/>
    <w:rsid w:val="00DB5D7C"/>
    <w:rsid w:val="00DC4F54"/>
    <w:rsid w:val="00DE2657"/>
    <w:rsid w:val="00DF63A0"/>
    <w:rsid w:val="00E33D1C"/>
    <w:rsid w:val="00E6192F"/>
    <w:rsid w:val="00E70039"/>
    <w:rsid w:val="00E71B85"/>
    <w:rsid w:val="00E81215"/>
    <w:rsid w:val="00E926A0"/>
    <w:rsid w:val="00EA259A"/>
    <w:rsid w:val="00EA61BF"/>
    <w:rsid w:val="00EB1D6A"/>
    <w:rsid w:val="00ED35D6"/>
    <w:rsid w:val="00ED6929"/>
    <w:rsid w:val="00EE0798"/>
    <w:rsid w:val="00EE5F05"/>
    <w:rsid w:val="00EF32E8"/>
    <w:rsid w:val="00EF4569"/>
    <w:rsid w:val="00F3036D"/>
    <w:rsid w:val="00F455C8"/>
    <w:rsid w:val="00F56665"/>
    <w:rsid w:val="00F57671"/>
    <w:rsid w:val="00F61C9F"/>
    <w:rsid w:val="00F9113A"/>
    <w:rsid w:val="00F96704"/>
    <w:rsid w:val="00FB778A"/>
    <w:rsid w:val="00FC6CD6"/>
    <w:rsid w:val="00FE30A5"/>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1812</Words>
  <Characters>10332</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9</cp:revision>
  <dcterms:created xsi:type="dcterms:W3CDTF">2022-07-20T17:16:00Z</dcterms:created>
  <dcterms:modified xsi:type="dcterms:W3CDTF">2022-08-05T17:05:00Z</dcterms:modified>
  <cp:contentStatus/>
</cp:coreProperties>
</file>