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49F5467" w14:textId="77777777" w:rsidR="00F96556" w:rsidRDefault="00F96556" w:rsidP="00F7697D">
      <w:pPr>
        <w:tabs>
          <w:tab w:val="left" w:pos="7020"/>
        </w:tabs>
        <w:jc w:val="right"/>
        <w:rPr>
          <w:b/>
          <w:sz w:val="22"/>
          <w:szCs w:val="22"/>
        </w:rPr>
      </w:pPr>
    </w:p>
    <w:p w14:paraId="5E2E8274" w14:textId="5C73F89E" w:rsidR="00EF5966" w:rsidRPr="00F96556" w:rsidRDefault="00EA1F05" w:rsidP="00F7697D">
      <w:pPr>
        <w:tabs>
          <w:tab w:val="left" w:pos="7020"/>
        </w:tabs>
        <w:jc w:val="right"/>
        <w:rPr>
          <w:sz w:val="22"/>
          <w:szCs w:val="22"/>
        </w:rPr>
      </w:pPr>
      <w:r w:rsidRPr="00F96556">
        <w:rPr>
          <w:b/>
          <w:sz w:val="22"/>
          <w:szCs w:val="22"/>
        </w:rPr>
        <w:t xml:space="preserve">SOLICTATION: </w:t>
      </w:r>
      <w:r w:rsidR="00D25BFC" w:rsidRPr="00F96556">
        <w:rPr>
          <w:bCs/>
          <w:sz w:val="22"/>
          <w:szCs w:val="22"/>
        </w:rPr>
        <w:t>Building Automation System Replacement at the CAB</w:t>
      </w:r>
      <w:r w:rsidR="00525414" w:rsidRPr="00F96556">
        <w:rPr>
          <w:sz w:val="22"/>
          <w:szCs w:val="22"/>
        </w:rPr>
        <w:tab/>
      </w:r>
      <w:r w:rsidR="00C3031B" w:rsidRPr="00F96556">
        <w:rPr>
          <w:sz w:val="22"/>
          <w:szCs w:val="22"/>
        </w:rPr>
        <w:tab/>
      </w:r>
      <w:r w:rsidR="00C3031B" w:rsidRPr="00F96556">
        <w:rPr>
          <w:sz w:val="22"/>
          <w:szCs w:val="22"/>
        </w:rPr>
        <w:tab/>
      </w:r>
      <w:r w:rsidRPr="00F96556">
        <w:rPr>
          <w:sz w:val="22"/>
          <w:szCs w:val="22"/>
        </w:rPr>
        <w:tab/>
      </w:r>
      <w:r w:rsidR="00D50900" w:rsidRPr="00F96556">
        <w:rPr>
          <w:sz w:val="22"/>
          <w:szCs w:val="22"/>
        </w:rPr>
        <w:t>1</w:t>
      </w:r>
      <w:r w:rsidR="004A7C2A" w:rsidRPr="00F96556">
        <w:rPr>
          <w:sz w:val="22"/>
          <w:szCs w:val="22"/>
        </w:rPr>
        <w:t>1/</w:t>
      </w:r>
      <w:r w:rsidR="00F96556">
        <w:rPr>
          <w:sz w:val="22"/>
          <w:szCs w:val="22"/>
        </w:rPr>
        <w:t>21</w:t>
      </w:r>
      <w:r w:rsidR="00C3031B" w:rsidRPr="00F96556">
        <w:rPr>
          <w:sz w:val="22"/>
          <w:szCs w:val="22"/>
        </w:rPr>
        <w:t>/202</w:t>
      </w:r>
      <w:r w:rsidR="00F8073B" w:rsidRPr="00F96556">
        <w:rPr>
          <w:sz w:val="22"/>
          <w:szCs w:val="22"/>
        </w:rPr>
        <w:t>2</w:t>
      </w:r>
    </w:p>
    <w:p w14:paraId="6B289673" w14:textId="77777777" w:rsidR="006D745E" w:rsidRPr="00F96556" w:rsidRDefault="006D745E" w:rsidP="008762A3">
      <w:pPr>
        <w:jc w:val="center"/>
        <w:rPr>
          <w:b/>
          <w:sz w:val="22"/>
          <w:szCs w:val="22"/>
        </w:rPr>
      </w:pPr>
    </w:p>
    <w:p w14:paraId="33560EC3" w14:textId="0CB87894" w:rsidR="00B82A39" w:rsidRPr="00F96556" w:rsidRDefault="00B82A39" w:rsidP="008E5F15">
      <w:pPr>
        <w:spacing w:after="240"/>
        <w:jc w:val="both"/>
        <w:rPr>
          <w:sz w:val="22"/>
          <w:szCs w:val="22"/>
        </w:rPr>
      </w:pPr>
      <w:r w:rsidRPr="00F96556">
        <w:rPr>
          <w:sz w:val="22"/>
          <w:szCs w:val="22"/>
        </w:rPr>
        <w:t xml:space="preserve">Vendors are responsible </w:t>
      </w:r>
      <w:r w:rsidR="003B5832" w:rsidRPr="00F96556">
        <w:rPr>
          <w:sz w:val="22"/>
          <w:szCs w:val="22"/>
        </w:rPr>
        <w:t xml:space="preserve">for the </w:t>
      </w:r>
      <w:r w:rsidRPr="00F96556">
        <w:rPr>
          <w:sz w:val="22"/>
          <w:szCs w:val="22"/>
        </w:rPr>
        <w:t>receipt and acknowledgement of all addenda</w:t>
      </w:r>
      <w:r w:rsidR="00855896" w:rsidRPr="00F96556">
        <w:rPr>
          <w:sz w:val="22"/>
          <w:szCs w:val="22"/>
        </w:rPr>
        <w:t xml:space="preserve"> to a solicitation. </w:t>
      </w:r>
      <w:r w:rsidR="00EA1F05" w:rsidRPr="00F96556">
        <w:rPr>
          <w:sz w:val="22"/>
          <w:szCs w:val="22"/>
        </w:rPr>
        <w:t>C</w:t>
      </w:r>
      <w:r w:rsidR="00855896" w:rsidRPr="00F96556">
        <w:rPr>
          <w:sz w:val="22"/>
          <w:szCs w:val="22"/>
        </w:rPr>
        <w:t>onfirm acknowledgement</w:t>
      </w:r>
      <w:r w:rsidR="00EA1F05" w:rsidRPr="00F96556">
        <w:rPr>
          <w:sz w:val="22"/>
          <w:szCs w:val="22"/>
        </w:rPr>
        <w:t xml:space="preserve"> by </w:t>
      </w:r>
      <w:r w:rsidR="00855896" w:rsidRPr="00F96556">
        <w:rPr>
          <w:sz w:val="22"/>
          <w:szCs w:val="22"/>
        </w:rPr>
        <w:t>includ</w:t>
      </w:r>
      <w:r w:rsidR="00EA1F05" w:rsidRPr="00F96556">
        <w:rPr>
          <w:sz w:val="22"/>
          <w:szCs w:val="22"/>
        </w:rPr>
        <w:t xml:space="preserve">ing </w:t>
      </w:r>
      <w:r w:rsidR="003B5832" w:rsidRPr="00F96556">
        <w:rPr>
          <w:sz w:val="22"/>
          <w:szCs w:val="22"/>
        </w:rPr>
        <w:t xml:space="preserve">an </w:t>
      </w:r>
      <w:r w:rsidR="00523D30" w:rsidRPr="00F96556">
        <w:rPr>
          <w:sz w:val="22"/>
          <w:szCs w:val="22"/>
        </w:rPr>
        <w:t>electronically</w:t>
      </w:r>
      <w:r w:rsidRPr="00F96556">
        <w:rPr>
          <w:sz w:val="22"/>
          <w:szCs w:val="22"/>
        </w:rPr>
        <w:t xml:space="preserve"> </w:t>
      </w:r>
      <w:r w:rsidR="00523D30" w:rsidRPr="00F96556">
        <w:rPr>
          <w:sz w:val="22"/>
          <w:szCs w:val="22"/>
        </w:rPr>
        <w:t>completed</w:t>
      </w:r>
      <w:r w:rsidRPr="00F96556">
        <w:rPr>
          <w:sz w:val="22"/>
          <w:szCs w:val="22"/>
        </w:rPr>
        <w:t xml:space="preserve"> copy of this addendum with</w:t>
      </w:r>
      <w:r w:rsidR="003B5832" w:rsidRPr="00F96556">
        <w:rPr>
          <w:sz w:val="22"/>
          <w:szCs w:val="22"/>
        </w:rPr>
        <w:t xml:space="preserve"> s</w:t>
      </w:r>
      <w:r w:rsidRPr="00F96556">
        <w:rPr>
          <w:sz w:val="22"/>
          <w:szCs w:val="22"/>
        </w:rPr>
        <w:t>ubmittal</w:t>
      </w:r>
      <w:r w:rsidR="00855896" w:rsidRPr="00F96556">
        <w:rPr>
          <w:sz w:val="22"/>
          <w:szCs w:val="22"/>
        </w:rPr>
        <w:t>.</w:t>
      </w:r>
      <w:r w:rsidRPr="00F96556">
        <w:rPr>
          <w:sz w:val="22"/>
          <w:szCs w:val="22"/>
        </w:rPr>
        <w:t xml:space="preserve"> </w:t>
      </w:r>
      <w:r w:rsidR="003B5832" w:rsidRPr="00F96556">
        <w:rPr>
          <w:sz w:val="22"/>
          <w:szCs w:val="22"/>
        </w:rPr>
        <w:t xml:space="preserve"> </w:t>
      </w:r>
      <w:r w:rsidRPr="00F96556">
        <w:rPr>
          <w:sz w:val="22"/>
          <w:szCs w:val="22"/>
        </w:rPr>
        <w:t xml:space="preserve">Failure to acknowledge each addendum may prevent the </w:t>
      </w:r>
      <w:r w:rsidR="003B5832" w:rsidRPr="00F96556">
        <w:rPr>
          <w:sz w:val="22"/>
          <w:szCs w:val="22"/>
        </w:rPr>
        <w:t xml:space="preserve">submittal </w:t>
      </w:r>
      <w:r w:rsidRPr="00F96556">
        <w:rPr>
          <w:sz w:val="22"/>
          <w:szCs w:val="22"/>
        </w:rPr>
        <w:t>from being considered for award.</w:t>
      </w:r>
    </w:p>
    <w:p w14:paraId="330FEAF0" w14:textId="56FE592C" w:rsidR="006C4C30" w:rsidRPr="007A66DA" w:rsidRDefault="00265CD4" w:rsidP="00F96556">
      <w:pPr>
        <w:pStyle w:val="ListParagraph"/>
        <w:numPr>
          <w:ilvl w:val="0"/>
          <w:numId w:val="13"/>
        </w:numPr>
        <w:spacing w:after="40"/>
        <w:rPr>
          <w:rFonts w:ascii="Times New Roman" w:hAnsi="Times New Roman"/>
          <w:color w:val="000000"/>
        </w:rPr>
      </w:pPr>
      <w:r w:rsidRPr="007A66DA">
        <w:rPr>
          <w:rFonts w:ascii="Times New Roman" w:hAnsi="Times New Roman"/>
          <w:color w:val="000000"/>
        </w:rPr>
        <w:t>This Addendum changes the bid document titled 22-455 RFP Building Automation System</w:t>
      </w:r>
      <w:r w:rsidR="00F96556" w:rsidRPr="007A66DA">
        <w:rPr>
          <w:rFonts w:ascii="Times New Roman" w:hAnsi="Times New Roman"/>
          <w:color w:val="000000"/>
        </w:rPr>
        <w:t xml:space="preserve"> </w:t>
      </w:r>
      <w:r w:rsidRPr="007A66DA">
        <w:rPr>
          <w:rFonts w:ascii="Times New Roman" w:hAnsi="Times New Roman"/>
          <w:color w:val="000000"/>
        </w:rPr>
        <w:t xml:space="preserve">Administration Building from an RFP to an </w:t>
      </w:r>
      <w:r w:rsidR="00F96556" w:rsidRPr="007A66DA">
        <w:rPr>
          <w:rFonts w:ascii="Times New Roman" w:hAnsi="Times New Roman"/>
          <w:color w:val="000000"/>
        </w:rPr>
        <w:t>Invitation to Bid (</w:t>
      </w:r>
      <w:r w:rsidRPr="007A66DA">
        <w:rPr>
          <w:rFonts w:ascii="Times New Roman" w:hAnsi="Times New Roman"/>
          <w:color w:val="000000"/>
        </w:rPr>
        <w:t>ITB</w:t>
      </w:r>
      <w:r w:rsidR="00F96556" w:rsidRPr="007A66DA">
        <w:rPr>
          <w:rFonts w:ascii="Times New Roman" w:hAnsi="Times New Roman"/>
          <w:color w:val="000000"/>
        </w:rPr>
        <w:t>)</w:t>
      </w:r>
      <w:r w:rsidRPr="007A66DA">
        <w:rPr>
          <w:rFonts w:ascii="Times New Roman" w:hAnsi="Times New Roman"/>
          <w:color w:val="000000"/>
        </w:rPr>
        <w:t>.</w:t>
      </w:r>
    </w:p>
    <w:p w14:paraId="536BD4CE" w14:textId="04D7D646" w:rsidR="00F96556" w:rsidRPr="007A66DA" w:rsidRDefault="00F96556" w:rsidP="00F96556">
      <w:pPr>
        <w:pStyle w:val="ListParagraph"/>
        <w:numPr>
          <w:ilvl w:val="0"/>
          <w:numId w:val="13"/>
        </w:numPr>
        <w:spacing w:after="40"/>
        <w:rPr>
          <w:rFonts w:ascii="Times New Roman" w:hAnsi="Times New Roman"/>
          <w:color w:val="000000"/>
        </w:rPr>
      </w:pPr>
      <w:r w:rsidRPr="007A66DA">
        <w:rPr>
          <w:rFonts w:ascii="Times New Roman" w:hAnsi="Times New Roman"/>
          <w:color w:val="000000"/>
        </w:rPr>
        <w:t>This Addendum changes the bid document’s Section 5.0, Method of Award to:</w:t>
      </w:r>
    </w:p>
    <w:p w14:paraId="3367D502" w14:textId="77777777" w:rsidR="00F96556" w:rsidRPr="00F96556" w:rsidRDefault="00F96556" w:rsidP="00F96556">
      <w:pPr>
        <w:ind w:left="720"/>
        <w:jc w:val="both"/>
        <w:rPr>
          <w:sz w:val="22"/>
          <w:szCs w:val="22"/>
        </w:rPr>
      </w:pPr>
      <w:r w:rsidRPr="00F96556">
        <w:rPr>
          <w:sz w:val="22"/>
          <w:szCs w:val="22"/>
        </w:rPr>
        <w:t xml:space="preserve">Each Submittal will be evaluated for conformance as responsive and responsible using the following criteria: </w:t>
      </w:r>
    </w:p>
    <w:p w14:paraId="316374AF" w14:textId="77777777" w:rsidR="00F96556" w:rsidRPr="00F96556" w:rsidRDefault="00F96556" w:rsidP="00F96556">
      <w:pPr>
        <w:spacing w:before="40" w:after="40"/>
        <w:ind w:left="900"/>
        <w:jc w:val="both"/>
        <w:rPr>
          <w:sz w:val="22"/>
          <w:szCs w:val="22"/>
        </w:rPr>
      </w:pPr>
      <w:r w:rsidRPr="00F96556">
        <w:rPr>
          <w:sz w:val="22"/>
          <w:szCs w:val="22"/>
        </w:rPr>
        <w:t>A.</w:t>
      </w:r>
      <w:r w:rsidRPr="00F96556">
        <w:rPr>
          <w:sz w:val="22"/>
          <w:szCs w:val="22"/>
        </w:rPr>
        <w:tab/>
        <w:t>Proper submittal of ALL documentation as required by this Solicitation. (Responsive)</w:t>
      </w:r>
    </w:p>
    <w:p w14:paraId="4F8037F0" w14:textId="77777777" w:rsidR="00F96556" w:rsidRPr="00F96556" w:rsidRDefault="00F96556" w:rsidP="00F96556">
      <w:pPr>
        <w:spacing w:before="40" w:after="40"/>
        <w:ind w:left="900"/>
        <w:jc w:val="both"/>
        <w:rPr>
          <w:sz w:val="22"/>
          <w:szCs w:val="22"/>
        </w:rPr>
      </w:pPr>
      <w:r w:rsidRPr="00F96556">
        <w:rPr>
          <w:sz w:val="22"/>
          <w:szCs w:val="22"/>
        </w:rPr>
        <w:t>B.</w:t>
      </w:r>
      <w:r w:rsidRPr="00F96556">
        <w:rPr>
          <w:sz w:val="22"/>
          <w:szCs w:val="22"/>
        </w:rPr>
        <w:tab/>
        <w:t>The greatest benefits to Lake County as it pertains to: (Responsible)</w:t>
      </w:r>
    </w:p>
    <w:p w14:paraId="04EECE47"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rPr>
      </w:pPr>
      <w:r w:rsidRPr="00F96556">
        <w:rPr>
          <w:rFonts w:ascii="Times New Roman" w:hAnsi="Times New Roman"/>
        </w:rPr>
        <w:t xml:space="preserve">Total </w:t>
      </w:r>
      <w:proofErr w:type="gramStart"/>
      <w:r w:rsidRPr="00F96556">
        <w:rPr>
          <w:rFonts w:ascii="Times New Roman" w:hAnsi="Times New Roman"/>
        </w:rPr>
        <w:t>Cost;</w:t>
      </w:r>
      <w:proofErr w:type="gramEnd"/>
    </w:p>
    <w:p w14:paraId="586C3655"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rPr>
      </w:pPr>
      <w:proofErr w:type="gramStart"/>
      <w:r w:rsidRPr="00F96556">
        <w:rPr>
          <w:rFonts w:ascii="Times New Roman" w:hAnsi="Times New Roman"/>
        </w:rPr>
        <w:t>Delivery;</w:t>
      </w:r>
      <w:proofErr w:type="gramEnd"/>
    </w:p>
    <w:p w14:paraId="4A6D5217"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rPr>
      </w:pPr>
      <w:r w:rsidRPr="00F96556">
        <w:rPr>
          <w:rFonts w:ascii="Times New Roman" w:hAnsi="Times New Roman"/>
        </w:rPr>
        <w:t xml:space="preserve">Past Performance. </w:t>
      </w:r>
      <w:proofErr w:type="gramStart"/>
      <w:r w:rsidRPr="00F96556">
        <w:rPr>
          <w:rFonts w:ascii="Times New Roman" w:hAnsi="Times New Roman"/>
        </w:rPr>
        <w:t>In order to</w:t>
      </w:r>
      <w:proofErr w:type="gramEnd"/>
      <w:r w:rsidRPr="00F96556">
        <w:rPr>
          <w:rFonts w:ascii="Times New Roman" w:hAnsi="Times New Roman"/>
        </w:rPr>
        <w:t xml:space="preserve"> evaluate past performance, all Vendors are required to submit at least three</w:t>
      </w:r>
      <w:r w:rsidRPr="00F96556">
        <w:rPr>
          <w:rFonts w:ascii="Times New Roman" w:hAnsi="Times New Roman"/>
          <w:color w:val="7030A0"/>
        </w:rPr>
        <w:t xml:space="preserve"> </w:t>
      </w:r>
      <w:r w:rsidRPr="00F96556">
        <w:rPr>
          <w:rFonts w:ascii="Times New Roman" w:hAnsi="Times New Roman"/>
        </w:rPr>
        <w:t>verifiable</w:t>
      </w:r>
      <w:r w:rsidRPr="00F96556">
        <w:rPr>
          <w:rFonts w:ascii="Times New Roman" w:hAnsi="Times New Roman"/>
          <w:color w:val="7030A0"/>
        </w:rPr>
        <w:t xml:space="preserve"> </w:t>
      </w:r>
      <w:r w:rsidRPr="00F96556">
        <w:rPr>
          <w:rFonts w:ascii="Times New Roman" w:hAnsi="Times New Roman"/>
        </w:rPr>
        <w:t xml:space="preserve">references / relevant projects completed within the last three years that are the same or similar in magnitude to this ITB.  The County may be listed as a reference.  Use Attachment 3 – References </w:t>
      </w:r>
      <w:proofErr w:type="gramStart"/>
      <w:r w:rsidRPr="00F96556">
        <w:rPr>
          <w:rFonts w:ascii="Times New Roman" w:hAnsi="Times New Roman"/>
        </w:rPr>
        <w:t>Form;</w:t>
      </w:r>
      <w:proofErr w:type="gramEnd"/>
    </w:p>
    <w:p w14:paraId="5EF315D1"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rPr>
      </w:pPr>
      <w:r w:rsidRPr="00F96556">
        <w:rPr>
          <w:rFonts w:ascii="Times New Roman" w:hAnsi="Times New Roman"/>
        </w:rPr>
        <w:t xml:space="preserve">All technical specifications associated with this </w:t>
      </w:r>
      <w:proofErr w:type="gramStart"/>
      <w:r w:rsidRPr="00F96556">
        <w:rPr>
          <w:rFonts w:ascii="Times New Roman" w:hAnsi="Times New Roman"/>
        </w:rPr>
        <w:t>Solicitation;</w:t>
      </w:r>
      <w:proofErr w:type="gramEnd"/>
      <w:r w:rsidRPr="00F96556">
        <w:rPr>
          <w:rFonts w:ascii="Times New Roman" w:hAnsi="Times New Roman"/>
        </w:rPr>
        <w:t xml:space="preserve"> </w:t>
      </w:r>
    </w:p>
    <w:p w14:paraId="2E98EE7C"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color w:val="000000" w:themeColor="text1"/>
        </w:rPr>
      </w:pPr>
      <w:r w:rsidRPr="00F96556">
        <w:rPr>
          <w:rFonts w:ascii="Times New Roman" w:hAnsi="Times New Roman"/>
        </w:rPr>
        <w:t xml:space="preserve">Financial Stability:  A Dun and Bradstreet report may be used by the County to evaluate </w:t>
      </w:r>
      <w:r w:rsidRPr="00F96556">
        <w:rPr>
          <w:rFonts w:ascii="Times New Roman" w:hAnsi="Times New Roman"/>
          <w:color w:val="000000" w:themeColor="text1"/>
        </w:rPr>
        <w:t xml:space="preserve">Vendor’s financial stability. Vendors shall be prepared to supply a financial statement upon request, preferably a certified audit of the last available fiscal year.  </w:t>
      </w:r>
    </w:p>
    <w:p w14:paraId="3C01D2AE" w14:textId="77777777" w:rsidR="00F96556" w:rsidRPr="00F96556" w:rsidRDefault="00F96556" w:rsidP="00F96556">
      <w:pPr>
        <w:pStyle w:val="ListParagraph"/>
        <w:numPr>
          <w:ilvl w:val="0"/>
          <w:numId w:val="14"/>
        </w:numPr>
        <w:spacing w:before="40" w:after="40" w:line="259" w:lineRule="auto"/>
        <w:contextualSpacing/>
        <w:jc w:val="both"/>
        <w:rPr>
          <w:rFonts w:ascii="Times New Roman" w:hAnsi="Times New Roman"/>
          <w:color w:val="000000" w:themeColor="text1"/>
        </w:rPr>
      </w:pPr>
      <w:r w:rsidRPr="00F96556">
        <w:rPr>
          <w:rFonts w:ascii="Times New Roman" w:hAnsi="Times New Roman"/>
          <w:color w:val="000000" w:themeColor="text1"/>
        </w:rPr>
        <w:t>Any additional submittal requirements.</w:t>
      </w:r>
    </w:p>
    <w:p w14:paraId="2CFC2990" w14:textId="77777777" w:rsidR="00F96556" w:rsidRPr="00F96556" w:rsidRDefault="00F96556" w:rsidP="00F96556">
      <w:pPr>
        <w:spacing w:after="120"/>
        <w:ind w:left="720"/>
        <w:jc w:val="both"/>
        <w:rPr>
          <w:sz w:val="22"/>
          <w:szCs w:val="22"/>
        </w:rPr>
      </w:pPr>
      <w:r w:rsidRPr="00F96556">
        <w:rPr>
          <w:sz w:val="22"/>
          <w:szCs w:val="22"/>
        </w:rPr>
        <w:t xml:space="preserve">Award(s) will be made to the lowest responsive, responsible Vendor(s) (no additional details). </w:t>
      </w:r>
    </w:p>
    <w:p w14:paraId="60D356AC" w14:textId="77777777" w:rsidR="00F96556" w:rsidRPr="00F96556" w:rsidRDefault="00F96556" w:rsidP="00F96556">
      <w:pPr>
        <w:spacing w:after="120"/>
        <w:ind w:left="720"/>
        <w:jc w:val="both"/>
        <w:rPr>
          <w:sz w:val="22"/>
          <w:szCs w:val="22"/>
        </w:rPr>
      </w:pPr>
      <w:r w:rsidRPr="00F96556">
        <w:rPr>
          <w:sz w:val="22"/>
          <w:szCs w:val="22"/>
        </w:rPr>
        <w:t xml:space="preserve">The County reserves the right to make awards on a lowest price basis by individual item, group of items, all or none, or a combination; with one or more Vendors; to reject </w:t>
      </w:r>
      <w:proofErr w:type="gramStart"/>
      <w:r w:rsidRPr="00F96556">
        <w:rPr>
          <w:sz w:val="22"/>
          <w:szCs w:val="22"/>
        </w:rPr>
        <w:t>any and all</w:t>
      </w:r>
      <w:proofErr w:type="gramEnd"/>
      <w:r w:rsidRPr="00F96556">
        <w:rPr>
          <w:sz w:val="22"/>
          <w:szCs w:val="22"/>
        </w:rPr>
        <w:t xml:space="preserve"> offers or waive any minor irregularity or technicality in submittals received. </w:t>
      </w:r>
    </w:p>
    <w:p w14:paraId="1DCD2BBF" w14:textId="19FD6C8A" w:rsidR="00F96556" w:rsidRPr="007A66DA" w:rsidRDefault="00F96556" w:rsidP="00F96556">
      <w:pPr>
        <w:ind w:left="720"/>
        <w:jc w:val="both"/>
        <w:rPr>
          <w:sz w:val="22"/>
          <w:szCs w:val="22"/>
        </w:rPr>
      </w:pPr>
      <w:r w:rsidRPr="00F96556">
        <w:rPr>
          <w:sz w:val="22"/>
          <w:szCs w:val="22"/>
        </w:rPr>
        <w:t xml:space="preserve">Submittals received before the closing date and time listed will be opened, recorded, and accepted for consideration. Vendors’ names will be read aloud and recorded. Submittals will be available for inspection during normal </w:t>
      </w:r>
      <w:r w:rsidRPr="007A66DA">
        <w:rPr>
          <w:sz w:val="22"/>
          <w:szCs w:val="22"/>
        </w:rPr>
        <w:t xml:space="preserve">business hours from the Office of Procurement Services 30 calendar days after the Solicitation due date or after recommendation of award, whichever occurs first.  </w:t>
      </w:r>
    </w:p>
    <w:p w14:paraId="3D90E9E4" w14:textId="0E9D8261" w:rsidR="00F96556" w:rsidRPr="007A66DA" w:rsidRDefault="00F96556" w:rsidP="00F96556">
      <w:pPr>
        <w:pStyle w:val="ListParagraph"/>
        <w:numPr>
          <w:ilvl w:val="0"/>
          <w:numId w:val="13"/>
        </w:numPr>
        <w:spacing w:after="40"/>
        <w:rPr>
          <w:rFonts w:ascii="Times New Roman" w:hAnsi="Times New Roman"/>
          <w:b/>
          <w:bCs/>
          <w:color w:val="000000"/>
          <w:szCs w:val="24"/>
        </w:rPr>
      </w:pPr>
      <w:r w:rsidRPr="007A66DA">
        <w:rPr>
          <w:rFonts w:ascii="Times New Roman" w:hAnsi="Times New Roman"/>
          <w:b/>
          <w:bCs/>
          <w:color w:val="000000"/>
          <w:szCs w:val="24"/>
        </w:rPr>
        <w:t>This addendum changes the date vendor’s responses are due from 11/30/2022 to 12/06/2022.</w:t>
      </w:r>
    </w:p>
    <w:p w14:paraId="6B4B9A5F" w14:textId="77777777" w:rsidR="00EA1F05" w:rsidRDefault="00EA1F05" w:rsidP="00C40619">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D8584F9" w:rsidR="0069382C" w:rsidRPr="00EA1F05" w:rsidRDefault="0069382C" w:rsidP="0069382C">
    <w:pPr>
      <w:pStyle w:val="Header"/>
      <w:tabs>
        <w:tab w:val="clear" w:pos="8640"/>
        <w:tab w:val="right" w:pos="9900"/>
      </w:tabs>
      <w:rPr>
        <w:b/>
        <w:bCs/>
      </w:rPr>
    </w:pPr>
    <w:r w:rsidRPr="00EA1F05">
      <w:rPr>
        <w:b/>
        <w:bCs/>
      </w:rPr>
      <w:t xml:space="preserve">ADDENDUM NO. </w:t>
    </w:r>
    <w:r w:rsidR="00265CD4">
      <w:rPr>
        <w:b/>
        <w:bCs/>
      </w:rPr>
      <w:t>6</w:t>
    </w:r>
    <w:r w:rsidRPr="00EA1F05">
      <w:rPr>
        <w:b/>
        <w:bCs/>
      </w:rPr>
      <w:tab/>
    </w:r>
    <w:r w:rsidRPr="00EA1F05">
      <w:rPr>
        <w:b/>
        <w:bCs/>
      </w:rPr>
      <w:tab/>
    </w:r>
    <w:r w:rsidR="00EA1F05" w:rsidRPr="00EA1F05">
      <w:rPr>
        <w:b/>
        <w:bCs/>
      </w:rPr>
      <w:t>2</w:t>
    </w:r>
    <w:r w:rsidR="00F8073B">
      <w:rPr>
        <w:b/>
        <w:bCs/>
      </w:rPr>
      <w:t>2</w:t>
    </w:r>
    <w:r w:rsidR="00EA1F05" w:rsidRPr="00EA1F05">
      <w:rPr>
        <w:b/>
        <w:bCs/>
      </w:rPr>
      <w:t>-</w:t>
    </w:r>
    <w:r w:rsidR="00D25BFC">
      <w:rPr>
        <w:b/>
        <w:bCs/>
      </w:rPr>
      <w:t>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E9"/>
    <w:multiLevelType w:val="hybridMultilevel"/>
    <w:tmpl w:val="20388B0C"/>
    <w:lvl w:ilvl="0" w:tplc="AFE6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97C1F"/>
    <w:multiLevelType w:val="hybridMultilevel"/>
    <w:tmpl w:val="BC56D1D0"/>
    <w:lvl w:ilvl="0" w:tplc="6B261B46">
      <w:start w:val="1"/>
      <w:numFmt w:val="decimal"/>
      <w:lvlText w:val="%1."/>
      <w:lvlJc w:val="left"/>
      <w:pPr>
        <w:ind w:left="274" w:hanging="360"/>
      </w:pPr>
      <w:rPr>
        <w:rFonts w:hint="default"/>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 w15:restartNumberingAfterBreak="0">
    <w:nsid w:val="19F627E2"/>
    <w:multiLevelType w:val="hybridMultilevel"/>
    <w:tmpl w:val="5EE636D4"/>
    <w:lvl w:ilvl="0" w:tplc="791C8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C5467"/>
    <w:multiLevelType w:val="hybridMultilevel"/>
    <w:tmpl w:val="D87CA2FC"/>
    <w:lvl w:ilvl="0" w:tplc="FFFFFFFF">
      <w:start w:val="1"/>
      <w:numFmt w:val="decimal"/>
      <w:lvlText w:val="Q%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713E28FF"/>
    <w:multiLevelType w:val="hybridMultilevel"/>
    <w:tmpl w:val="8E002AD8"/>
    <w:lvl w:ilvl="0" w:tplc="E98E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D6422C"/>
    <w:multiLevelType w:val="hybridMultilevel"/>
    <w:tmpl w:val="A9DABFA4"/>
    <w:lvl w:ilvl="0" w:tplc="30C66C1E">
      <w:start w:val="1"/>
      <w:numFmt w:val="decimal"/>
      <w:lvlText w:val="Q%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2"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27562">
    <w:abstractNumId w:val="3"/>
  </w:num>
  <w:num w:numId="2" w16cid:durableId="46345730">
    <w:abstractNumId w:val="11"/>
  </w:num>
  <w:num w:numId="3" w16cid:durableId="708265314">
    <w:abstractNumId w:val="7"/>
  </w:num>
  <w:num w:numId="4" w16cid:durableId="60107770">
    <w:abstractNumId w:val="12"/>
  </w:num>
  <w:num w:numId="5" w16cid:durableId="505554584">
    <w:abstractNumId w:val="4"/>
  </w:num>
  <w:num w:numId="6" w16cid:durableId="912197257">
    <w:abstractNumId w:val="6"/>
  </w:num>
  <w:num w:numId="7" w16cid:durableId="322857939">
    <w:abstractNumId w:val="0"/>
  </w:num>
  <w:num w:numId="8" w16cid:durableId="1482501658">
    <w:abstractNumId w:val="2"/>
  </w:num>
  <w:num w:numId="9" w16cid:durableId="1206259115">
    <w:abstractNumId w:val="9"/>
  </w:num>
  <w:num w:numId="10" w16cid:durableId="1474712292">
    <w:abstractNumId w:val="10"/>
  </w:num>
  <w:num w:numId="11" w16cid:durableId="21053669">
    <w:abstractNumId w:val="10"/>
  </w:num>
  <w:num w:numId="12" w16cid:durableId="1059667985">
    <w:abstractNumId w:val="8"/>
  </w:num>
  <w:num w:numId="13" w16cid:durableId="1984575342">
    <w:abstractNumId w:val="1"/>
  </w:num>
  <w:num w:numId="14" w16cid:durableId="2085645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uvrZtbmtYBFYvNcIwT67zzeu0ul+r+kBBnkCCZzjGpQ7xdxN9IxMUqfKCJWAy2DZc15ZTjVDA0EPLBTrR08g==" w:salt="YG8mzj+7uijZCgoLs2PQT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0BB7"/>
    <w:rsid w:val="00033D45"/>
    <w:rsid w:val="00034448"/>
    <w:rsid w:val="000414E2"/>
    <w:rsid w:val="00042F92"/>
    <w:rsid w:val="00043A2A"/>
    <w:rsid w:val="00046679"/>
    <w:rsid w:val="000509F0"/>
    <w:rsid w:val="00053EE2"/>
    <w:rsid w:val="00062627"/>
    <w:rsid w:val="00072C7D"/>
    <w:rsid w:val="00074459"/>
    <w:rsid w:val="00074A66"/>
    <w:rsid w:val="00083067"/>
    <w:rsid w:val="000946A3"/>
    <w:rsid w:val="00096A78"/>
    <w:rsid w:val="000A2AB4"/>
    <w:rsid w:val="000A3D94"/>
    <w:rsid w:val="000A49A7"/>
    <w:rsid w:val="000A4CAB"/>
    <w:rsid w:val="000A52EB"/>
    <w:rsid w:val="000A7862"/>
    <w:rsid w:val="000D04A1"/>
    <w:rsid w:val="000F43B5"/>
    <w:rsid w:val="00102EEC"/>
    <w:rsid w:val="00103943"/>
    <w:rsid w:val="001052CA"/>
    <w:rsid w:val="00111E0A"/>
    <w:rsid w:val="001167AC"/>
    <w:rsid w:val="001252A5"/>
    <w:rsid w:val="00132B21"/>
    <w:rsid w:val="00140EBE"/>
    <w:rsid w:val="00142063"/>
    <w:rsid w:val="00160D8F"/>
    <w:rsid w:val="00160DB1"/>
    <w:rsid w:val="0017652D"/>
    <w:rsid w:val="0018045B"/>
    <w:rsid w:val="00183D4D"/>
    <w:rsid w:val="001841B5"/>
    <w:rsid w:val="00187610"/>
    <w:rsid w:val="00196E04"/>
    <w:rsid w:val="001A037F"/>
    <w:rsid w:val="001B0446"/>
    <w:rsid w:val="001B5893"/>
    <w:rsid w:val="001C5C76"/>
    <w:rsid w:val="001D2C80"/>
    <w:rsid w:val="001D4B2B"/>
    <w:rsid w:val="001E38A1"/>
    <w:rsid w:val="001E5AC9"/>
    <w:rsid w:val="001F5985"/>
    <w:rsid w:val="001F757A"/>
    <w:rsid w:val="002053F0"/>
    <w:rsid w:val="00224BFC"/>
    <w:rsid w:val="002315C6"/>
    <w:rsid w:val="002320AE"/>
    <w:rsid w:val="00241DF8"/>
    <w:rsid w:val="002460D7"/>
    <w:rsid w:val="002536F8"/>
    <w:rsid w:val="0025668B"/>
    <w:rsid w:val="00265CD4"/>
    <w:rsid w:val="00271D07"/>
    <w:rsid w:val="002735DD"/>
    <w:rsid w:val="0027455F"/>
    <w:rsid w:val="002763BF"/>
    <w:rsid w:val="002815E8"/>
    <w:rsid w:val="002B2528"/>
    <w:rsid w:val="002B2F25"/>
    <w:rsid w:val="002D369E"/>
    <w:rsid w:val="002D4C1C"/>
    <w:rsid w:val="002E2E2C"/>
    <w:rsid w:val="002E6626"/>
    <w:rsid w:val="002F3B18"/>
    <w:rsid w:val="003016A9"/>
    <w:rsid w:val="00306F70"/>
    <w:rsid w:val="00330218"/>
    <w:rsid w:val="00342186"/>
    <w:rsid w:val="00345D8F"/>
    <w:rsid w:val="00347217"/>
    <w:rsid w:val="0034755A"/>
    <w:rsid w:val="00354DC5"/>
    <w:rsid w:val="00362BF4"/>
    <w:rsid w:val="0036641A"/>
    <w:rsid w:val="00385A10"/>
    <w:rsid w:val="0038663C"/>
    <w:rsid w:val="0038787D"/>
    <w:rsid w:val="003909B7"/>
    <w:rsid w:val="003A0281"/>
    <w:rsid w:val="003A18D7"/>
    <w:rsid w:val="003A7DCC"/>
    <w:rsid w:val="003B273D"/>
    <w:rsid w:val="003B5832"/>
    <w:rsid w:val="003F09B1"/>
    <w:rsid w:val="003F206F"/>
    <w:rsid w:val="003F2FBF"/>
    <w:rsid w:val="003F6E82"/>
    <w:rsid w:val="003F7609"/>
    <w:rsid w:val="00402147"/>
    <w:rsid w:val="00402AD6"/>
    <w:rsid w:val="004131A7"/>
    <w:rsid w:val="00422046"/>
    <w:rsid w:val="00426BCD"/>
    <w:rsid w:val="00430D3D"/>
    <w:rsid w:val="00464CAE"/>
    <w:rsid w:val="0048032D"/>
    <w:rsid w:val="004A7C2A"/>
    <w:rsid w:val="004B1918"/>
    <w:rsid w:val="004C3C70"/>
    <w:rsid w:val="004D0DA5"/>
    <w:rsid w:val="00502D59"/>
    <w:rsid w:val="005055D3"/>
    <w:rsid w:val="00506AD3"/>
    <w:rsid w:val="00517FFC"/>
    <w:rsid w:val="0052219B"/>
    <w:rsid w:val="00523D30"/>
    <w:rsid w:val="00525414"/>
    <w:rsid w:val="00525FD8"/>
    <w:rsid w:val="0052661D"/>
    <w:rsid w:val="00542865"/>
    <w:rsid w:val="0057065C"/>
    <w:rsid w:val="005707DB"/>
    <w:rsid w:val="005737DE"/>
    <w:rsid w:val="005852C1"/>
    <w:rsid w:val="005B37C1"/>
    <w:rsid w:val="005C43BF"/>
    <w:rsid w:val="005D2D75"/>
    <w:rsid w:val="005D3CB7"/>
    <w:rsid w:val="005D4A57"/>
    <w:rsid w:val="005F4699"/>
    <w:rsid w:val="00603ED8"/>
    <w:rsid w:val="00605C06"/>
    <w:rsid w:val="0061414A"/>
    <w:rsid w:val="006158C4"/>
    <w:rsid w:val="0063337A"/>
    <w:rsid w:val="0064276A"/>
    <w:rsid w:val="00643BEA"/>
    <w:rsid w:val="00653049"/>
    <w:rsid w:val="006564E6"/>
    <w:rsid w:val="00660CA2"/>
    <w:rsid w:val="006630EC"/>
    <w:rsid w:val="006725EC"/>
    <w:rsid w:val="00682C3C"/>
    <w:rsid w:val="00682C45"/>
    <w:rsid w:val="0069382C"/>
    <w:rsid w:val="006C4C30"/>
    <w:rsid w:val="006D745E"/>
    <w:rsid w:val="00706554"/>
    <w:rsid w:val="00707723"/>
    <w:rsid w:val="00710E05"/>
    <w:rsid w:val="007124B6"/>
    <w:rsid w:val="00724632"/>
    <w:rsid w:val="00730FE8"/>
    <w:rsid w:val="00731DF8"/>
    <w:rsid w:val="007368C3"/>
    <w:rsid w:val="00772BF0"/>
    <w:rsid w:val="00783163"/>
    <w:rsid w:val="00785DA3"/>
    <w:rsid w:val="007A5299"/>
    <w:rsid w:val="007A66DA"/>
    <w:rsid w:val="007F6F6F"/>
    <w:rsid w:val="0080285B"/>
    <w:rsid w:val="0080437C"/>
    <w:rsid w:val="00804ECA"/>
    <w:rsid w:val="00807860"/>
    <w:rsid w:val="00831988"/>
    <w:rsid w:val="0083478C"/>
    <w:rsid w:val="00836589"/>
    <w:rsid w:val="00837F13"/>
    <w:rsid w:val="008428B7"/>
    <w:rsid w:val="00845236"/>
    <w:rsid w:val="00855896"/>
    <w:rsid w:val="0085767A"/>
    <w:rsid w:val="0087510B"/>
    <w:rsid w:val="008762A3"/>
    <w:rsid w:val="00884FB7"/>
    <w:rsid w:val="008A0755"/>
    <w:rsid w:val="008B5A62"/>
    <w:rsid w:val="008C2F2A"/>
    <w:rsid w:val="008E18D1"/>
    <w:rsid w:val="008E271C"/>
    <w:rsid w:val="008E5F15"/>
    <w:rsid w:val="008F3A92"/>
    <w:rsid w:val="00910378"/>
    <w:rsid w:val="00910642"/>
    <w:rsid w:val="00912FEC"/>
    <w:rsid w:val="0091352D"/>
    <w:rsid w:val="0091430A"/>
    <w:rsid w:val="00915898"/>
    <w:rsid w:val="00932678"/>
    <w:rsid w:val="00933424"/>
    <w:rsid w:val="00950518"/>
    <w:rsid w:val="00954EAB"/>
    <w:rsid w:val="00961DB1"/>
    <w:rsid w:val="009663EB"/>
    <w:rsid w:val="00992C79"/>
    <w:rsid w:val="00997447"/>
    <w:rsid w:val="009A5699"/>
    <w:rsid w:val="009A68A8"/>
    <w:rsid w:val="009B4406"/>
    <w:rsid w:val="009D2D83"/>
    <w:rsid w:val="009D3525"/>
    <w:rsid w:val="009D66F5"/>
    <w:rsid w:val="009E2A73"/>
    <w:rsid w:val="009E4371"/>
    <w:rsid w:val="009F23C6"/>
    <w:rsid w:val="009F6C19"/>
    <w:rsid w:val="00A067F1"/>
    <w:rsid w:val="00A07B66"/>
    <w:rsid w:val="00A2718B"/>
    <w:rsid w:val="00A32AF0"/>
    <w:rsid w:val="00A34AFE"/>
    <w:rsid w:val="00A47F1A"/>
    <w:rsid w:val="00A5510B"/>
    <w:rsid w:val="00A6185C"/>
    <w:rsid w:val="00A72F3F"/>
    <w:rsid w:val="00A80DFF"/>
    <w:rsid w:val="00A87373"/>
    <w:rsid w:val="00A9059D"/>
    <w:rsid w:val="00A93012"/>
    <w:rsid w:val="00AA0309"/>
    <w:rsid w:val="00AA2A5A"/>
    <w:rsid w:val="00AD4A23"/>
    <w:rsid w:val="00AE7A18"/>
    <w:rsid w:val="00B06370"/>
    <w:rsid w:val="00B07A7F"/>
    <w:rsid w:val="00B60E88"/>
    <w:rsid w:val="00B64F84"/>
    <w:rsid w:val="00B70B00"/>
    <w:rsid w:val="00B82A39"/>
    <w:rsid w:val="00B8506F"/>
    <w:rsid w:val="00B97D79"/>
    <w:rsid w:val="00BA544F"/>
    <w:rsid w:val="00BB2EED"/>
    <w:rsid w:val="00BC09A4"/>
    <w:rsid w:val="00BC4665"/>
    <w:rsid w:val="00BC4CFC"/>
    <w:rsid w:val="00BC53F6"/>
    <w:rsid w:val="00BD7B4A"/>
    <w:rsid w:val="00BF0C3E"/>
    <w:rsid w:val="00BF1A10"/>
    <w:rsid w:val="00C02B93"/>
    <w:rsid w:val="00C04BF9"/>
    <w:rsid w:val="00C07D27"/>
    <w:rsid w:val="00C131B7"/>
    <w:rsid w:val="00C20D39"/>
    <w:rsid w:val="00C3031B"/>
    <w:rsid w:val="00C40619"/>
    <w:rsid w:val="00C518D9"/>
    <w:rsid w:val="00C5202C"/>
    <w:rsid w:val="00C54BBE"/>
    <w:rsid w:val="00C65E0D"/>
    <w:rsid w:val="00C66A0C"/>
    <w:rsid w:val="00C83188"/>
    <w:rsid w:val="00C95E9D"/>
    <w:rsid w:val="00CA1A27"/>
    <w:rsid w:val="00CA1C71"/>
    <w:rsid w:val="00CB1B38"/>
    <w:rsid w:val="00CC1E17"/>
    <w:rsid w:val="00CC306A"/>
    <w:rsid w:val="00CC4FF2"/>
    <w:rsid w:val="00CC5805"/>
    <w:rsid w:val="00CD038E"/>
    <w:rsid w:val="00CE0010"/>
    <w:rsid w:val="00CF68E6"/>
    <w:rsid w:val="00D01ADF"/>
    <w:rsid w:val="00D03FD6"/>
    <w:rsid w:val="00D20816"/>
    <w:rsid w:val="00D258A9"/>
    <w:rsid w:val="00D25BFC"/>
    <w:rsid w:val="00D301DB"/>
    <w:rsid w:val="00D4336C"/>
    <w:rsid w:val="00D454B6"/>
    <w:rsid w:val="00D50900"/>
    <w:rsid w:val="00D5663C"/>
    <w:rsid w:val="00D73E3C"/>
    <w:rsid w:val="00D92718"/>
    <w:rsid w:val="00DA099C"/>
    <w:rsid w:val="00DB7FA9"/>
    <w:rsid w:val="00DC457D"/>
    <w:rsid w:val="00DC68A5"/>
    <w:rsid w:val="00DD2371"/>
    <w:rsid w:val="00DD4532"/>
    <w:rsid w:val="00DE194D"/>
    <w:rsid w:val="00DE2280"/>
    <w:rsid w:val="00E04506"/>
    <w:rsid w:val="00E12DB6"/>
    <w:rsid w:val="00E23753"/>
    <w:rsid w:val="00E531E3"/>
    <w:rsid w:val="00E5490D"/>
    <w:rsid w:val="00E54A57"/>
    <w:rsid w:val="00E63776"/>
    <w:rsid w:val="00E720B9"/>
    <w:rsid w:val="00E925C6"/>
    <w:rsid w:val="00EA1F05"/>
    <w:rsid w:val="00EB25CE"/>
    <w:rsid w:val="00EE17FC"/>
    <w:rsid w:val="00EE3D54"/>
    <w:rsid w:val="00EE414A"/>
    <w:rsid w:val="00EF5966"/>
    <w:rsid w:val="00F02DD9"/>
    <w:rsid w:val="00F07C3F"/>
    <w:rsid w:val="00F1278D"/>
    <w:rsid w:val="00F20605"/>
    <w:rsid w:val="00F26946"/>
    <w:rsid w:val="00F46047"/>
    <w:rsid w:val="00F55809"/>
    <w:rsid w:val="00F55F0A"/>
    <w:rsid w:val="00F6058B"/>
    <w:rsid w:val="00F60805"/>
    <w:rsid w:val="00F738D9"/>
    <w:rsid w:val="00F75E41"/>
    <w:rsid w:val="00F7697D"/>
    <w:rsid w:val="00F8073B"/>
    <w:rsid w:val="00F85D57"/>
    <w:rsid w:val="00F96556"/>
    <w:rsid w:val="00F965D9"/>
    <w:rsid w:val="00FA6F92"/>
    <w:rsid w:val="00FB3549"/>
    <w:rsid w:val="00FB3906"/>
    <w:rsid w:val="00FC302F"/>
    <w:rsid w:val="00FD5F86"/>
    <w:rsid w:val="00FE31B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610666449">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23363781">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7070F-64E8-4BF5-99FC-809F08A2A368}">
  <ds:schemaRefs>
    <ds:schemaRef ds:uri="http://schemas.openxmlformats.org/officeDocument/2006/bibliography"/>
  </ds:schemaRefs>
</ds:datastoreItem>
</file>

<file path=customXml/itemProps2.xml><?xml version="1.0" encoding="utf-8"?>
<ds:datastoreItem xmlns:ds="http://schemas.openxmlformats.org/officeDocument/2006/customXml" ds:itemID="{1C02A2F4-3C86-427B-8F1B-D4342125A7CB}">
  <ds:schemaRefs>
    <ds:schemaRef ds:uri="http://purl.org/dc/terms/"/>
    <ds:schemaRef ds:uri="http://schemas.microsoft.com/office/infopath/2007/PartnerControls"/>
    <ds:schemaRef ds:uri="http://schemas.microsoft.com/office/2006/metadata/properties"/>
    <ds:schemaRef ds:uri="http://purl.org/dc/dcmitype/"/>
    <ds:schemaRef ds:uri="6812ab25-3f9b-46f0-9a4a-31a026da8523"/>
    <ds:schemaRef ds:uri="http://schemas.microsoft.com/office/2006/documentManagement/types"/>
    <ds:schemaRef ds:uri="http://schemas.openxmlformats.org/package/2006/metadata/core-properties"/>
    <ds:schemaRef ds:uri="http://www.w3.org/XML/1998/namespace"/>
    <ds:schemaRef ds:uri="http://purl.org/dc/elements/1.1/"/>
    <ds:schemaRef ds:uri="b9eeafab-0498-4b89-9a96-157ea3ea9f3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4.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4</cp:revision>
  <cp:lastPrinted>2022-11-15T17:37:00Z</cp:lastPrinted>
  <dcterms:created xsi:type="dcterms:W3CDTF">2022-11-21T15:15:00Z</dcterms:created>
  <dcterms:modified xsi:type="dcterms:W3CDTF">2022-11-21T15:16:00Z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