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AADCABC" w:rsidR="00EF4569" w:rsidRDefault="00B62D34" w:rsidP="003A196B">
      <w:pPr>
        <w:pStyle w:val="TOC1"/>
        <w:rPr>
          <w:b/>
        </w:rPr>
      </w:pPr>
      <w:r>
        <w:t>Solicitation</w:t>
      </w:r>
      <w:r w:rsidR="00015C1C" w:rsidRPr="00015C1C">
        <w:t xml:space="preserve"> Number:</w:t>
      </w:r>
      <w:r w:rsidR="00C875FA">
        <w:tab/>
      </w:r>
      <w:r w:rsidR="00442B6B">
        <w:rPr>
          <w:b/>
        </w:rPr>
        <w:fldChar w:fldCharType="begin">
          <w:ffData>
            <w:name w:val="BIDNUMBER"/>
            <w:enabled/>
            <w:calcOnExit w:val="0"/>
            <w:textInput>
              <w:default w:val="22-455"/>
              <w:format w:val="UPPERCASE"/>
            </w:textInput>
          </w:ffData>
        </w:fldChar>
      </w:r>
      <w:bookmarkStart w:id="0" w:name="BIDNUMBER"/>
      <w:r w:rsidR="00442B6B">
        <w:rPr>
          <w:b/>
        </w:rPr>
        <w:instrText xml:space="preserve"> FORMTEXT </w:instrText>
      </w:r>
      <w:r w:rsidR="00442B6B">
        <w:rPr>
          <w:b/>
        </w:rPr>
      </w:r>
      <w:r w:rsidR="00442B6B">
        <w:rPr>
          <w:b/>
        </w:rPr>
        <w:fldChar w:fldCharType="separate"/>
      </w:r>
      <w:r w:rsidR="00967F73">
        <w:rPr>
          <w:b/>
          <w:noProof/>
        </w:rPr>
        <w:t>22-455</w:t>
      </w:r>
      <w:r w:rsidR="00442B6B">
        <w:rPr>
          <w:b/>
        </w:rPr>
        <w:fldChar w:fldCharType="end"/>
      </w:r>
      <w:bookmarkEnd w:id="0"/>
      <w:r w:rsidR="00015C1C" w:rsidRPr="00015C1C">
        <w:cr/>
      </w:r>
      <w:r w:rsidR="007951FB">
        <w:t>Solicitation</w:t>
      </w:r>
      <w:r w:rsidR="00015C1C" w:rsidRPr="00015C1C">
        <w:t xml:space="preserve"> Title:</w:t>
      </w:r>
      <w:r w:rsidR="00015C1C" w:rsidRPr="00015C1C">
        <w:tab/>
      </w:r>
      <w:r w:rsidR="00DA0632">
        <w:rPr>
          <w:b/>
        </w:rPr>
        <w:fldChar w:fldCharType="begin">
          <w:ffData>
            <w:name w:val="BIDNAME"/>
            <w:enabled/>
            <w:calcOnExit w:val="0"/>
            <w:textInput>
              <w:default w:val="BUILDING AUTOMATION SYSTEM REPLACEMENT AT THE CAB"/>
              <w:format w:val="UPPERCASE"/>
            </w:textInput>
          </w:ffData>
        </w:fldChar>
      </w:r>
      <w:bookmarkStart w:id="1" w:name="BIDNAME"/>
      <w:r w:rsidR="00DA0632">
        <w:rPr>
          <w:b/>
        </w:rPr>
        <w:instrText xml:space="preserve"> FORMTEXT </w:instrText>
      </w:r>
      <w:r w:rsidR="00DA0632">
        <w:rPr>
          <w:b/>
        </w:rPr>
      </w:r>
      <w:r w:rsidR="00DA0632">
        <w:rPr>
          <w:b/>
        </w:rPr>
        <w:fldChar w:fldCharType="separate"/>
      </w:r>
      <w:r w:rsidR="00967F73">
        <w:rPr>
          <w:b/>
          <w:noProof/>
        </w:rPr>
        <w:t>BUILDING AUTOMATION SYSTEM REPLACEMENT AT THE CAB</w:t>
      </w:r>
      <w:r w:rsidR="00DA0632">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72C80868" w:rsidR="00015C1C" w:rsidRDefault="00EF4569" w:rsidP="00EF4569">
      <w:pPr>
        <w:pStyle w:val="TOC1"/>
        <w:spacing w:after="240"/>
        <w:rPr>
          <w:b/>
        </w:rPr>
      </w:pPr>
      <w:r>
        <w:t>Last Day to Ask Questions:</w:t>
      </w:r>
      <w:r w:rsidR="00C875FA">
        <w:t xml:space="preserve">  </w:t>
      </w:r>
      <w:r w:rsidR="00720C01">
        <w:rPr>
          <w:b/>
        </w:rPr>
        <w:fldChar w:fldCharType="begin">
          <w:ffData>
            <w:name w:val="LastDayquestions"/>
            <w:enabled/>
            <w:calcOnExit w:val="0"/>
            <w:textInput>
              <w:default w:val="10/05/2022"/>
            </w:textInput>
          </w:ffData>
        </w:fldChar>
      </w:r>
      <w:bookmarkStart w:id="2" w:name="LastDayquestions"/>
      <w:r w:rsidR="00720C01">
        <w:rPr>
          <w:b/>
        </w:rPr>
        <w:instrText xml:space="preserve"> FORMTEXT </w:instrText>
      </w:r>
      <w:r w:rsidR="00720C01">
        <w:rPr>
          <w:b/>
        </w:rPr>
      </w:r>
      <w:r w:rsidR="00720C01">
        <w:rPr>
          <w:b/>
        </w:rPr>
        <w:fldChar w:fldCharType="separate"/>
      </w:r>
      <w:r w:rsidR="00967F73">
        <w:rPr>
          <w:b/>
          <w:noProof/>
        </w:rPr>
        <w:t>10/05/2022</w:t>
      </w:r>
      <w:r w:rsidR="00720C01">
        <w:rPr>
          <w:b/>
        </w:rPr>
        <w:fldChar w:fldCharType="end"/>
      </w:r>
      <w:bookmarkEnd w:id="2"/>
      <w:r w:rsidR="00015C1C" w:rsidRPr="00015C1C">
        <w:cr/>
        <w:t>CLOSING DATE:</w:t>
      </w:r>
      <w:r w:rsidR="00C875FA">
        <w:tab/>
      </w:r>
      <w:r w:rsidR="00720C01">
        <w:rPr>
          <w:b/>
        </w:rPr>
        <w:fldChar w:fldCharType="begin">
          <w:ffData>
            <w:name w:val="ClosingDate"/>
            <w:enabled/>
            <w:calcOnExit w:val="0"/>
            <w:textInput>
              <w:default w:val="10/19/2022"/>
            </w:textInput>
          </w:ffData>
        </w:fldChar>
      </w:r>
      <w:bookmarkStart w:id="3" w:name="ClosingDate"/>
      <w:r w:rsidR="00720C01">
        <w:rPr>
          <w:b/>
        </w:rPr>
        <w:instrText xml:space="preserve"> FORMTEXT </w:instrText>
      </w:r>
      <w:r w:rsidR="00720C01">
        <w:rPr>
          <w:b/>
        </w:rPr>
      </w:r>
      <w:r w:rsidR="00720C01">
        <w:rPr>
          <w:b/>
        </w:rPr>
        <w:fldChar w:fldCharType="separate"/>
      </w:r>
      <w:r w:rsidR="00967F73">
        <w:rPr>
          <w:b/>
          <w:noProof/>
        </w:rPr>
        <w:t>10/19/2022</w:t>
      </w:r>
      <w:r w:rsidR="00720C0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E3C338C" w14:textId="16517363" w:rsidR="00967F73"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2393915" w:history="1">
            <w:r w:rsidR="00967F73" w:rsidRPr="002B2F08">
              <w:rPr>
                <w:rStyle w:val="Hyperlink"/>
                <w:b/>
                <w:noProof/>
              </w:rPr>
              <w:t>1.0</w:t>
            </w:r>
            <w:r w:rsidR="00967F73">
              <w:rPr>
                <w:rFonts w:asciiTheme="minorHAnsi" w:hAnsiTheme="minorHAnsi" w:cstheme="minorBidi"/>
                <w:noProof/>
                <w:sz w:val="22"/>
                <w:szCs w:val="22"/>
              </w:rPr>
              <w:tab/>
            </w:r>
            <w:r w:rsidR="00967F73" w:rsidRPr="002B2F08">
              <w:rPr>
                <w:rStyle w:val="Hyperlink"/>
                <w:b/>
                <w:noProof/>
              </w:rPr>
              <w:t>PURPOSE OF REQUEST SOLICITATION</w:t>
            </w:r>
            <w:r w:rsidR="00967F73">
              <w:rPr>
                <w:noProof/>
                <w:webHidden/>
              </w:rPr>
              <w:tab/>
            </w:r>
            <w:r w:rsidR="00967F73">
              <w:rPr>
                <w:noProof/>
                <w:webHidden/>
              </w:rPr>
              <w:fldChar w:fldCharType="begin"/>
            </w:r>
            <w:r w:rsidR="00967F73">
              <w:rPr>
                <w:noProof/>
                <w:webHidden/>
              </w:rPr>
              <w:instrText xml:space="preserve"> PAGEREF _Toc112393915 \h </w:instrText>
            </w:r>
            <w:r w:rsidR="00967F73">
              <w:rPr>
                <w:noProof/>
                <w:webHidden/>
              </w:rPr>
            </w:r>
            <w:r w:rsidR="00967F73">
              <w:rPr>
                <w:noProof/>
                <w:webHidden/>
              </w:rPr>
              <w:fldChar w:fldCharType="separate"/>
            </w:r>
            <w:r w:rsidR="00967F73">
              <w:rPr>
                <w:noProof/>
                <w:webHidden/>
              </w:rPr>
              <w:t>2</w:t>
            </w:r>
            <w:r w:rsidR="00967F73">
              <w:rPr>
                <w:noProof/>
                <w:webHidden/>
              </w:rPr>
              <w:fldChar w:fldCharType="end"/>
            </w:r>
          </w:hyperlink>
        </w:p>
        <w:p w14:paraId="36922946" w14:textId="70C838DC" w:rsidR="00967F73" w:rsidRDefault="00BD4B0B">
          <w:pPr>
            <w:pStyle w:val="TOC2"/>
            <w:tabs>
              <w:tab w:val="left" w:pos="880"/>
              <w:tab w:val="right" w:leader="dot" w:pos="9800"/>
            </w:tabs>
            <w:rPr>
              <w:rFonts w:asciiTheme="minorHAnsi" w:hAnsiTheme="minorHAnsi" w:cstheme="minorBidi"/>
              <w:noProof/>
              <w:sz w:val="22"/>
              <w:szCs w:val="22"/>
            </w:rPr>
          </w:pPr>
          <w:hyperlink w:anchor="_Toc112393916" w:history="1">
            <w:r w:rsidR="00967F73" w:rsidRPr="002B2F08">
              <w:rPr>
                <w:rStyle w:val="Hyperlink"/>
                <w:b/>
                <w:noProof/>
              </w:rPr>
              <w:t>1.1</w:t>
            </w:r>
            <w:r w:rsidR="00967F73">
              <w:rPr>
                <w:rFonts w:asciiTheme="minorHAnsi" w:hAnsiTheme="minorHAnsi" w:cstheme="minorBidi"/>
                <w:noProof/>
                <w:sz w:val="22"/>
                <w:szCs w:val="22"/>
              </w:rPr>
              <w:tab/>
            </w:r>
            <w:r w:rsidR="00967F73" w:rsidRPr="002B2F08">
              <w:rPr>
                <w:rStyle w:val="Hyperlink"/>
                <w:b/>
                <w:noProof/>
              </w:rPr>
              <w:t>EXHIBITS</w:t>
            </w:r>
            <w:r w:rsidR="00967F73">
              <w:rPr>
                <w:noProof/>
                <w:webHidden/>
              </w:rPr>
              <w:tab/>
            </w:r>
            <w:r w:rsidR="00967F73">
              <w:rPr>
                <w:noProof/>
                <w:webHidden/>
              </w:rPr>
              <w:fldChar w:fldCharType="begin"/>
            </w:r>
            <w:r w:rsidR="00967F73">
              <w:rPr>
                <w:noProof/>
                <w:webHidden/>
              </w:rPr>
              <w:instrText xml:space="preserve"> PAGEREF _Toc112393916 \h </w:instrText>
            </w:r>
            <w:r w:rsidR="00967F73">
              <w:rPr>
                <w:noProof/>
                <w:webHidden/>
              </w:rPr>
            </w:r>
            <w:r w:rsidR="00967F73">
              <w:rPr>
                <w:noProof/>
                <w:webHidden/>
              </w:rPr>
              <w:fldChar w:fldCharType="separate"/>
            </w:r>
            <w:r w:rsidR="00967F73">
              <w:rPr>
                <w:noProof/>
                <w:webHidden/>
              </w:rPr>
              <w:t>2</w:t>
            </w:r>
            <w:r w:rsidR="00967F73">
              <w:rPr>
                <w:noProof/>
                <w:webHidden/>
              </w:rPr>
              <w:fldChar w:fldCharType="end"/>
            </w:r>
          </w:hyperlink>
        </w:p>
        <w:p w14:paraId="20462ABD" w14:textId="36CF0872" w:rsidR="00967F73" w:rsidRDefault="00BD4B0B">
          <w:pPr>
            <w:pStyle w:val="TOC2"/>
            <w:tabs>
              <w:tab w:val="left" w:pos="880"/>
              <w:tab w:val="right" w:leader="dot" w:pos="9800"/>
            </w:tabs>
            <w:rPr>
              <w:rFonts w:asciiTheme="minorHAnsi" w:hAnsiTheme="minorHAnsi" w:cstheme="minorBidi"/>
              <w:noProof/>
              <w:sz w:val="22"/>
              <w:szCs w:val="22"/>
            </w:rPr>
          </w:pPr>
          <w:hyperlink w:anchor="_Toc112393917" w:history="1">
            <w:r w:rsidR="00967F73" w:rsidRPr="002B2F08">
              <w:rPr>
                <w:rStyle w:val="Hyperlink"/>
                <w:b/>
                <w:noProof/>
              </w:rPr>
              <w:t>1.2</w:t>
            </w:r>
            <w:r w:rsidR="00967F73">
              <w:rPr>
                <w:rFonts w:asciiTheme="minorHAnsi" w:hAnsiTheme="minorHAnsi" w:cstheme="minorBidi"/>
                <w:noProof/>
                <w:sz w:val="22"/>
                <w:szCs w:val="22"/>
              </w:rPr>
              <w:tab/>
            </w:r>
            <w:r w:rsidR="00967F73" w:rsidRPr="002B2F08">
              <w:rPr>
                <w:rStyle w:val="Hyperlink"/>
                <w:b/>
                <w:noProof/>
              </w:rPr>
              <w:t>ATTACHMENTS</w:t>
            </w:r>
            <w:r w:rsidR="00967F73">
              <w:rPr>
                <w:noProof/>
                <w:webHidden/>
              </w:rPr>
              <w:tab/>
            </w:r>
            <w:r w:rsidR="00967F73">
              <w:rPr>
                <w:noProof/>
                <w:webHidden/>
              </w:rPr>
              <w:fldChar w:fldCharType="begin"/>
            </w:r>
            <w:r w:rsidR="00967F73">
              <w:rPr>
                <w:noProof/>
                <w:webHidden/>
              </w:rPr>
              <w:instrText xml:space="preserve"> PAGEREF _Toc112393917 \h </w:instrText>
            </w:r>
            <w:r w:rsidR="00967F73">
              <w:rPr>
                <w:noProof/>
                <w:webHidden/>
              </w:rPr>
            </w:r>
            <w:r w:rsidR="00967F73">
              <w:rPr>
                <w:noProof/>
                <w:webHidden/>
              </w:rPr>
              <w:fldChar w:fldCharType="separate"/>
            </w:r>
            <w:r w:rsidR="00967F73">
              <w:rPr>
                <w:noProof/>
                <w:webHidden/>
              </w:rPr>
              <w:t>2</w:t>
            </w:r>
            <w:r w:rsidR="00967F73">
              <w:rPr>
                <w:noProof/>
                <w:webHidden/>
              </w:rPr>
              <w:fldChar w:fldCharType="end"/>
            </w:r>
          </w:hyperlink>
        </w:p>
        <w:p w14:paraId="3EE25300" w14:textId="57374DEF" w:rsidR="00967F73" w:rsidRDefault="00BD4B0B">
          <w:pPr>
            <w:pStyle w:val="TOC1"/>
            <w:tabs>
              <w:tab w:val="left" w:pos="660"/>
              <w:tab w:val="right" w:leader="dot" w:pos="9800"/>
            </w:tabs>
            <w:rPr>
              <w:rFonts w:asciiTheme="minorHAnsi" w:hAnsiTheme="minorHAnsi" w:cstheme="minorBidi"/>
              <w:noProof/>
              <w:sz w:val="22"/>
              <w:szCs w:val="22"/>
            </w:rPr>
          </w:pPr>
          <w:hyperlink w:anchor="_Toc112393918" w:history="1">
            <w:r w:rsidR="00967F73" w:rsidRPr="002B2F08">
              <w:rPr>
                <w:rStyle w:val="Hyperlink"/>
                <w:b/>
                <w:noProof/>
              </w:rPr>
              <w:t>2.0</w:t>
            </w:r>
            <w:r w:rsidR="00967F73">
              <w:rPr>
                <w:rFonts w:asciiTheme="minorHAnsi" w:hAnsiTheme="minorHAnsi" w:cstheme="minorBidi"/>
                <w:noProof/>
                <w:sz w:val="22"/>
                <w:szCs w:val="22"/>
              </w:rPr>
              <w:tab/>
            </w:r>
            <w:r w:rsidR="00967F73" w:rsidRPr="002B2F08">
              <w:rPr>
                <w:rStyle w:val="Hyperlink"/>
                <w:b/>
                <w:noProof/>
              </w:rPr>
              <w:t>POINT OF CONTACT</w:t>
            </w:r>
            <w:r w:rsidR="00967F73">
              <w:rPr>
                <w:noProof/>
                <w:webHidden/>
              </w:rPr>
              <w:tab/>
            </w:r>
            <w:r w:rsidR="00967F73">
              <w:rPr>
                <w:noProof/>
                <w:webHidden/>
              </w:rPr>
              <w:fldChar w:fldCharType="begin"/>
            </w:r>
            <w:r w:rsidR="00967F73">
              <w:rPr>
                <w:noProof/>
                <w:webHidden/>
              </w:rPr>
              <w:instrText xml:space="preserve"> PAGEREF _Toc112393918 \h </w:instrText>
            </w:r>
            <w:r w:rsidR="00967F73">
              <w:rPr>
                <w:noProof/>
                <w:webHidden/>
              </w:rPr>
            </w:r>
            <w:r w:rsidR="00967F73">
              <w:rPr>
                <w:noProof/>
                <w:webHidden/>
              </w:rPr>
              <w:fldChar w:fldCharType="separate"/>
            </w:r>
            <w:r w:rsidR="00967F73">
              <w:rPr>
                <w:noProof/>
                <w:webHidden/>
              </w:rPr>
              <w:t>2</w:t>
            </w:r>
            <w:r w:rsidR="00967F73">
              <w:rPr>
                <w:noProof/>
                <w:webHidden/>
              </w:rPr>
              <w:fldChar w:fldCharType="end"/>
            </w:r>
          </w:hyperlink>
        </w:p>
        <w:p w14:paraId="0B9705A3" w14:textId="430767E6" w:rsidR="00967F73" w:rsidRDefault="00BD4B0B">
          <w:pPr>
            <w:pStyle w:val="TOC1"/>
            <w:tabs>
              <w:tab w:val="left" w:pos="660"/>
              <w:tab w:val="right" w:leader="dot" w:pos="9800"/>
            </w:tabs>
            <w:rPr>
              <w:rFonts w:asciiTheme="minorHAnsi" w:hAnsiTheme="minorHAnsi" w:cstheme="minorBidi"/>
              <w:noProof/>
              <w:sz w:val="22"/>
              <w:szCs w:val="22"/>
            </w:rPr>
          </w:pPr>
          <w:hyperlink w:anchor="_Toc112393919" w:history="1">
            <w:r w:rsidR="00967F73" w:rsidRPr="002B2F08">
              <w:rPr>
                <w:rStyle w:val="Hyperlink"/>
                <w:b/>
                <w:noProof/>
              </w:rPr>
              <w:t>3.0</w:t>
            </w:r>
            <w:r w:rsidR="00967F73">
              <w:rPr>
                <w:rFonts w:asciiTheme="minorHAnsi" w:hAnsiTheme="minorHAnsi" w:cstheme="minorBidi"/>
                <w:noProof/>
                <w:sz w:val="22"/>
                <w:szCs w:val="22"/>
              </w:rPr>
              <w:tab/>
            </w:r>
            <w:r w:rsidR="00967F73" w:rsidRPr="002B2F08">
              <w:rPr>
                <w:rStyle w:val="Hyperlink"/>
                <w:b/>
                <w:noProof/>
              </w:rPr>
              <w:t>MANDATORY PRE-PROPOSAL CONFERENCE</w:t>
            </w:r>
            <w:r w:rsidR="00967F73">
              <w:rPr>
                <w:noProof/>
                <w:webHidden/>
              </w:rPr>
              <w:tab/>
            </w:r>
            <w:r w:rsidR="00967F73">
              <w:rPr>
                <w:noProof/>
                <w:webHidden/>
              </w:rPr>
              <w:fldChar w:fldCharType="begin"/>
            </w:r>
            <w:r w:rsidR="00967F73">
              <w:rPr>
                <w:noProof/>
                <w:webHidden/>
              </w:rPr>
              <w:instrText xml:space="preserve"> PAGEREF _Toc112393919 \h </w:instrText>
            </w:r>
            <w:r w:rsidR="00967F73">
              <w:rPr>
                <w:noProof/>
                <w:webHidden/>
              </w:rPr>
            </w:r>
            <w:r w:rsidR="00967F73">
              <w:rPr>
                <w:noProof/>
                <w:webHidden/>
              </w:rPr>
              <w:fldChar w:fldCharType="separate"/>
            </w:r>
            <w:r w:rsidR="00967F73">
              <w:rPr>
                <w:noProof/>
                <w:webHidden/>
              </w:rPr>
              <w:t>2</w:t>
            </w:r>
            <w:r w:rsidR="00967F73">
              <w:rPr>
                <w:noProof/>
                <w:webHidden/>
              </w:rPr>
              <w:fldChar w:fldCharType="end"/>
            </w:r>
          </w:hyperlink>
        </w:p>
        <w:p w14:paraId="3BC00180" w14:textId="3DD52128" w:rsidR="00967F73" w:rsidRDefault="00BD4B0B">
          <w:pPr>
            <w:pStyle w:val="TOC1"/>
            <w:tabs>
              <w:tab w:val="left" w:pos="660"/>
              <w:tab w:val="right" w:leader="dot" w:pos="9800"/>
            </w:tabs>
            <w:rPr>
              <w:rFonts w:asciiTheme="minorHAnsi" w:hAnsiTheme="minorHAnsi" w:cstheme="minorBidi"/>
              <w:noProof/>
              <w:sz w:val="22"/>
              <w:szCs w:val="22"/>
            </w:rPr>
          </w:pPr>
          <w:hyperlink w:anchor="_Toc112393920" w:history="1">
            <w:r w:rsidR="00967F73" w:rsidRPr="002B2F08">
              <w:rPr>
                <w:rStyle w:val="Hyperlink"/>
                <w:b/>
                <w:noProof/>
              </w:rPr>
              <w:t>4.0</w:t>
            </w:r>
            <w:r w:rsidR="00967F73">
              <w:rPr>
                <w:rFonts w:asciiTheme="minorHAnsi" w:hAnsiTheme="minorHAnsi" w:cstheme="minorBidi"/>
                <w:noProof/>
                <w:sz w:val="22"/>
                <w:szCs w:val="22"/>
              </w:rPr>
              <w:tab/>
            </w:r>
            <w:r w:rsidR="00967F73" w:rsidRPr="002B2F08">
              <w:rPr>
                <w:rStyle w:val="Hyperlink"/>
                <w:b/>
                <w:noProof/>
              </w:rPr>
              <w:t>QUESTIONS, EXCEPTIONS, AND ADDENDA</w:t>
            </w:r>
            <w:r w:rsidR="00967F73">
              <w:rPr>
                <w:noProof/>
                <w:webHidden/>
              </w:rPr>
              <w:tab/>
            </w:r>
            <w:r w:rsidR="00967F73">
              <w:rPr>
                <w:noProof/>
                <w:webHidden/>
              </w:rPr>
              <w:fldChar w:fldCharType="begin"/>
            </w:r>
            <w:r w:rsidR="00967F73">
              <w:rPr>
                <w:noProof/>
                <w:webHidden/>
              </w:rPr>
              <w:instrText xml:space="preserve"> PAGEREF _Toc112393920 \h </w:instrText>
            </w:r>
            <w:r w:rsidR="00967F73">
              <w:rPr>
                <w:noProof/>
                <w:webHidden/>
              </w:rPr>
            </w:r>
            <w:r w:rsidR="00967F73">
              <w:rPr>
                <w:noProof/>
                <w:webHidden/>
              </w:rPr>
              <w:fldChar w:fldCharType="separate"/>
            </w:r>
            <w:r w:rsidR="00967F73">
              <w:rPr>
                <w:noProof/>
                <w:webHidden/>
              </w:rPr>
              <w:t>3</w:t>
            </w:r>
            <w:r w:rsidR="00967F73">
              <w:rPr>
                <w:noProof/>
                <w:webHidden/>
              </w:rPr>
              <w:fldChar w:fldCharType="end"/>
            </w:r>
          </w:hyperlink>
        </w:p>
        <w:p w14:paraId="500669AF" w14:textId="050D54CE" w:rsidR="00967F73" w:rsidRDefault="00BD4B0B">
          <w:pPr>
            <w:pStyle w:val="TOC1"/>
            <w:tabs>
              <w:tab w:val="left" w:pos="660"/>
              <w:tab w:val="right" w:leader="dot" w:pos="9800"/>
            </w:tabs>
            <w:rPr>
              <w:rFonts w:asciiTheme="minorHAnsi" w:hAnsiTheme="minorHAnsi" w:cstheme="minorBidi"/>
              <w:noProof/>
              <w:sz w:val="22"/>
              <w:szCs w:val="22"/>
            </w:rPr>
          </w:pPr>
          <w:hyperlink w:anchor="_Toc112393921" w:history="1">
            <w:r w:rsidR="00967F73" w:rsidRPr="002B2F08">
              <w:rPr>
                <w:rStyle w:val="Hyperlink"/>
                <w:b/>
                <w:noProof/>
              </w:rPr>
              <w:t>5.0</w:t>
            </w:r>
            <w:r w:rsidR="00967F73">
              <w:rPr>
                <w:rFonts w:asciiTheme="minorHAnsi" w:hAnsiTheme="minorHAnsi" w:cstheme="minorBidi"/>
                <w:noProof/>
                <w:sz w:val="22"/>
                <w:szCs w:val="22"/>
              </w:rPr>
              <w:tab/>
            </w:r>
            <w:r w:rsidR="00967F73" w:rsidRPr="002B2F08">
              <w:rPr>
                <w:rStyle w:val="Hyperlink"/>
                <w:b/>
                <w:noProof/>
              </w:rPr>
              <w:t>METHOD OF AWARD</w:t>
            </w:r>
            <w:r w:rsidR="00967F73">
              <w:rPr>
                <w:noProof/>
                <w:webHidden/>
              </w:rPr>
              <w:tab/>
            </w:r>
            <w:r w:rsidR="00967F73">
              <w:rPr>
                <w:noProof/>
                <w:webHidden/>
              </w:rPr>
              <w:fldChar w:fldCharType="begin"/>
            </w:r>
            <w:r w:rsidR="00967F73">
              <w:rPr>
                <w:noProof/>
                <w:webHidden/>
              </w:rPr>
              <w:instrText xml:space="preserve"> PAGEREF _Toc112393921 \h </w:instrText>
            </w:r>
            <w:r w:rsidR="00967F73">
              <w:rPr>
                <w:noProof/>
                <w:webHidden/>
              </w:rPr>
            </w:r>
            <w:r w:rsidR="00967F73">
              <w:rPr>
                <w:noProof/>
                <w:webHidden/>
              </w:rPr>
              <w:fldChar w:fldCharType="separate"/>
            </w:r>
            <w:r w:rsidR="00967F73">
              <w:rPr>
                <w:noProof/>
                <w:webHidden/>
              </w:rPr>
              <w:t>3</w:t>
            </w:r>
            <w:r w:rsidR="00967F73">
              <w:rPr>
                <w:noProof/>
                <w:webHidden/>
              </w:rPr>
              <w:fldChar w:fldCharType="end"/>
            </w:r>
          </w:hyperlink>
        </w:p>
        <w:p w14:paraId="211144C7" w14:textId="45575E10" w:rsidR="00967F73" w:rsidRDefault="00BD4B0B">
          <w:pPr>
            <w:pStyle w:val="TOC1"/>
            <w:tabs>
              <w:tab w:val="left" w:pos="660"/>
              <w:tab w:val="right" w:leader="dot" w:pos="9800"/>
            </w:tabs>
            <w:rPr>
              <w:rFonts w:asciiTheme="minorHAnsi" w:hAnsiTheme="minorHAnsi" w:cstheme="minorBidi"/>
              <w:noProof/>
              <w:sz w:val="22"/>
              <w:szCs w:val="22"/>
            </w:rPr>
          </w:pPr>
          <w:hyperlink w:anchor="_Toc112393922" w:history="1">
            <w:r w:rsidR="00967F73" w:rsidRPr="002B2F08">
              <w:rPr>
                <w:rStyle w:val="Hyperlink"/>
                <w:b/>
                <w:noProof/>
              </w:rPr>
              <w:t>6.0</w:t>
            </w:r>
            <w:r w:rsidR="00967F73">
              <w:rPr>
                <w:rFonts w:asciiTheme="minorHAnsi" w:hAnsiTheme="minorHAnsi" w:cstheme="minorBidi"/>
                <w:noProof/>
                <w:sz w:val="22"/>
                <w:szCs w:val="22"/>
              </w:rPr>
              <w:tab/>
            </w:r>
            <w:r w:rsidR="00967F73" w:rsidRPr="002B2F08">
              <w:rPr>
                <w:rStyle w:val="Hyperlink"/>
                <w:b/>
                <w:noProof/>
              </w:rPr>
              <w:t>DELIVERY AND SUBMITTAL REQUIREMENTS</w:t>
            </w:r>
            <w:r w:rsidR="00967F73">
              <w:rPr>
                <w:noProof/>
                <w:webHidden/>
              </w:rPr>
              <w:tab/>
            </w:r>
            <w:r w:rsidR="00967F73">
              <w:rPr>
                <w:noProof/>
                <w:webHidden/>
              </w:rPr>
              <w:fldChar w:fldCharType="begin"/>
            </w:r>
            <w:r w:rsidR="00967F73">
              <w:rPr>
                <w:noProof/>
                <w:webHidden/>
              </w:rPr>
              <w:instrText xml:space="preserve"> PAGEREF _Toc112393922 \h </w:instrText>
            </w:r>
            <w:r w:rsidR="00967F73">
              <w:rPr>
                <w:noProof/>
                <w:webHidden/>
              </w:rPr>
            </w:r>
            <w:r w:rsidR="00967F73">
              <w:rPr>
                <w:noProof/>
                <w:webHidden/>
              </w:rPr>
              <w:fldChar w:fldCharType="separate"/>
            </w:r>
            <w:r w:rsidR="00967F73">
              <w:rPr>
                <w:noProof/>
                <w:webHidden/>
              </w:rPr>
              <w:t>4</w:t>
            </w:r>
            <w:r w:rsidR="00967F73">
              <w:rPr>
                <w:noProof/>
                <w:webHidden/>
              </w:rPr>
              <w:fldChar w:fldCharType="end"/>
            </w:r>
          </w:hyperlink>
        </w:p>
        <w:p w14:paraId="66422328" w14:textId="2E8856D8"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2393915"/>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6780AA15" w:rsidR="0075471B" w:rsidRDefault="0075471B" w:rsidP="00B70FA3">
      <w:pPr>
        <w:spacing w:after="80" w:line="240" w:lineRule="auto"/>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67F73">
        <w:rPr>
          <w:b/>
          <w:noProof/>
        </w:rPr>
        <w:t>BUILDING AUTOMATION SYSTEM REPLACEMENT AT THE CAB</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B70FA3">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6" w:name="_Toc112393916"/>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B70FA3">
      <w:pPr>
        <w:tabs>
          <w:tab w:val="left" w:pos="1080"/>
        </w:tabs>
        <w:spacing w:after="40" w:line="240" w:lineRule="auto"/>
        <w:ind w:left="1080" w:firstLine="187"/>
      </w:pPr>
      <w:r w:rsidRPr="00EA61BF">
        <w:t>Exhibit A – Scope of Work</w:t>
      </w:r>
    </w:p>
    <w:p w14:paraId="0118AEB1" w14:textId="77777777" w:rsidR="00EA61BF" w:rsidRDefault="00EA61BF" w:rsidP="00B70FA3">
      <w:pPr>
        <w:tabs>
          <w:tab w:val="left" w:pos="1080"/>
        </w:tabs>
        <w:spacing w:after="40" w:line="240" w:lineRule="auto"/>
        <w:ind w:left="1080" w:firstLine="187"/>
      </w:pPr>
      <w:r w:rsidRPr="00EA61BF">
        <w:t>Exhibit B – Insurance Requirements</w:t>
      </w:r>
    </w:p>
    <w:p w14:paraId="2AF2607E" w14:textId="4E09D181" w:rsidR="00556D12" w:rsidRDefault="00556D12" w:rsidP="00B70FA3">
      <w:pPr>
        <w:tabs>
          <w:tab w:val="left" w:pos="1080"/>
        </w:tabs>
        <w:spacing w:after="40" w:line="240" w:lineRule="auto"/>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76AE33C3" w14:textId="70E5F1EC" w:rsidR="00917293" w:rsidRDefault="00917293" w:rsidP="00B70FA3">
      <w:pPr>
        <w:tabs>
          <w:tab w:val="left" w:pos="1080"/>
        </w:tabs>
        <w:spacing w:after="40" w:line="240" w:lineRule="auto"/>
        <w:ind w:left="1080" w:right="-630" w:firstLine="180"/>
        <w:rPr>
          <w:rStyle w:val="Hyperlink"/>
          <w:color w:val="000000" w:themeColor="text1"/>
          <w:u w:val="none"/>
        </w:rPr>
      </w:pPr>
      <w:r>
        <w:rPr>
          <w:rStyle w:val="Hyperlink"/>
          <w:color w:val="000000" w:themeColor="text1"/>
          <w:u w:val="none"/>
        </w:rPr>
        <w:t>Exhibit D – Facilities Sample Agreement</w:t>
      </w:r>
    </w:p>
    <w:p w14:paraId="4BA077D1" w14:textId="42EC1F8F" w:rsidR="00E00D09" w:rsidRDefault="00E00D09" w:rsidP="00B70FA3">
      <w:pPr>
        <w:tabs>
          <w:tab w:val="left" w:pos="1080"/>
        </w:tabs>
        <w:spacing w:after="40" w:line="240" w:lineRule="auto"/>
        <w:ind w:left="1080" w:right="-630" w:firstLine="180"/>
        <w:rPr>
          <w:rStyle w:val="Hyperlink"/>
          <w:color w:val="000000" w:themeColor="text1"/>
          <w:u w:val="none"/>
        </w:rPr>
      </w:pPr>
      <w:r>
        <w:rPr>
          <w:rStyle w:val="Hyperlink"/>
          <w:color w:val="000000" w:themeColor="text1"/>
          <w:u w:val="none"/>
        </w:rPr>
        <w:t>Exhibit E – Contractor’s Final Payment Affidavit</w:t>
      </w:r>
    </w:p>
    <w:p w14:paraId="12A94391" w14:textId="02E583CB" w:rsidR="00917293" w:rsidRDefault="00C27446" w:rsidP="00B70FA3">
      <w:pPr>
        <w:tabs>
          <w:tab w:val="left" w:pos="1080"/>
        </w:tabs>
        <w:spacing w:after="40" w:line="240" w:lineRule="auto"/>
        <w:ind w:left="1080" w:right="-630" w:firstLine="180"/>
        <w:rPr>
          <w:rStyle w:val="Hyperlink"/>
          <w:color w:val="000000" w:themeColor="text1"/>
          <w:u w:val="none"/>
        </w:rPr>
      </w:pPr>
      <w:r w:rsidRPr="007625D9">
        <w:rPr>
          <w:rStyle w:val="Hyperlink"/>
          <w:color w:val="000000" w:themeColor="text1"/>
          <w:u w:val="none"/>
        </w:rPr>
        <w:t xml:space="preserve">Exhibit </w:t>
      </w:r>
      <w:r w:rsidR="00E00D09">
        <w:rPr>
          <w:rStyle w:val="Hyperlink"/>
          <w:color w:val="000000" w:themeColor="text1"/>
          <w:u w:val="none"/>
        </w:rPr>
        <w:t>F</w:t>
      </w:r>
      <w:r w:rsidRPr="007625D9">
        <w:rPr>
          <w:rStyle w:val="Hyperlink"/>
          <w:color w:val="000000" w:themeColor="text1"/>
          <w:u w:val="none"/>
        </w:rPr>
        <w:t xml:space="preserve"> – </w:t>
      </w:r>
      <w:r w:rsidR="003664AE">
        <w:rPr>
          <w:rStyle w:val="Hyperlink"/>
          <w:color w:val="000000" w:themeColor="text1"/>
          <w:u w:val="none"/>
        </w:rPr>
        <w:t>*</w:t>
      </w:r>
    </w:p>
    <w:p w14:paraId="0352AFCF" w14:textId="6382498B" w:rsidR="00917293" w:rsidRDefault="00917293" w:rsidP="00B70FA3">
      <w:pPr>
        <w:tabs>
          <w:tab w:val="left" w:pos="1080"/>
        </w:tabs>
        <w:spacing w:after="40" w:line="240" w:lineRule="auto"/>
        <w:ind w:left="1080" w:right="-630" w:firstLine="180"/>
        <w:rPr>
          <w:rStyle w:val="Hyperlink"/>
          <w:color w:val="000000" w:themeColor="text1"/>
          <w:u w:val="none"/>
        </w:rPr>
      </w:pPr>
      <w:r>
        <w:rPr>
          <w:rStyle w:val="Hyperlink"/>
          <w:color w:val="000000" w:themeColor="text1"/>
          <w:u w:val="none"/>
        </w:rPr>
        <w:t xml:space="preserve">Exhibit </w:t>
      </w:r>
      <w:r w:rsidR="00E00D09">
        <w:rPr>
          <w:rStyle w:val="Hyperlink"/>
          <w:color w:val="000000" w:themeColor="text1"/>
          <w:u w:val="none"/>
        </w:rPr>
        <w:t>G</w:t>
      </w:r>
      <w:r>
        <w:rPr>
          <w:rStyle w:val="Hyperlink"/>
          <w:color w:val="000000" w:themeColor="text1"/>
          <w:u w:val="none"/>
        </w:rPr>
        <w:t xml:space="preserve"> – </w:t>
      </w:r>
      <w:r w:rsidR="003664AE">
        <w:rPr>
          <w:rStyle w:val="Hyperlink"/>
          <w:color w:val="000000" w:themeColor="text1"/>
          <w:u w:val="none"/>
        </w:rPr>
        <w:t>*</w:t>
      </w:r>
    </w:p>
    <w:p w14:paraId="2CBC8F87" w14:textId="3026F50A" w:rsidR="00917293" w:rsidRDefault="00917293" w:rsidP="00B70FA3">
      <w:pPr>
        <w:tabs>
          <w:tab w:val="left" w:pos="1080"/>
        </w:tabs>
        <w:spacing w:after="40" w:line="240" w:lineRule="auto"/>
        <w:ind w:left="1080" w:right="-630" w:firstLine="180"/>
        <w:rPr>
          <w:rStyle w:val="Hyperlink"/>
          <w:color w:val="000000" w:themeColor="text1"/>
          <w:u w:val="none"/>
        </w:rPr>
      </w:pPr>
      <w:r>
        <w:rPr>
          <w:rStyle w:val="Hyperlink"/>
          <w:color w:val="000000" w:themeColor="text1"/>
          <w:u w:val="none"/>
        </w:rPr>
        <w:t xml:space="preserve">Exhibit </w:t>
      </w:r>
      <w:r w:rsidR="00E00D09">
        <w:rPr>
          <w:rStyle w:val="Hyperlink"/>
          <w:color w:val="000000" w:themeColor="text1"/>
          <w:u w:val="none"/>
        </w:rPr>
        <w:t>H</w:t>
      </w:r>
      <w:r>
        <w:rPr>
          <w:rStyle w:val="Hyperlink"/>
          <w:color w:val="000000" w:themeColor="text1"/>
          <w:u w:val="none"/>
        </w:rPr>
        <w:t xml:space="preserve"> – </w:t>
      </w:r>
      <w:r w:rsidR="003664AE">
        <w:rPr>
          <w:rStyle w:val="Hyperlink"/>
          <w:color w:val="000000" w:themeColor="text1"/>
          <w:u w:val="none"/>
        </w:rPr>
        <w:t>*</w:t>
      </w:r>
    </w:p>
    <w:p w14:paraId="71135443" w14:textId="10AC989A" w:rsidR="00B70FA3" w:rsidRDefault="00B70FA3" w:rsidP="00B70FA3">
      <w:pPr>
        <w:tabs>
          <w:tab w:val="left" w:pos="1080"/>
        </w:tabs>
        <w:spacing w:after="120" w:line="240" w:lineRule="auto"/>
        <w:ind w:left="1080" w:right="-634" w:firstLine="187"/>
        <w:rPr>
          <w:rStyle w:val="Hyperlink"/>
          <w:color w:val="000000" w:themeColor="text1"/>
          <w:u w:val="none"/>
        </w:rPr>
      </w:pPr>
      <w:r>
        <w:rPr>
          <w:rStyle w:val="Hyperlink"/>
          <w:color w:val="000000" w:themeColor="text1"/>
          <w:u w:val="none"/>
        </w:rPr>
        <w:t>Exhibit I – Performance Bond</w:t>
      </w:r>
    </w:p>
    <w:p w14:paraId="48670A83" w14:textId="3A9381F1" w:rsidR="003664AE" w:rsidRPr="005D0FBD" w:rsidRDefault="005D0FBD" w:rsidP="005D0FBD">
      <w:pPr>
        <w:tabs>
          <w:tab w:val="left" w:pos="1080"/>
        </w:tabs>
        <w:spacing w:after="120" w:line="240" w:lineRule="auto"/>
        <w:ind w:left="1440" w:right="-634" w:hanging="180"/>
        <w:jc w:val="both"/>
        <w:rPr>
          <w:rStyle w:val="Hyperlink"/>
          <w:color w:val="000000" w:themeColor="text1"/>
          <w:u w:val="none"/>
        </w:rPr>
      </w:pPr>
      <w:r>
        <w:rPr>
          <w:rStyle w:val="Hyperlink"/>
          <w:color w:val="000000" w:themeColor="text1"/>
          <w:u w:val="none"/>
        </w:rPr>
        <w:t xml:space="preserve">*Exhibit F, G, and H </w:t>
      </w:r>
      <w:r w:rsidR="003664AE" w:rsidRPr="005D0FBD">
        <w:rPr>
          <w:rStyle w:val="Hyperlink"/>
          <w:color w:val="000000" w:themeColor="text1"/>
          <w:u w:val="none"/>
        </w:rPr>
        <w:t>are considered confidential in nature.</w:t>
      </w:r>
      <w:r>
        <w:rPr>
          <w:rStyle w:val="Hyperlink"/>
          <w:color w:val="000000" w:themeColor="text1"/>
          <w:u w:val="none"/>
        </w:rPr>
        <w:t xml:space="preserve"> V</w:t>
      </w:r>
      <w:r w:rsidR="003664AE" w:rsidRPr="005D0FBD">
        <w:rPr>
          <w:rStyle w:val="Hyperlink"/>
          <w:color w:val="000000" w:themeColor="text1"/>
          <w:u w:val="none"/>
        </w:rPr>
        <w:t xml:space="preserve">endor must comply with Chapter 119.071 (3), Florida Statutes </w:t>
      </w:r>
      <w:r>
        <w:rPr>
          <w:rStyle w:val="Hyperlink"/>
          <w:color w:val="000000" w:themeColor="text1"/>
          <w:u w:val="none"/>
        </w:rPr>
        <w:t>r</w:t>
      </w:r>
      <w:r w:rsidR="003664AE" w:rsidRPr="005D0FBD">
        <w:rPr>
          <w:rStyle w:val="Hyperlink"/>
          <w:color w:val="000000" w:themeColor="text1"/>
          <w:u w:val="none"/>
        </w:rPr>
        <w:t>egard</w:t>
      </w:r>
      <w:r>
        <w:rPr>
          <w:rStyle w:val="Hyperlink"/>
          <w:color w:val="000000" w:themeColor="text1"/>
          <w:u w:val="none"/>
        </w:rPr>
        <w:t>ing</w:t>
      </w:r>
      <w:r w:rsidR="003664AE" w:rsidRPr="005D0FBD">
        <w:rPr>
          <w:rStyle w:val="Hyperlink"/>
          <w:color w:val="000000" w:themeColor="text1"/>
          <w:u w:val="none"/>
        </w:rPr>
        <w:t xml:space="preserve"> possession and control of these documents (no copying, no distribution, and no retention of the documents). </w:t>
      </w:r>
      <w:r w:rsidR="00D77931" w:rsidRPr="005D0FBD">
        <w:rPr>
          <w:rStyle w:val="Hyperlink"/>
          <w:color w:val="000000" w:themeColor="text1"/>
          <w:u w:val="none"/>
        </w:rPr>
        <w:t xml:space="preserve">County will </w:t>
      </w:r>
      <w:r w:rsidR="00720C01" w:rsidRPr="005D0FBD">
        <w:rPr>
          <w:rStyle w:val="Hyperlink"/>
          <w:color w:val="000000" w:themeColor="text1"/>
          <w:u w:val="none"/>
        </w:rPr>
        <w:t xml:space="preserve">electronically </w:t>
      </w:r>
      <w:r w:rsidR="00D77931" w:rsidRPr="005D0FBD">
        <w:rPr>
          <w:rStyle w:val="Hyperlink"/>
          <w:color w:val="000000" w:themeColor="text1"/>
          <w:u w:val="none"/>
        </w:rPr>
        <w:t>provide these Exhibits to vendors that attend one of the two scheduled Pre-Bid Conferences</w:t>
      </w:r>
      <w:r w:rsidR="00720C01" w:rsidRPr="005D0FBD">
        <w:rPr>
          <w:rStyle w:val="Hyperlink"/>
          <w:color w:val="000000" w:themeColor="text1"/>
          <w:u w:val="none"/>
        </w:rPr>
        <w:t xml:space="preserve">. </w:t>
      </w:r>
      <w:r w:rsidR="003664AE" w:rsidRPr="005D0FBD">
        <w:rPr>
          <w:rStyle w:val="Hyperlink"/>
          <w:color w:val="000000" w:themeColor="text1"/>
          <w:u w:val="none"/>
        </w:rPr>
        <w:t>A</w:t>
      </w:r>
      <w:r>
        <w:rPr>
          <w:rStyle w:val="Hyperlink"/>
          <w:color w:val="000000" w:themeColor="text1"/>
          <w:u w:val="none"/>
        </w:rPr>
        <w:t xml:space="preserve">ll Exhibits </w:t>
      </w:r>
      <w:r w:rsidR="003664AE" w:rsidRPr="005D0FBD">
        <w:rPr>
          <w:rStyle w:val="Hyperlink"/>
          <w:color w:val="000000" w:themeColor="text1"/>
          <w:u w:val="none"/>
        </w:rPr>
        <w:t>will be provided to the awarded vendor subject to the requirements of the cited Florida Statute.</w:t>
      </w:r>
    </w:p>
    <w:p w14:paraId="6A2B3545" w14:textId="77777777" w:rsidR="00EA61BF" w:rsidRPr="00EA61BF" w:rsidRDefault="00EA61BF" w:rsidP="00B70FA3">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7" w:name="_Toc112393917"/>
      <w:r w:rsidRPr="00EA61BF">
        <w:rPr>
          <w:rFonts w:ascii="Times New Roman" w:hAnsi="Times New Roman" w:cs="Times New Roman"/>
          <w:b/>
          <w:color w:val="auto"/>
          <w:sz w:val="24"/>
          <w:szCs w:val="24"/>
        </w:rPr>
        <w:t>ATTACHMENTS</w:t>
      </w:r>
      <w:bookmarkEnd w:id="7"/>
    </w:p>
    <w:p w14:paraId="16A78025" w14:textId="0166F58A" w:rsidR="00EA61BF" w:rsidRDefault="00EA61BF" w:rsidP="00B70FA3">
      <w:pPr>
        <w:spacing w:after="40" w:line="240" w:lineRule="auto"/>
        <w:ind w:left="1454" w:hanging="187"/>
      </w:pPr>
      <w:r w:rsidRPr="00EA61BF">
        <w:t xml:space="preserve">Attachment 1 – </w:t>
      </w:r>
      <w:r w:rsidR="00FC6CD6">
        <w:t>Submittal Form</w:t>
      </w:r>
    </w:p>
    <w:p w14:paraId="2ED018A6" w14:textId="5142D216" w:rsidR="00D97548" w:rsidRDefault="00D97548" w:rsidP="00B70FA3">
      <w:pPr>
        <w:spacing w:after="40" w:line="240" w:lineRule="auto"/>
        <w:ind w:left="1454" w:hanging="187"/>
      </w:pPr>
      <w:r>
        <w:t xml:space="preserve">Attachment </w:t>
      </w:r>
      <w:r w:rsidR="00A26A21">
        <w:t>2</w:t>
      </w:r>
      <w:r>
        <w:t xml:space="preserve"> – </w:t>
      </w:r>
      <w:r w:rsidR="00A26A21">
        <w:t>Pricing Sheet</w:t>
      </w:r>
    </w:p>
    <w:p w14:paraId="1348AAB8" w14:textId="5EA7CF46" w:rsidR="00FC6CD6" w:rsidRDefault="00ED35D6" w:rsidP="00B70FA3">
      <w:pPr>
        <w:spacing w:after="40" w:line="240" w:lineRule="auto"/>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B70FA3">
      <w:pPr>
        <w:pStyle w:val="Heading1"/>
        <w:numPr>
          <w:ilvl w:val="0"/>
          <w:numId w:val="4"/>
        </w:numPr>
        <w:spacing w:before="120" w:line="240" w:lineRule="auto"/>
        <w:rPr>
          <w:rFonts w:ascii="Times New Roman" w:hAnsi="Times New Roman" w:cs="Times New Roman"/>
          <w:b/>
          <w:color w:val="auto"/>
          <w:sz w:val="24"/>
          <w:szCs w:val="24"/>
        </w:rPr>
      </w:pPr>
      <w:bookmarkStart w:id="8" w:name="_Ref536198671"/>
      <w:bookmarkStart w:id="9" w:name="_Ref536198672"/>
      <w:bookmarkStart w:id="10" w:name="_Toc112393918"/>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B70FA3">
      <w:pPr>
        <w:spacing w:after="4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6BFB7890" w:rsidR="00911F0D" w:rsidRPr="007625D9" w:rsidRDefault="007625D9" w:rsidP="00B70FA3">
      <w:pPr>
        <w:spacing w:after="40" w:line="240" w:lineRule="auto"/>
        <w:ind w:left="720"/>
        <w:jc w:val="both"/>
        <w:rPr>
          <w:color w:val="000000" w:themeColor="text1"/>
        </w:rPr>
      </w:pPr>
      <w:r>
        <w:rPr>
          <w:bCs/>
        </w:rPr>
        <w:t xml:space="preserve">Sandra </w:t>
      </w:r>
      <w:r w:rsidRPr="007625D9">
        <w:rPr>
          <w:bCs/>
          <w:color w:val="000000" w:themeColor="text1"/>
        </w:rPr>
        <w:t>Rogers</w:t>
      </w:r>
      <w:r w:rsidR="00113873" w:rsidRPr="007625D9">
        <w:rPr>
          <w:color w:val="000000" w:themeColor="text1"/>
        </w:rPr>
        <w:t xml:space="preserve">, </w:t>
      </w:r>
      <w:r w:rsidR="00911F0D" w:rsidRPr="007625D9">
        <w:rPr>
          <w:color w:val="000000" w:themeColor="text1"/>
        </w:rPr>
        <w:t xml:space="preserve">CPPB, </w:t>
      </w:r>
      <w:r w:rsidRPr="007625D9">
        <w:rPr>
          <w:color w:val="000000" w:themeColor="text1"/>
        </w:rPr>
        <w:t xml:space="preserve">Senior </w:t>
      </w:r>
      <w:r w:rsidR="00911F0D" w:rsidRPr="007625D9">
        <w:rPr>
          <w:color w:val="000000" w:themeColor="text1"/>
        </w:rPr>
        <w:t>Contracting Officer</w:t>
      </w:r>
    </w:p>
    <w:p w14:paraId="55A8453F" w14:textId="0DC07796" w:rsidR="00911F0D" w:rsidRPr="007625D9" w:rsidRDefault="00911F0D" w:rsidP="00B70FA3">
      <w:pPr>
        <w:pStyle w:val="NoSpacing"/>
        <w:ind w:left="720"/>
        <w:rPr>
          <w:color w:val="000000" w:themeColor="text1"/>
        </w:rPr>
      </w:pPr>
      <w:r w:rsidRPr="007625D9">
        <w:rPr>
          <w:color w:val="000000" w:themeColor="text1"/>
        </w:rPr>
        <w:t>Telephone: 352-343-983</w:t>
      </w:r>
      <w:r w:rsidR="007625D9" w:rsidRPr="007625D9">
        <w:rPr>
          <w:color w:val="000000" w:themeColor="text1"/>
        </w:rPr>
        <w:t>2</w:t>
      </w:r>
    </w:p>
    <w:p w14:paraId="3C0FB4EB" w14:textId="47926AE2" w:rsidR="00911F0D" w:rsidRPr="007625D9" w:rsidRDefault="00911F0D" w:rsidP="00B70FA3">
      <w:pPr>
        <w:pStyle w:val="NoSpacing"/>
        <w:ind w:left="720"/>
        <w:rPr>
          <w:color w:val="000000" w:themeColor="text1"/>
        </w:rPr>
      </w:pPr>
      <w:r w:rsidRPr="007625D9">
        <w:rPr>
          <w:color w:val="000000" w:themeColor="text1"/>
        </w:rPr>
        <w:t xml:space="preserve">E-mail: </w:t>
      </w:r>
      <w:r w:rsidR="007625D9" w:rsidRPr="007625D9">
        <w:rPr>
          <w:color w:val="000000" w:themeColor="text1"/>
        </w:rPr>
        <w:t>srogers</w:t>
      </w:r>
      <w:r w:rsidRPr="007625D9">
        <w:rPr>
          <w:color w:val="000000" w:themeColor="text1"/>
        </w:rPr>
        <w:t>@lakecountyfl.gov</w:t>
      </w:r>
    </w:p>
    <w:p w14:paraId="2A6262E8" w14:textId="78FB1F9C" w:rsidR="006E721A" w:rsidRDefault="00D31043" w:rsidP="00B70FA3">
      <w:pPr>
        <w:pStyle w:val="Heading1"/>
        <w:numPr>
          <w:ilvl w:val="0"/>
          <w:numId w:val="4"/>
        </w:numPr>
        <w:spacing w:before="120" w:line="240" w:lineRule="auto"/>
        <w:rPr>
          <w:rFonts w:ascii="Times New Roman" w:hAnsi="Times New Roman" w:cs="Times New Roman"/>
          <w:b/>
          <w:color w:val="000000" w:themeColor="text1"/>
          <w:sz w:val="24"/>
          <w:szCs w:val="24"/>
        </w:rPr>
      </w:pPr>
      <w:bookmarkStart w:id="11" w:name="_Toc112393919"/>
      <w:r>
        <w:rPr>
          <w:rFonts w:ascii="Times New Roman" w:hAnsi="Times New Roman" w:cs="Times New Roman"/>
          <w:b/>
          <w:color w:val="000000" w:themeColor="text1"/>
          <w:sz w:val="24"/>
          <w:szCs w:val="24"/>
        </w:rPr>
        <w:t xml:space="preserve">MANDATORY </w:t>
      </w:r>
      <w:r w:rsidR="006E721A">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sidR="006E721A">
        <w:rPr>
          <w:rFonts w:ascii="Times New Roman" w:hAnsi="Times New Roman" w:cs="Times New Roman"/>
          <w:b/>
          <w:color w:val="000000" w:themeColor="text1"/>
          <w:sz w:val="24"/>
          <w:szCs w:val="24"/>
        </w:rPr>
        <w:t xml:space="preserve"> CONFERENCE</w:t>
      </w:r>
      <w:bookmarkEnd w:id="11"/>
    </w:p>
    <w:p w14:paraId="3067658E" w14:textId="3EB4B045" w:rsidR="00905DE7" w:rsidRPr="00DF0D1D" w:rsidRDefault="00905DE7" w:rsidP="00B70FA3">
      <w:pPr>
        <w:pStyle w:val="ListParagraph"/>
        <w:spacing w:after="80" w:line="240" w:lineRule="auto"/>
        <w:contextualSpacing w:val="0"/>
        <w:jc w:val="both"/>
        <w:rPr>
          <w:color w:val="000000" w:themeColor="text1"/>
        </w:rPr>
      </w:pPr>
      <w:r w:rsidRPr="00113873">
        <w:t xml:space="preserve">A </w:t>
      </w:r>
      <w:r w:rsidR="00D31043" w:rsidRPr="00DF0D1D">
        <w:rPr>
          <w:color w:val="000000" w:themeColor="text1"/>
        </w:rPr>
        <w:t xml:space="preserve">Mandatory </w:t>
      </w:r>
      <w:r w:rsidRPr="00DF0D1D">
        <w:rPr>
          <w:color w:val="000000" w:themeColor="text1"/>
        </w:rPr>
        <w:t>Pre-Proposal Conference will be held in conference room No 4</w:t>
      </w:r>
      <w:r w:rsidR="003664AE">
        <w:rPr>
          <w:color w:val="000000" w:themeColor="text1"/>
        </w:rPr>
        <w:t>1</w:t>
      </w:r>
      <w:r w:rsidR="00D77931">
        <w:rPr>
          <w:color w:val="000000" w:themeColor="text1"/>
        </w:rPr>
        <w:t>7</w:t>
      </w:r>
      <w:r w:rsidRPr="00DF0D1D">
        <w:rPr>
          <w:color w:val="000000" w:themeColor="text1"/>
        </w:rPr>
        <w:t xml:space="preserve">, 315 W. Main Street, Tavares, FL, 32778 </w:t>
      </w:r>
      <w:r w:rsidRPr="00113873">
        <w:t xml:space="preserve">to discuss the conditions and specifications </w:t>
      </w:r>
      <w:r w:rsidRPr="00DF0D1D">
        <w:rPr>
          <w:color w:val="000000" w:themeColor="text1"/>
        </w:rPr>
        <w:t>within this solicitation. Vendors should bring solicitation documents to the conference.</w:t>
      </w:r>
    </w:p>
    <w:p w14:paraId="09AFC684" w14:textId="5C07C316" w:rsidR="00905DE7" w:rsidRPr="00DF0D1D" w:rsidRDefault="00905DE7" w:rsidP="00B70FA3">
      <w:pPr>
        <w:pStyle w:val="ListParagraph"/>
        <w:spacing w:after="80" w:line="240" w:lineRule="auto"/>
        <w:jc w:val="both"/>
        <w:rPr>
          <w:color w:val="000000" w:themeColor="text1"/>
        </w:rPr>
      </w:pPr>
      <w:r w:rsidRPr="00DF0D1D">
        <w:rPr>
          <w:color w:val="000000" w:themeColor="text1"/>
        </w:rPr>
        <w:t xml:space="preserve">Vendors shall attend one of the two Scheduled Pre-Bid Conferences: </w:t>
      </w:r>
    </w:p>
    <w:p w14:paraId="375F65D5" w14:textId="5D9E53FB" w:rsidR="00905DE7" w:rsidRPr="00DF0D1D" w:rsidRDefault="00905DE7" w:rsidP="00B70FA3">
      <w:pPr>
        <w:pStyle w:val="ListParagraph"/>
        <w:spacing w:after="80" w:line="240" w:lineRule="auto"/>
        <w:jc w:val="both"/>
        <w:rPr>
          <w:color w:val="000000" w:themeColor="text1"/>
        </w:rPr>
      </w:pPr>
      <w:r w:rsidRPr="00DF0D1D">
        <w:rPr>
          <w:color w:val="000000" w:themeColor="text1"/>
        </w:rPr>
        <w:t xml:space="preserve">- </w:t>
      </w:r>
      <w:r w:rsidR="00D31043" w:rsidRPr="00DF0D1D">
        <w:rPr>
          <w:color w:val="000000" w:themeColor="text1"/>
        </w:rPr>
        <w:t>Wednesday</w:t>
      </w:r>
      <w:r w:rsidRPr="00DF0D1D">
        <w:rPr>
          <w:color w:val="000000" w:themeColor="text1"/>
        </w:rPr>
        <w:t xml:space="preserve">, </w:t>
      </w:r>
      <w:bookmarkStart w:id="12" w:name="_Hlk61419775"/>
      <w:r w:rsidR="00D31043" w:rsidRPr="00DF0D1D">
        <w:rPr>
          <w:color w:val="000000" w:themeColor="text1"/>
        </w:rPr>
        <w:t>September</w:t>
      </w:r>
      <w:r w:rsidRPr="00DF0D1D">
        <w:rPr>
          <w:color w:val="000000" w:themeColor="text1"/>
        </w:rPr>
        <w:t xml:space="preserve"> </w:t>
      </w:r>
      <w:r w:rsidR="00D31043" w:rsidRPr="00DF0D1D">
        <w:rPr>
          <w:color w:val="000000" w:themeColor="text1"/>
        </w:rPr>
        <w:t>21</w:t>
      </w:r>
      <w:r w:rsidRPr="00DF0D1D">
        <w:rPr>
          <w:color w:val="000000" w:themeColor="text1"/>
        </w:rPr>
        <w:t xml:space="preserve">, </w:t>
      </w:r>
      <w:proofErr w:type="gramStart"/>
      <w:r w:rsidRPr="00DF0D1D">
        <w:rPr>
          <w:color w:val="000000" w:themeColor="text1"/>
        </w:rPr>
        <w:t>202</w:t>
      </w:r>
      <w:r w:rsidR="00AA42D6" w:rsidRPr="00DF0D1D">
        <w:rPr>
          <w:color w:val="000000" w:themeColor="text1"/>
        </w:rPr>
        <w:t>2</w:t>
      </w:r>
      <w:proofErr w:type="gramEnd"/>
      <w:r w:rsidRPr="00DF0D1D">
        <w:rPr>
          <w:color w:val="000000" w:themeColor="text1"/>
        </w:rPr>
        <w:t xml:space="preserve"> at </w:t>
      </w:r>
      <w:r w:rsidR="00D31043" w:rsidRPr="00DF0D1D">
        <w:rPr>
          <w:color w:val="000000" w:themeColor="text1"/>
        </w:rPr>
        <w:t>10</w:t>
      </w:r>
      <w:r w:rsidRPr="00DF0D1D">
        <w:rPr>
          <w:color w:val="000000" w:themeColor="text1"/>
        </w:rPr>
        <w:t>:00 a.m. sharp</w:t>
      </w:r>
      <w:bookmarkEnd w:id="12"/>
      <w:r w:rsidRPr="00DF0D1D">
        <w:rPr>
          <w:color w:val="000000" w:themeColor="text1"/>
        </w:rPr>
        <w:t xml:space="preserve"> OR </w:t>
      </w:r>
    </w:p>
    <w:p w14:paraId="61D278D7" w14:textId="17136B09" w:rsidR="00905DE7" w:rsidRPr="00DF0D1D" w:rsidRDefault="00905DE7" w:rsidP="00B70FA3">
      <w:pPr>
        <w:pStyle w:val="ListParagraph"/>
        <w:spacing w:line="240" w:lineRule="auto"/>
        <w:jc w:val="both"/>
        <w:rPr>
          <w:color w:val="000000" w:themeColor="text1"/>
        </w:rPr>
      </w:pPr>
      <w:r w:rsidRPr="00DF0D1D">
        <w:rPr>
          <w:color w:val="000000" w:themeColor="text1"/>
        </w:rPr>
        <w:t xml:space="preserve">- </w:t>
      </w:r>
      <w:r w:rsidR="00DF0D1D">
        <w:rPr>
          <w:color w:val="000000" w:themeColor="text1"/>
        </w:rPr>
        <w:t>Thursday</w:t>
      </w:r>
      <w:r w:rsidR="00D31043" w:rsidRPr="00DF0D1D">
        <w:rPr>
          <w:color w:val="000000" w:themeColor="text1"/>
        </w:rPr>
        <w:t>,</w:t>
      </w:r>
      <w:r w:rsidRPr="00DF0D1D">
        <w:rPr>
          <w:color w:val="000000" w:themeColor="text1"/>
        </w:rPr>
        <w:t xml:space="preserve"> </w:t>
      </w:r>
      <w:r w:rsidR="00D31043" w:rsidRPr="00DF0D1D">
        <w:rPr>
          <w:color w:val="000000" w:themeColor="text1"/>
        </w:rPr>
        <w:t xml:space="preserve">September </w:t>
      </w:r>
      <w:r w:rsidR="00DF0D1D">
        <w:rPr>
          <w:color w:val="000000" w:themeColor="text1"/>
        </w:rPr>
        <w:t>22</w:t>
      </w:r>
      <w:r w:rsidRPr="00DF0D1D">
        <w:rPr>
          <w:color w:val="000000" w:themeColor="text1"/>
        </w:rPr>
        <w:t xml:space="preserve">, </w:t>
      </w:r>
      <w:proofErr w:type="gramStart"/>
      <w:r w:rsidRPr="00DF0D1D">
        <w:rPr>
          <w:color w:val="000000" w:themeColor="text1"/>
        </w:rPr>
        <w:t>202</w:t>
      </w:r>
      <w:r w:rsidR="00AA42D6" w:rsidRPr="00DF0D1D">
        <w:rPr>
          <w:color w:val="000000" w:themeColor="text1"/>
        </w:rPr>
        <w:t>2</w:t>
      </w:r>
      <w:proofErr w:type="gramEnd"/>
      <w:r w:rsidRPr="00DF0D1D">
        <w:rPr>
          <w:color w:val="000000" w:themeColor="text1"/>
        </w:rPr>
        <w:t xml:space="preserve"> at </w:t>
      </w:r>
      <w:r w:rsidR="00DF0D1D">
        <w:rPr>
          <w:color w:val="000000" w:themeColor="text1"/>
        </w:rPr>
        <w:t>1</w:t>
      </w:r>
      <w:r w:rsidRPr="00DF0D1D">
        <w:rPr>
          <w:color w:val="000000" w:themeColor="text1"/>
        </w:rPr>
        <w:t>:</w:t>
      </w:r>
      <w:r w:rsidR="00DF0D1D">
        <w:rPr>
          <w:color w:val="000000" w:themeColor="text1"/>
        </w:rPr>
        <w:t>3</w:t>
      </w:r>
      <w:r w:rsidRPr="00DF0D1D">
        <w:rPr>
          <w:color w:val="000000" w:themeColor="text1"/>
        </w:rPr>
        <w:t>0</w:t>
      </w:r>
      <w:r w:rsidR="00D31043" w:rsidRPr="00DF0D1D">
        <w:rPr>
          <w:color w:val="000000" w:themeColor="text1"/>
        </w:rPr>
        <w:t xml:space="preserve"> </w:t>
      </w:r>
      <w:r w:rsidRPr="00DF0D1D">
        <w:rPr>
          <w:color w:val="000000" w:themeColor="text1"/>
        </w:rPr>
        <w:t xml:space="preserve">p.m. sharp </w:t>
      </w:r>
    </w:p>
    <w:p w14:paraId="35B4CC55" w14:textId="77777777" w:rsidR="00905DE7" w:rsidRPr="0090693F" w:rsidRDefault="00905DE7" w:rsidP="00B70FA3">
      <w:pPr>
        <w:spacing w:line="240" w:lineRule="auto"/>
        <w:ind w:left="720"/>
        <w:jc w:val="both"/>
        <w:rPr>
          <w:color w:val="000000" w:themeColor="text1"/>
        </w:rPr>
      </w:pPr>
      <w:r w:rsidRPr="0090693F">
        <w:rPr>
          <w:color w:val="000000" w:themeColor="text1"/>
        </w:rPr>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7FDFBF3" w14:textId="2EB790B2" w:rsidR="00ED6929" w:rsidRPr="003A196B" w:rsidRDefault="00ED6929" w:rsidP="00B70FA3">
      <w:pPr>
        <w:spacing w:line="240" w:lineRule="auto"/>
        <w:ind w:left="720"/>
        <w:jc w:val="both"/>
      </w:pPr>
      <w:bookmarkStart w:id="13" w:name="_Hlk3386888"/>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3"/>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967F73">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B70FA3">
      <w:pPr>
        <w:pStyle w:val="Heading1"/>
        <w:numPr>
          <w:ilvl w:val="0"/>
          <w:numId w:val="4"/>
        </w:numPr>
        <w:spacing w:before="120" w:line="240" w:lineRule="auto"/>
        <w:rPr>
          <w:rFonts w:ascii="Times New Roman" w:hAnsi="Times New Roman" w:cs="Times New Roman"/>
          <w:b/>
          <w:color w:val="auto"/>
          <w:sz w:val="24"/>
          <w:szCs w:val="24"/>
        </w:rPr>
      </w:pPr>
      <w:bookmarkStart w:id="14" w:name="_Toc112393920"/>
      <w:r w:rsidRPr="00D10667">
        <w:rPr>
          <w:rFonts w:ascii="Times New Roman" w:hAnsi="Times New Roman" w:cs="Times New Roman"/>
          <w:b/>
          <w:color w:val="auto"/>
          <w:sz w:val="24"/>
          <w:szCs w:val="24"/>
        </w:rPr>
        <w:lastRenderedPageBreak/>
        <w:t>QUESTIONS, EXCEPTIONS, AND ADDENDA</w:t>
      </w:r>
      <w:bookmarkEnd w:id="14"/>
    </w:p>
    <w:p w14:paraId="06CB79FA" w14:textId="6F42EA0B" w:rsidR="00880E0A" w:rsidRDefault="003F3AF7" w:rsidP="00B70FA3">
      <w:pPr>
        <w:spacing w:line="240" w:lineRule="auto"/>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967F73">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967F73">
        <w:rPr>
          <w:b/>
          <w:noProof/>
        </w:rPr>
        <w:t>10/05/2022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5"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5"/>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B70FA3">
      <w:pPr>
        <w:spacing w:line="240" w:lineRule="auto"/>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6" w:name="_Hlk50020300"/>
      <w:bookmarkStart w:id="17" w:name="_Hlk50020421"/>
      <w:r w:rsidR="00B438CD">
        <w:t>The solicitation due date is static unless notified via addendum.</w:t>
      </w:r>
      <w:bookmarkEnd w:id="16"/>
      <w:r w:rsidR="00B438CD">
        <w:t xml:space="preserve"> </w:t>
      </w:r>
      <w:bookmarkEnd w:id="17"/>
      <w:r w:rsidR="00CD7A41" w:rsidRPr="00CD7A41">
        <w:t xml:space="preserve"> </w:t>
      </w:r>
    </w:p>
    <w:p w14:paraId="41209540" w14:textId="301938CA" w:rsidR="00B73BC0" w:rsidRDefault="00EB1D6A" w:rsidP="00B70FA3">
      <w:pPr>
        <w:spacing w:line="240" w:lineRule="auto"/>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B70FA3">
      <w:pPr>
        <w:pStyle w:val="Heading1"/>
        <w:numPr>
          <w:ilvl w:val="0"/>
          <w:numId w:val="4"/>
        </w:numPr>
        <w:spacing w:before="120" w:line="240" w:lineRule="auto"/>
        <w:rPr>
          <w:rFonts w:ascii="Times New Roman" w:hAnsi="Times New Roman" w:cs="Times New Roman"/>
          <w:b/>
          <w:color w:val="000000" w:themeColor="text1"/>
          <w:sz w:val="24"/>
          <w:szCs w:val="24"/>
        </w:rPr>
      </w:pPr>
      <w:bookmarkStart w:id="18" w:name="_Toc112393921"/>
      <w:r>
        <w:rPr>
          <w:rFonts w:ascii="Times New Roman" w:hAnsi="Times New Roman" w:cs="Times New Roman"/>
          <w:b/>
          <w:color w:val="000000" w:themeColor="text1"/>
          <w:sz w:val="24"/>
          <w:szCs w:val="24"/>
        </w:rPr>
        <w:t>METHOD OF AWARD</w:t>
      </w:r>
      <w:bookmarkEnd w:id="18"/>
    </w:p>
    <w:p w14:paraId="4E35EDA3" w14:textId="33246854" w:rsidR="00B7671D" w:rsidRPr="00B7671D" w:rsidRDefault="00B7671D" w:rsidP="00B70FA3">
      <w:pPr>
        <w:spacing w:after="80" w:line="240" w:lineRule="auto"/>
        <w:ind w:left="720"/>
        <w:jc w:val="both"/>
      </w:pPr>
      <w:r w:rsidRPr="00B7671D">
        <w:t xml:space="preserve">Each </w:t>
      </w:r>
      <w:r w:rsidR="005A38E8">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0C652C5" w:rsidR="00B7671D" w:rsidRPr="00B7671D" w:rsidRDefault="00B7671D" w:rsidP="00B70FA3">
      <w:pPr>
        <w:pStyle w:val="ListParagraph"/>
        <w:numPr>
          <w:ilvl w:val="0"/>
          <w:numId w:val="11"/>
        </w:numPr>
        <w:spacing w:after="40" w:line="240" w:lineRule="auto"/>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B70FA3">
      <w:pPr>
        <w:pStyle w:val="ListParagraph"/>
        <w:numPr>
          <w:ilvl w:val="0"/>
          <w:numId w:val="11"/>
        </w:numPr>
        <w:spacing w:after="40" w:line="240" w:lineRule="auto"/>
        <w:contextualSpacing w:val="0"/>
        <w:jc w:val="both"/>
      </w:pPr>
      <w:r w:rsidRPr="00B7671D">
        <w:t xml:space="preserve">The greatest benefits to </w:t>
      </w:r>
      <w:r w:rsidR="005C2291">
        <w:t>Lake</w:t>
      </w:r>
      <w:r w:rsidRPr="00B7671D">
        <w:t xml:space="preserve"> County as it pertains to: (Responsible)</w:t>
      </w:r>
    </w:p>
    <w:p w14:paraId="5C098EBC" w14:textId="0534E3FC" w:rsidR="00265A3B" w:rsidRDefault="00265A3B" w:rsidP="00B70FA3">
      <w:pPr>
        <w:pStyle w:val="ListParagraph"/>
        <w:numPr>
          <w:ilvl w:val="0"/>
          <w:numId w:val="10"/>
        </w:numPr>
        <w:spacing w:before="40" w:after="40" w:line="240" w:lineRule="auto"/>
        <w:ind w:left="1440" w:hanging="360"/>
        <w:jc w:val="both"/>
      </w:pPr>
      <w:r>
        <w:t>Firm’s qualifications</w:t>
      </w:r>
      <w:r w:rsidR="009C2537">
        <w:t xml:space="preserve"> and </w:t>
      </w:r>
      <w:proofErr w:type="gramStart"/>
      <w:r w:rsidR="009C2537">
        <w:t>experience</w:t>
      </w:r>
      <w:r>
        <w:t>;</w:t>
      </w:r>
      <w:proofErr w:type="gramEnd"/>
    </w:p>
    <w:p w14:paraId="75B5AC78" w14:textId="571B42C8" w:rsidR="00265A3B" w:rsidRDefault="00265A3B" w:rsidP="00B70FA3">
      <w:pPr>
        <w:pStyle w:val="ListParagraph"/>
        <w:numPr>
          <w:ilvl w:val="0"/>
          <w:numId w:val="10"/>
        </w:numPr>
        <w:spacing w:before="40" w:after="40" w:line="240" w:lineRule="auto"/>
        <w:ind w:left="1440" w:hanging="360"/>
        <w:jc w:val="both"/>
      </w:pPr>
      <w:r>
        <w:t xml:space="preserve">Proposed costs / fee </w:t>
      </w:r>
      <w:proofErr w:type="gramStart"/>
      <w:r>
        <w:t>schedule;</w:t>
      </w:r>
      <w:proofErr w:type="gramEnd"/>
    </w:p>
    <w:p w14:paraId="6567B5AD" w14:textId="77777777" w:rsidR="009C2537" w:rsidRPr="009C2537" w:rsidRDefault="009C2537" w:rsidP="00B70FA3">
      <w:pPr>
        <w:pStyle w:val="ListParagraph"/>
        <w:numPr>
          <w:ilvl w:val="0"/>
          <w:numId w:val="10"/>
        </w:numPr>
        <w:spacing w:before="40" w:after="40" w:line="240" w:lineRule="auto"/>
        <w:ind w:left="1440" w:hanging="360"/>
        <w:jc w:val="both"/>
      </w:pPr>
      <w:r>
        <w:t>All tech</w:t>
      </w:r>
      <w:r w:rsidRPr="009C2537">
        <w:t xml:space="preserve">nical specifications associated with this </w:t>
      </w:r>
      <w:proofErr w:type="gramStart"/>
      <w:r w:rsidRPr="009C2537">
        <w:t>solicitation;</w:t>
      </w:r>
      <w:proofErr w:type="gramEnd"/>
    </w:p>
    <w:p w14:paraId="194E3C44" w14:textId="3FE75DF8" w:rsidR="009C2537" w:rsidRDefault="009C2537" w:rsidP="00B70FA3">
      <w:pPr>
        <w:pStyle w:val="ListParagraph"/>
        <w:numPr>
          <w:ilvl w:val="0"/>
          <w:numId w:val="10"/>
        </w:numPr>
        <w:spacing w:before="40" w:after="40" w:line="240" w:lineRule="auto"/>
        <w:ind w:left="1440" w:hanging="360"/>
        <w:jc w:val="both"/>
      </w:pPr>
      <w:r>
        <w:t xml:space="preserve">System function and </w:t>
      </w:r>
      <w:proofErr w:type="gramStart"/>
      <w:r>
        <w:t>suitability;</w:t>
      </w:r>
      <w:proofErr w:type="gramEnd"/>
    </w:p>
    <w:p w14:paraId="4BDDD4F6" w14:textId="5D441E60" w:rsidR="007625D9" w:rsidRPr="009C2537" w:rsidRDefault="007625D9" w:rsidP="00B70FA3">
      <w:pPr>
        <w:pStyle w:val="ListParagraph"/>
        <w:numPr>
          <w:ilvl w:val="0"/>
          <w:numId w:val="10"/>
        </w:numPr>
        <w:spacing w:before="40" w:after="40" w:line="240" w:lineRule="auto"/>
        <w:ind w:left="1440" w:hanging="360"/>
        <w:jc w:val="both"/>
      </w:pPr>
      <w:r w:rsidRPr="009C2537">
        <w:t>Vendor can meet all specification</w:t>
      </w:r>
      <w:r w:rsidR="00FF7E99" w:rsidRPr="009C2537">
        <w:t xml:space="preserve"> </w:t>
      </w:r>
      <w:proofErr w:type="gramStart"/>
      <w:r w:rsidR="00FF7E99" w:rsidRPr="009C2537">
        <w:t>requirements</w:t>
      </w:r>
      <w:r w:rsidRPr="009C2537">
        <w:t>;</w:t>
      </w:r>
      <w:proofErr w:type="gramEnd"/>
    </w:p>
    <w:p w14:paraId="10486D66" w14:textId="3AAD9174" w:rsidR="00FF7E99" w:rsidRPr="009C2537" w:rsidRDefault="00FF7E99" w:rsidP="00B70FA3">
      <w:pPr>
        <w:pStyle w:val="ListParagraph"/>
        <w:numPr>
          <w:ilvl w:val="0"/>
          <w:numId w:val="10"/>
        </w:numPr>
        <w:spacing w:before="40" w:after="40" w:line="240" w:lineRule="auto"/>
        <w:ind w:left="1440" w:hanging="360"/>
        <w:jc w:val="both"/>
      </w:pPr>
      <w:r w:rsidRPr="009C2537">
        <w:t xml:space="preserve">Proposed materials and plans to accomplish </w:t>
      </w:r>
      <w:proofErr w:type="gramStart"/>
      <w:r w:rsidRPr="009C2537">
        <w:t>tasks;</w:t>
      </w:r>
      <w:proofErr w:type="gramEnd"/>
    </w:p>
    <w:p w14:paraId="6F5BB51E" w14:textId="37EDD8AA" w:rsidR="00B7671D" w:rsidRPr="00B7671D" w:rsidRDefault="00B7671D" w:rsidP="00B70FA3">
      <w:pPr>
        <w:pStyle w:val="ListParagraph"/>
        <w:numPr>
          <w:ilvl w:val="0"/>
          <w:numId w:val="10"/>
        </w:numPr>
        <w:spacing w:before="40" w:after="40" w:line="240" w:lineRule="auto"/>
        <w:ind w:left="1440" w:hanging="360"/>
        <w:jc w:val="both"/>
      </w:pPr>
      <w:r w:rsidRPr="009C2537">
        <w:t>Past Performance</w:t>
      </w:r>
      <w:r w:rsidRPr="00B7671D">
        <w:t xml:space="preserv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3372A69D" w14:textId="3226AFD7" w:rsidR="00FF7E99" w:rsidRDefault="00265A3B" w:rsidP="00B70FA3">
      <w:pPr>
        <w:pStyle w:val="ListParagraph"/>
        <w:numPr>
          <w:ilvl w:val="0"/>
          <w:numId w:val="10"/>
        </w:numPr>
        <w:spacing w:before="40" w:after="40" w:line="240" w:lineRule="auto"/>
        <w:ind w:left="1440" w:hanging="360"/>
        <w:jc w:val="both"/>
      </w:pPr>
      <w:r>
        <w:t xml:space="preserve">Proposed materials and plans to accomplish </w:t>
      </w:r>
      <w:proofErr w:type="gramStart"/>
      <w:r>
        <w:t>tasks;</w:t>
      </w:r>
      <w:proofErr w:type="gramEnd"/>
    </w:p>
    <w:p w14:paraId="2C403E9B" w14:textId="670C6068" w:rsidR="00B7671D" w:rsidRPr="00B7671D" w:rsidRDefault="00B7671D" w:rsidP="00B70FA3">
      <w:pPr>
        <w:pStyle w:val="ListParagraph"/>
        <w:numPr>
          <w:ilvl w:val="0"/>
          <w:numId w:val="10"/>
        </w:numPr>
        <w:spacing w:before="40" w:after="40" w:line="240" w:lineRule="auto"/>
        <w:ind w:left="1440" w:hanging="360"/>
        <w:jc w:val="both"/>
      </w:pPr>
      <w:r w:rsidRPr="00B7671D">
        <w:t xml:space="preserve">All technical specifications associated with this </w:t>
      </w:r>
      <w:proofErr w:type="gramStart"/>
      <w:r w:rsidR="005A38E8">
        <w:t>Solicitation</w:t>
      </w:r>
      <w:r w:rsidRPr="00B7671D">
        <w:t>;</w:t>
      </w:r>
      <w:proofErr w:type="gramEnd"/>
      <w:r w:rsidRPr="00B7671D">
        <w:t xml:space="preserve"> </w:t>
      </w:r>
    </w:p>
    <w:p w14:paraId="37AE79C8" w14:textId="77777777" w:rsidR="00B7671D" w:rsidRPr="00B7671D" w:rsidRDefault="00B7671D" w:rsidP="00B70FA3">
      <w:pPr>
        <w:pStyle w:val="ListParagraph"/>
        <w:numPr>
          <w:ilvl w:val="0"/>
          <w:numId w:val="10"/>
        </w:numPr>
        <w:spacing w:before="40" w:after="40" w:line="240" w:lineRule="auto"/>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B70FA3">
      <w:pPr>
        <w:spacing w:after="80" w:line="240" w:lineRule="auto"/>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9" w:name="_Hlk50020323"/>
      <w:r w:rsidR="00B438CD">
        <w:t>(no additional details)</w:t>
      </w:r>
      <w:bookmarkEnd w:id="19"/>
      <w:r w:rsidRPr="005C2291">
        <w:t xml:space="preserve">. </w:t>
      </w:r>
    </w:p>
    <w:p w14:paraId="198E96C0" w14:textId="746F0E56" w:rsidR="005C2291" w:rsidRDefault="005C2291" w:rsidP="00B70FA3">
      <w:pPr>
        <w:spacing w:after="80" w:line="240" w:lineRule="auto"/>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B70FA3">
      <w:pPr>
        <w:spacing w:line="240" w:lineRule="auto"/>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B70FA3">
      <w:pPr>
        <w:pStyle w:val="Heading1"/>
        <w:numPr>
          <w:ilvl w:val="0"/>
          <w:numId w:val="4"/>
        </w:numPr>
        <w:spacing w:before="120" w:line="240" w:lineRule="auto"/>
        <w:rPr>
          <w:rFonts w:ascii="Times New Roman" w:hAnsi="Times New Roman" w:cs="Times New Roman"/>
          <w:b/>
          <w:color w:val="000000" w:themeColor="text1"/>
          <w:sz w:val="24"/>
          <w:szCs w:val="24"/>
        </w:rPr>
      </w:pPr>
      <w:bookmarkStart w:id="20" w:name="_Toc112393922"/>
      <w:r>
        <w:rPr>
          <w:rFonts w:ascii="Times New Roman" w:hAnsi="Times New Roman" w:cs="Times New Roman"/>
          <w:b/>
          <w:color w:val="000000" w:themeColor="text1"/>
          <w:sz w:val="24"/>
          <w:szCs w:val="24"/>
        </w:rPr>
        <w:lastRenderedPageBreak/>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B70FA3">
      <w:pPr>
        <w:pStyle w:val="ListParagraph"/>
        <w:numPr>
          <w:ilvl w:val="0"/>
          <w:numId w:val="17"/>
        </w:numPr>
        <w:spacing w:after="40" w:line="240" w:lineRule="auto"/>
        <w:contextualSpacing w:val="0"/>
        <w:jc w:val="both"/>
      </w:pPr>
      <w:bookmarkStart w:id="21" w:name="_Hlk41383819"/>
      <w:r>
        <w:t>Hand delivery of submittals will not be accepted.</w:t>
      </w:r>
    </w:p>
    <w:p w14:paraId="34589FCD" w14:textId="577B88E0" w:rsidR="007301B2" w:rsidRPr="004D4023" w:rsidRDefault="00131622" w:rsidP="00B70FA3">
      <w:pPr>
        <w:pStyle w:val="ListParagraph"/>
        <w:numPr>
          <w:ilvl w:val="0"/>
          <w:numId w:val="17"/>
        </w:numPr>
        <w:spacing w:after="40" w:line="240" w:lineRule="auto"/>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B70FA3">
      <w:pPr>
        <w:pStyle w:val="ListParagraph"/>
        <w:numPr>
          <w:ilvl w:val="0"/>
          <w:numId w:val="17"/>
        </w:numPr>
        <w:spacing w:after="40" w:line="240" w:lineRule="auto"/>
        <w:contextualSpacing w:val="0"/>
        <w:jc w:val="both"/>
      </w:pPr>
      <w:bookmarkStart w:id="22"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2"/>
    <w:p w14:paraId="1FAB4002" w14:textId="5130226E" w:rsidR="00111E5A" w:rsidRDefault="00AE3EEE" w:rsidP="00B70FA3">
      <w:pPr>
        <w:pStyle w:val="ListParagraph"/>
        <w:numPr>
          <w:ilvl w:val="0"/>
          <w:numId w:val="17"/>
        </w:numPr>
        <w:spacing w:after="40" w:line="240" w:lineRule="auto"/>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B70FA3">
      <w:pPr>
        <w:pStyle w:val="ListParagraph"/>
        <w:numPr>
          <w:ilvl w:val="0"/>
          <w:numId w:val="17"/>
        </w:numPr>
        <w:spacing w:after="40" w:line="240" w:lineRule="auto"/>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B70FA3">
      <w:pPr>
        <w:pStyle w:val="ListParagraph"/>
        <w:numPr>
          <w:ilvl w:val="1"/>
          <w:numId w:val="17"/>
        </w:numPr>
        <w:spacing w:after="0" w:line="240" w:lineRule="auto"/>
        <w:ind w:left="1440"/>
        <w:contextualSpacing w:val="0"/>
        <w:jc w:val="both"/>
        <w:rPr>
          <w:b/>
          <w:bCs/>
        </w:rPr>
      </w:pPr>
      <w:r w:rsidRPr="0072447D">
        <w:rPr>
          <w:b/>
          <w:bCs/>
        </w:rPr>
        <w:t>Vendor Profile</w:t>
      </w:r>
    </w:p>
    <w:p w14:paraId="67F705DA" w14:textId="23F9314F" w:rsidR="0072447D" w:rsidRDefault="0072447D" w:rsidP="00B70FA3">
      <w:pPr>
        <w:pStyle w:val="ListParagraph"/>
        <w:numPr>
          <w:ilvl w:val="0"/>
          <w:numId w:val="5"/>
        </w:numPr>
        <w:spacing w:line="240" w:lineRule="auto"/>
        <w:ind w:left="1800"/>
        <w:jc w:val="both"/>
      </w:pPr>
      <w:r>
        <w:t>Statement of Interest &amp; Understanding of Project.</w:t>
      </w:r>
    </w:p>
    <w:p w14:paraId="0AA86686" w14:textId="12841D31" w:rsidR="0072447D" w:rsidRDefault="0072447D" w:rsidP="00B70FA3">
      <w:pPr>
        <w:pStyle w:val="ListParagraph"/>
        <w:numPr>
          <w:ilvl w:val="0"/>
          <w:numId w:val="5"/>
        </w:numPr>
        <w:spacing w:line="240" w:lineRule="auto"/>
        <w:ind w:left="1800"/>
        <w:jc w:val="both"/>
      </w:pPr>
      <w:r>
        <w:t xml:space="preserve">Firm Profile / Firm History.  </w:t>
      </w:r>
    </w:p>
    <w:p w14:paraId="2491F206" w14:textId="795B06B3" w:rsidR="00C46C82" w:rsidRDefault="00C46C82" w:rsidP="00B70FA3">
      <w:pPr>
        <w:pStyle w:val="ListParagraph"/>
        <w:numPr>
          <w:ilvl w:val="0"/>
          <w:numId w:val="5"/>
        </w:numPr>
        <w:spacing w:line="240" w:lineRule="auto"/>
        <w:ind w:left="1800"/>
      </w:pPr>
      <w:r>
        <w:t>Completed Attachment 3 – R</w:t>
      </w:r>
      <w:r w:rsidRPr="006E721A">
        <w:t xml:space="preserve">eference </w:t>
      </w:r>
      <w:r>
        <w:t>Form.</w:t>
      </w:r>
      <w:r w:rsidRPr="006E721A">
        <w:t xml:space="preserve"> </w:t>
      </w:r>
    </w:p>
    <w:p w14:paraId="7971CC7D" w14:textId="04E149CE" w:rsidR="0072447D" w:rsidRDefault="0072447D" w:rsidP="00B70FA3">
      <w:pPr>
        <w:pStyle w:val="ListParagraph"/>
        <w:numPr>
          <w:ilvl w:val="0"/>
          <w:numId w:val="5"/>
        </w:numPr>
        <w:spacing w:line="240" w:lineRule="auto"/>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756A67A5" w14:textId="3E0E7C3E" w:rsidR="00C0047C" w:rsidRPr="0072447D" w:rsidRDefault="0072447D" w:rsidP="00B70FA3">
      <w:pPr>
        <w:pStyle w:val="ListParagraph"/>
        <w:numPr>
          <w:ilvl w:val="1"/>
          <w:numId w:val="17"/>
        </w:numPr>
        <w:spacing w:after="0" w:line="240" w:lineRule="auto"/>
        <w:ind w:left="1440"/>
        <w:contextualSpacing w:val="0"/>
        <w:jc w:val="both"/>
        <w:rPr>
          <w:b/>
          <w:bCs/>
        </w:rPr>
      </w:pPr>
      <w:r w:rsidRPr="0072447D">
        <w:rPr>
          <w:b/>
          <w:bCs/>
        </w:rPr>
        <w:t>Forms</w:t>
      </w:r>
      <w:r w:rsidR="00577075" w:rsidRPr="0072447D">
        <w:rPr>
          <w:b/>
          <w:bCs/>
        </w:rPr>
        <w:tab/>
      </w:r>
    </w:p>
    <w:p w14:paraId="0E1716C3" w14:textId="6D502332" w:rsidR="00663601" w:rsidRDefault="00663601" w:rsidP="00B70FA3">
      <w:pPr>
        <w:pStyle w:val="ListParagraph"/>
        <w:numPr>
          <w:ilvl w:val="0"/>
          <w:numId w:val="5"/>
        </w:numPr>
        <w:spacing w:line="240" w:lineRule="auto"/>
        <w:ind w:left="1800"/>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B70FA3">
      <w:pPr>
        <w:pStyle w:val="ListParagraph"/>
        <w:numPr>
          <w:ilvl w:val="1"/>
          <w:numId w:val="5"/>
        </w:numPr>
        <w:spacing w:line="240" w:lineRule="auto"/>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93EEB57" w:rsidR="00577075" w:rsidRDefault="00C9045A" w:rsidP="00B70FA3">
      <w:pPr>
        <w:pStyle w:val="ListParagraph"/>
        <w:numPr>
          <w:ilvl w:val="0"/>
          <w:numId w:val="5"/>
        </w:numPr>
        <w:spacing w:line="240" w:lineRule="auto"/>
        <w:ind w:left="1800"/>
        <w:jc w:val="both"/>
      </w:pPr>
      <w:r>
        <w:t xml:space="preserve">Proof of </w:t>
      </w:r>
      <w:hyperlink r:id="rId12"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B70FA3">
      <w:pPr>
        <w:pStyle w:val="ListParagraph"/>
        <w:numPr>
          <w:ilvl w:val="0"/>
          <w:numId w:val="5"/>
        </w:numPr>
        <w:spacing w:line="240" w:lineRule="auto"/>
        <w:ind w:left="1800"/>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B70FA3">
      <w:pPr>
        <w:pStyle w:val="ListParagraph"/>
        <w:numPr>
          <w:ilvl w:val="0"/>
          <w:numId w:val="5"/>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1B52EC80" w14:textId="77777777" w:rsidR="00C0047C" w:rsidRPr="00FF7E99" w:rsidRDefault="000868E6" w:rsidP="00B70FA3">
      <w:pPr>
        <w:pStyle w:val="ListParagraph"/>
        <w:numPr>
          <w:ilvl w:val="0"/>
          <w:numId w:val="5"/>
        </w:numPr>
        <w:spacing w:line="240" w:lineRule="auto"/>
        <w:ind w:left="1800"/>
        <w:rPr>
          <w:color w:val="000000" w:themeColor="text1"/>
        </w:rPr>
      </w:pPr>
      <w:r>
        <w:t>Proof o</w:t>
      </w:r>
      <w:r w:rsidR="003307B4">
        <w:t>f</w:t>
      </w:r>
      <w:r>
        <w:t xml:space="preserve"> insurance or evidence of insurability at levels in Exhibit B – Insurance </w:t>
      </w:r>
      <w:proofErr w:type="gramStart"/>
      <w:r w:rsidRPr="00FF7E99">
        <w:rPr>
          <w:color w:val="000000" w:themeColor="text1"/>
        </w:rPr>
        <w:t>Requirements</w:t>
      </w:r>
      <w:r w:rsidR="003307B4" w:rsidRPr="00FF7E99">
        <w:rPr>
          <w:color w:val="000000" w:themeColor="text1"/>
        </w:rPr>
        <w:t>;</w:t>
      </w:r>
      <w:proofErr w:type="gramEnd"/>
    </w:p>
    <w:p w14:paraId="57479A87" w14:textId="77777777" w:rsidR="00B035E4" w:rsidRPr="00FF7E99" w:rsidRDefault="00B035E4" w:rsidP="00B70FA3">
      <w:pPr>
        <w:pStyle w:val="ListParagraph"/>
        <w:numPr>
          <w:ilvl w:val="0"/>
          <w:numId w:val="5"/>
        </w:numPr>
        <w:spacing w:line="240" w:lineRule="auto"/>
        <w:ind w:left="1800"/>
        <w:rPr>
          <w:color w:val="000000" w:themeColor="text1"/>
        </w:rPr>
      </w:pPr>
      <w:r w:rsidRPr="00FF7E99">
        <w:rPr>
          <w:color w:val="000000" w:themeColor="text1"/>
        </w:rPr>
        <w:t xml:space="preserve">Any Contractor required </w:t>
      </w:r>
      <w:proofErr w:type="gramStart"/>
      <w:r w:rsidRPr="00FF7E99">
        <w:rPr>
          <w:color w:val="000000" w:themeColor="text1"/>
        </w:rPr>
        <w:t>licenses</w:t>
      </w:r>
      <w:r w:rsidR="003307B4" w:rsidRPr="00FF7E99">
        <w:rPr>
          <w:color w:val="000000" w:themeColor="text1"/>
        </w:rPr>
        <w:t>;</w:t>
      </w:r>
      <w:proofErr w:type="gramEnd"/>
    </w:p>
    <w:p w14:paraId="5356383B" w14:textId="77777777" w:rsidR="00B21AB9" w:rsidRPr="00FF7E99" w:rsidRDefault="00B035E4" w:rsidP="00B70FA3">
      <w:pPr>
        <w:pStyle w:val="ListParagraph"/>
        <w:numPr>
          <w:ilvl w:val="0"/>
          <w:numId w:val="5"/>
        </w:numPr>
        <w:spacing w:line="240" w:lineRule="auto"/>
        <w:ind w:left="1800"/>
        <w:rPr>
          <w:color w:val="000000" w:themeColor="text1"/>
        </w:rPr>
      </w:pPr>
      <w:r w:rsidRPr="00FF7E99">
        <w:rPr>
          <w:color w:val="000000" w:themeColor="text1"/>
        </w:rPr>
        <w:t xml:space="preserve">Descriptive </w:t>
      </w:r>
      <w:proofErr w:type="gramStart"/>
      <w:r w:rsidRPr="00FF7E99">
        <w:rPr>
          <w:color w:val="000000" w:themeColor="text1"/>
        </w:rPr>
        <w:t>literature</w:t>
      </w:r>
      <w:r w:rsidR="003307B4" w:rsidRPr="00FF7E99">
        <w:rPr>
          <w:color w:val="000000" w:themeColor="text1"/>
        </w:rPr>
        <w:t>;</w:t>
      </w:r>
      <w:proofErr w:type="gramEnd"/>
    </w:p>
    <w:p w14:paraId="03135FF0" w14:textId="6BD21964" w:rsidR="0072447D" w:rsidRPr="0072447D" w:rsidRDefault="0072447D" w:rsidP="00B70FA3">
      <w:pPr>
        <w:pStyle w:val="ListParagraph"/>
        <w:numPr>
          <w:ilvl w:val="1"/>
          <w:numId w:val="17"/>
        </w:numPr>
        <w:spacing w:after="0" w:line="240" w:lineRule="auto"/>
        <w:ind w:left="1440"/>
        <w:contextualSpacing w:val="0"/>
        <w:jc w:val="both"/>
        <w:rPr>
          <w:b/>
          <w:bCs/>
          <w:color w:val="7030A0"/>
        </w:rPr>
      </w:pPr>
      <w:r w:rsidRPr="0072447D">
        <w:rPr>
          <w:b/>
          <w:bCs/>
        </w:rPr>
        <w:t>Proposed Solution</w:t>
      </w:r>
    </w:p>
    <w:p w14:paraId="24C948F8" w14:textId="5DF57094" w:rsidR="0072447D" w:rsidRPr="009C7915" w:rsidRDefault="0072447D" w:rsidP="00B70FA3">
      <w:pPr>
        <w:pStyle w:val="ListParagraph"/>
        <w:numPr>
          <w:ilvl w:val="0"/>
          <w:numId w:val="5"/>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 xml:space="preserve">successfully complete the work to be performed.  </w:t>
      </w:r>
    </w:p>
    <w:p w14:paraId="7624F1D5" w14:textId="368B3187" w:rsidR="0072447D" w:rsidRPr="0072447D" w:rsidRDefault="0072447D" w:rsidP="00B70FA3">
      <w:pPr>
        <w:pStyle w:val="ListParagraph"/>
        <w:numPr>
          <w:ilvl w:val="1"/>
          <w:numId w:val="17"/>
        </w:numPr>
        <w:spacing w:after="0" w:line="240" w:lineRule="auto"/>
        <w:ind w:left="1440"/>
        <w:contextualSpacing w:val="0"/>
        <w:jc w:val="both"/>
        <w:rPr>
          <w:b/>
          <w:bCs/>
        </w:rPr>
      </w:pPr>
      <w:r w:rsidRPr="0072447D">
        <w:rPr>
          <w:b/>
          <w:bCs/>
        </w:rPr>
        <w:t>Subcontractors/Joint Ventures</w:t>
      </w:r>
    </w:p>
    <w:p w14:paraId="70F7814E" w14:textId="30DE0458" w:rsidR="0072447D" w:rsidRPr="009C7915" w:rsidRDefault="0072447D" w:rsidP="00B70FA3">
      <w:pPr>
        <w:pStyle w:val="ListParagraph"/>
        <w:numPr>
          <w:ilvl w:val="0"/>
          <w:numId w:val="5"/>
        </w:numPr>
        <w:spacing w:after="80" w:line="240" w:lineRule="auto"/>
        <w:ind w:left="1800"/>
        <w:contextualSpacing w:val="0"/>
        <w:jc w:val="both"/>
        <w:rPr>
          <w:rFonts w:eastAsia="Times New Roman"/>
        </w:rPr>
      </w:pPr>
      <w:r w:rsidRPr="009C7915">
        <w:rPr>
          <w:rFonts w:eastAsia="Times New Roman"/>
        </w:rPr>
        <w:t>Provide a list of proposed subcontractors or joint venture arrangements that may be used on the project.</w:t>
      </w:r>
    </w:p>
    <w:p w14:paraId="14F7E602" w14:textId="3BF88D77" w:rsidR="0072447D" w:rsidRPr="0072447D" w:rsidRDefault="0072447D" w:rsidP="00B70FA3">
      <w:pPr>
        <w:pStyle w:val="ListParagraph"/>
        <w:numPr>
          <w:ilvl w:val="1"/>
          <w:numId w:val="17"/>
        </w:numPr>
        <w:spacing w:after="40" w:line="240" w:lineRule="auto"/>
        <w:ind w:left="1440"/>
        <w:contextualSpacing w:val="0"/>
        <w:jc w:val="both"/>
        <w:rPr>
          <w:b/>
          <w:bCs/>
        </w:rPr>
      </w:pPr>
      <w:r w:rsidRPr="0072447D">
        <w:rPr>
          <w:b/>
          <w:bCs/>
        </w:rPr>
        <w:t>Completed Pricing Sheet</w:t>
      </w:r>
    </w:p>
    <w:p w14:paraId="49CBAD1D" w14:textId="77777777" w:rsidR="0072447D" w:rsidRPr="006E721A" w:rsidRDefault="0072447D" w:rsidP="00B70FA3">
      <w:pPr>
        <w:pStyle w:val="ListParagraph"/>
        <w:numPr>
          <w:ilvl w:val="0"/>
          <w:numId w:val="5"/>
        </w:numPr>
        <w:spacing w:line="240" w:lineRule="auto"/>
        <w:ind w:left="1800"/>
        <w:jc w:val="both"/>
      </w:pPr>
      <w:r>
        <w:t xml:space="preserve">Completed Attachment 2 – Pricing </w:t>
      </w:r>
      <w:proofErr w:type="gramStart"/>
      <w:r>
        <w:t>S</w:t>
      </w:r>
      <w:r w:rsidRPr="006E721A">
        <w:t>heet</w:t>
      </w:r>
      <w:r>
        <w:t>;</w:t>
      </w:r>
      <w:proofErr w:type="gramEnd"/>
    </w:p>
    <w:p w14:paraId="1430DD72" w14:textId="77777777" w:rsidR="0072447D" w:rsidRPr="0072447D" w:rsidRDefault="0072447D" w:rsidP="00B70FA3">
      <w:pPr>
        <w:pStyle w:val="ListParagraph"/>
        <w:numPr>
          <w:ilvl w:val="0"/>
          <w:numId w:val="5"/>
        </w:numPr>
        <w:spacing w:after="80" w:line="240" w:lineRule="auto"/>
        <w:ind w:left="1800"/>
        <w:contextualSpacing w:val="0"/>
        <w:jc w:val="both"/>
      </w:pPr>
      <w:r w:rsidRPr="0072447D">
        <w:t>Provide supporting documentation for proposed pricing.</w:t>
      </w:r>
    </w:p>
    <w:p w14:paraId="4957DA35" w14:textId="61B66809" w:rsidR="0072447D" w:rsidRPr="0072447D" w:rsidRDefault="0072447D" w:rsidP="00B70FA3">
      <w:pPr>
        <w:pStyle w:val="ListParagraph"/>
        <w:numPr>
          <w:ilvl w:val="1"/>
          <w:numId w:val="17"/>
        </w:numPr>
        <w:spacing w:after="40" w:line="240" w:lineRule="auto"/>
        <w:ind w:left="1440"/>
        <w:contextualSpacing w:val="0"/>
        <w:jc w:val="both"/>
        <w:rPr>
          <w:b/>
          <w:bCs/>
        </w:rPr>
      </w:pPr>
      <w:r w:rsidRPr="0072447D">
        <w:rPr>
          <w:b/>
          <w:bCs/>
        </w:rPr>
        <w:t>Financial Stability</w:t>
      </w:r>
    </w:p>
    <w:p w14:paraId="191199C1" w14:textId="54B77C7C" w:rsidR="0072447D" w:rsidRPr="0072447D" w:rsidRDefault="0072447D" w:rsidP="00B70FA3">
      <w:pPr>
        <w:pStyle w:val="ListParagraph"/>
        <w:numPr>
          <w:ilvl w:val="0"/>
          <w:numId w:val="5"/>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w:t>
      </w:r>
      <w:r w:rsidRPr="0072447D">
        <w:lastRenderedPageBreak/>
        <w:t>party company to verify financial information provided. Provide similar information for a subcontractor or joint venture arrangement.</w:t>
      </w:r>
    </w:p>
    <w:p w14:paraId="2DC20467" w14:textId="23CEDA9B" w:rsidR="0072447D" w:rsidRDefault="0072447D" w:rsidP="00B70FA3">
      <w:pPr>
        <w:pStyle w:val="ListParagraph"/>
        <w:numPr>
          <w:ilvl w:val="1"/>
          <w:numId w:val="17"/>
        </w:numPr>
        <w:spacing w:after="40" w:line="240" w:lineRule="auto"/>
        <w:ind w:left="1440"/>
        <w:contextualSpacing w:val="0"/>
        <w:jc w:val="both"/>
        <w:rPr>
          <w:b/>
          <w:bCs/>
        </w:rPr>
      </w:pPr>
      <w:r w:rsidRPr="0072447D">
        <w:rPr>
          <w:b/>
          <w:bCs/>
        </w:rPr>
        <w:t>Litigation</w:t>
      </w:r>
    </w:p>
    <w:p w14:paraId="58AD3861" w14:textId="77777777" w:rsidR="0072447D" w:rsidRPr="009C7915" w:rsidRDefault="0072447D" w:rsidP="00B70FA3">
      <w:pPr>
        <w:pStyle w:val="ListParagraph"/>
        <w:numPr>
          <w:ilvl w:val="0"/>
          <w:numId w:val="5"/>
        </w:numPr>
        <w:spacing w:after="80" w:line="240" w:lineRule="auto"/>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Pr="00FF7E99" w:rsidRDefault="00C46C82" w:rsidP="00B70FA3">
      <w:pPr>
        <w:pStyle w:val="ListParagraph"/>
        <w:numPr>
          <w:ilvl w:val="1"/>
          <w:numId w:val="17"/>
        </w:numPr>
        <w:spacing w:after="40" w:line="240" w:lineRule="auto"/>
        <w:ind w:left="1440"/>
        <w:contextualSpacing w:val="0"/>
        <w:jc w:val="both"/>
        <w:rPr>
          <w:b/>
          <w:bCs/>
          <w:color w:val="000000" w:themeColor="text1"/>
        </w:rPr>
      </w:pPr>
      <w:r w:rsidRPr="00FF7E99">
        <w:rPr>
          <w:b/>
          <w:bCs/>
          <w:color w:val="000000" w:themeColor="text1"/>
        </w:rPr>
        <w:t>Other Information</w:t>
      </w:r>
    </w:p>
    <w:p w14:paraId="4ABDC0AF" w14:textId="167B5076" w:rsidR="00C46C82" w:rsidRDefault="00C46C82" w:rsidP="00B70FA3">
      <w:pPr>
        <w:pStyle w:val="ListParagraph"/>
        <w:numPr>
          <w:ilvl w:val="0"/>
          <w:numId w:val="5"/>
        </w:numPr>
        <w:spacing w:after="0" w:line="240" w:lineRule="auto"/>
        <w:ind w:left="1800"/>
        <w:contextualSpacing w:val="0"/>
        <w:jc w:val="both"/>
        <w:rPr>
          <w:color w:val="000000" w:themeColor="text1"/>
        </w:rPr>
      </w:pPr>
      <w:r w:rsidRPr="00FF7E99">
        <w:rPr>
          <w:color w:val="000000" w:themeColor="text1"/>
        </w:rPr>
        <w:t>Include any additional data that Vendor deems pertinent to the understanding and evaluating of the Proposal.</w:t>
      </w:r>
    </w:p>
    <w:p w14:paraId="13CA7BC9" w14:textId="3CAD500F" w:rsidR="00B70FA3" w:rsidRPr="00FF7E99" w:rsidRDefault="00B70FA3" w:rsidP="00B70FA3">
      <w:pPr>
        <w:pStyle w:val="ListParagraph"/>
        <w:numPr>
          <w:ilvl w:val="0"/>
          <w:numId w:val="5"/>
        </w:numPr>
        <w:spacing w:after="120" w:line="240" w:lineRule="auto"/>
        <w:ind w:left="1800"/>
        <w:contextualSpacing w:val="0"/>
        <w:jc w:val="both"/>
        <w:rPr>
          <w:color w:val="000000" w:themeColor="text1"/>
        </w:rPr>
      </w:pPr>
      <w:r>
        <w:rPr>
          <w:color w:val="000000" w:themeColor="text1"/>
        </w:rPr>
        <w:t>Acknowledge Performance/Payment Bond will be required if awarded.</w:t>
      </w:r>
    </w:p>
    <w:p w14:paraId="489EFE26" w14:textId="77777777" w:rsidR="00C46C82" w:rsidRPr="00C46C82" w:rsidRDefault="00C46C82" w:rsidP="00B70FA3">
      <w:pPr>
        <w:pStyle w:val="ListParagraph"/>
        <w:numPr>
          <w:ilvl w:val="0"/>
          <w:numId w:val="17"/>
        </w:numPr>
        <w:spacing w:after="80" w:line="240" w:lineRule="auto"/>
        <w:contextualSpacing w:val="0"/>
        <w:jc w:val="both"/>
        <w:rPr>
          <w:bCs/>
        </w:rPr>
      </w:pPr>
      <w:bookmarkStart w:id="23" w:name="_Toc37754315"/>
      <w:r w:rsidRPr="00C46C82">
        <w:rPr>
          <w:bCs/>
        </w:rPr>
        <w:t>PRESENTATIONS/ POST-DISCUSSIONS AFTER PROPOSAL RESPONSE</w:t>
      </w:r>
      <w:bookmarkEnd w:id="23"/>
    </w:p>
    <w:p w14:paraId="1688CF53" w14:textId="03781121" w:rsidR="00C46C82" w:rsidRPr="002F5D53" w:rsidRDefault="00C46C82" w:rsidP="00B70FA3">
      <w:pPr>
        <w:pStyle w:val="ListParagraph"/>
        <w:numPr>
          <w:ilvl w:val="0"/>
          <w:numId w:val="15"/>
        </w:numPr>
        <w:spacing w:line="240" w:lineRule="auto"/>
        <w:ind w:left="1440"/>
        <w:jc w:val="both"/>
      </w:pPr>
      <w:bookmarkStart w:id="24" w:name="_Toc1032015"/>
      <w:bookmarkStart w:id="25" w:name="_Toc1032117"/>
      <w:bookmarkEnd w:id="24"/>
      <w:bookmarkEnd w:id="25"/>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B70FA3">
      <w:pPr>
        <w:pStyle w:val="ListParagraph"/>
        <w:numPr>
          <w:ilvl w:val="0"/>
          <w:numId w:val="15"/>
        </w:numPr>
        <w:spacing w:line="240" w:lineRule="auto"/>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B70FA3">
      <w:pPr>
        <w:pStyle w:val="ListParagraph"/>
        <w:numPr>
          <w:ilvl w:val="0"/>
          <w:numId w:val="15"/>
        </w:numPr>
        <w:spacing w:line="240" w:lineRule="auto"/>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B70FA3">
      <w:pPr>
        <w:pStyle w:val="ListParagraph"/>
        <w:numPr>
          <w:ilvl w:val="0"/>
          <w:numId w:val="17"/>
        </w:numPr>
        <w:spacing w:after="80" w:line="240" w:lineRule="auto"/>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DD74D03" w:rsidR="00111E5A" w:rsidRDefault="00111E5A" w:rsidP="00B70FA3">
      <w:pPr>
        <w:pStyle w:val="ListParagraph"/>
        <w:numPr>
          <w:ilvl w:val="0"/>
          <w:numId w:val="17"/>
        </w:numPr>
        <w:spacing w:after="80" w:line="240" w:lineRule="auto"/>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B70FA3">
      <w:pPr>
        <w:pStyle w:val="ListParagraph"/>
        <w:numPr>
          <w:ilvl w:val="0"/>
          <w:numId w:val="17"/>
        </w:numPr>
        <w:spacing w:after="80" w:line="240" w:lineRule="auto"/>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35A5" w14:textId="77777777" w:rsidR="00732CAD" w:rsidRDefault="00732CAD" w:rsidP="006E4FCC">
      <w:pPr>
        <w:spacing w:after="0" w:line="240" w:lineRule="auto"/>
      </w:pPr>
      <w:r>
        <w:separator/>
      </w:r>
    </w:p>
  </w:endnote>
  <w:endnote w:type="continuationSeparator" w:id="0">
    <w:p w14:paraId="2F753604" w14:textId="77777777" w:rsidR="00732CAD" w:rsidRDefault="00732CAD"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2382" w14:textId="77777777" w:rsidR="00732CAD" w:rsidRDefault="00732CAD" w:rsidP="006E4FCC">
      <w:pPr>
        <w:spacing w:after="0" w:line="240" w:lineRule="auto"/>
      </w:pPr>
      <w:r>
        <w:separator/>
      </w:r>
    </w:p>
  </w:footnote>
  <w:footnote w:type="continuationSeparator" w:id="0">
    <w:p w14:paraId="5117EA88" w14:textId="77777777" w:rsidR="00732CAD" w:rsidRDefault="00732CAD"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C00B0A6" w:rsidR="003A196B" w:rsidRDefault="009C2537" w:rsidP="004A2F82">
    <w:pPr>
      <w:pStyle w:val="Header"/>
      <w:tabs>
        <w:tab w:val="clear" w:pos="9360"/>
        <w:tab w:val="right" w:pos="9810"/>
      </w:tabs>
    </w:pPr>
    <w:r>
      <w:rPr>
        <w:b/>
        <w:noProof/>
      </w:rPr>
      <w:t>BUILDING AUTOMATION SYSTEM REPLACEMENT AT THE CAB</w:t>
    </w:r>
    <w:r w:rsidR="003A196B">
      <w:tab/>
    </w:r>
    <w:r w:rsidR="004A2F82">
      <w:t xml:space="preserve">RFP # </w:t>
    </w:r>
    <w:r>
      <w:rPr>
        <w:b/>
        <w:noProof/>
      </w:rPr>
      <w:t>22-455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CF3758"/>
    <w:multiLevelType w:val="hybridMultilevel"/>
    <w:tmpl w:val="289A22E8"/>
    <w:lvl w:ilvl="0" w:tplc="7806F78A">
      <w:start w:val="5"/>
      <w:numFmt w:val="bullet"/>
      <w:lvlText w:val=""/>
      <w:lvlJc w:val="left"/>
      <w:pPr>
        <w:ind w:left="1627" w:hanging="360"/>
      </w:pPr>
      <w:rPr>
        <w:rFonts w:ascii="Symbol" w:eastAsiaTheme="minorHAnsi" w:hAnsi="Symbol"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6"/>
  </w:num>
  <w:num w:numId="5">
    <w:abstractNumId w:val="15"/>
  </w:num>
  <w:num w:numId="6">
    <w:abstractNumId w:val="10"/>
  </w:num>
  <w:num w:numId="7">
    <w:abstractNumId w:val="7"/>
  </w:num>
  <w:num w:numId="8">
    <w:abstractNumId w:val="13"/>
  </w:num>
  <w:num w:numId="9">
    <w:abstractNumId w:val="12"/>
  </w:num>
  <w:num w:numId="10">
    <w:abstractNumId w:val="9"/>
  </w:num>
  <w:num w:numId="11">
    <w:abstractNumId w:val="5"/>
  </w:num>
  <w:num w:numId="12">
    <w:abstractNumId w:val="11"/>
  </w:num>
  <w:num w:numId="13">
    <w:abstractNumId w:val="8"/>
  </w:num>
  <w:num w:numId="14">
    <w:abstractNumId w:val="1"/>
  </w:num>
  <w:num w:numId="15">
    <w:abstractNumId w:val="4"/>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0Yp5ypx56WYOBpDko/2cBpI0Z+h88/JaB6cAK/rWiLnS/7+Bj9nKaoJ3u+brPIKKge66zfnVHjGWyLnTkSBJg==" w:salt="7h4nIAlujaYhPu9ig7dB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A2B"/>
    <w:rsid w:val="00022B0A"/>
    <w:rsid w:val="000248E0"/>
    <w:rsid w:val="00064F36"/>
    <w:rsid w:val="00074C12"/>
    <w:rsid w:val="000836BB"/>
    <w:rsid w:val="00084E10"/>
    <w:rsid w:val="000868E6"/>
    <w:rsid w:val="00094DA0"/>
    <w:rsid w:val="000B7E19"/>
    <w:rsid w:val="000C589D"/>
    <w:rsid w:val="000C6875"/>
    <w:rsid w:val="000D14D7"/>
    <w:rsid w:val="000F4D99"/>
    <w:rsid w:val="001035B3"/>
    <w:rsid w:val="00111B22"/>
    <w:rsid w:val="00111E5A"/>
    <w:rsid w:val="00113873"/>
    <w:rsid w:val="00131622"/>
    <w:rsid w:val="00134AC4"/>
    <w:rsid w:val="00144FA9"/>
    <w:rsid w:val="00154DCE"/>
    <w:rsid w:val="00164BF7"/>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2F53C5"/>
    <w:rsid w:val="00324ADC"/>
    <w:rsid w:val="003307B4"/>
    <w:rsid w:val="003643AC"/>
    <w:rsid w:val="003664AE"/>
    <w:rsid w:val="00381EE3"/>
    <w:rsid w:val="00392EE4"/>
    <w:rsid w:val="003A196B"/>
    <w:rsid w:val="003A3C3F"/>
    <w:rsid w:val="003B1DB3"/>
    <w:rsid w:val="003B3059"/>
    <w:rsid w:val="003B59BF"/>
    <w:rsid w:val="003F280E"/>
    <w:rsid w:val="003F3AF7"/>
    <w:rsid w:val="003F4B99"/>
    <w:rsid w:val="00423694"/>
    <w:rsid w:val="00442B6B"/>
    <w:rsid w:val="004700A4"/>
    <w:rsid w:val="0047403A"/>
    <w:rsid w:val="004812F7"/>
    <w:rsid w:val="00486FB4"/>
    <w:rsid w:val="00490E8C"/>
    <w:rsid w:val="004A2F82"/>
    <w:rsid w:val="004A4405"/>
    <w:rsid w:val="004C1333"/>
    <w:rsid w:val="004D4023"/>
    <w:rsid w:val="004E3C98"/>
    <w:rsid w:val="004E7A90"/>
    <w:rsid w:val="00534E33"/>
    <w:rsid w:val="005469E4"/>
    <w:rsid w:val="00556D12"/>
    <w:rsid w:val="005621EE"/>
    <w:rsid w:val="00577075"/>
    <w:rsid w:val="005A009A"/>
    <w:rsid w:val="005A38E8"/>
    <w:rsid w:val="005C2291"/>
    <w:rsid w:val="005D0FBD"/>
    <w:rsid w:val="00606454"/>
    <w:rsid w:val="00610D28"/>
    <w:rsid w:val="00663601"/>
    <w:rsid w:val="006870A1"/>
    <w:rsid w:val="0069082C"/>
    <w:rsid w:val="006B7363"/>
    <w:rsid w:val="006B75DE"/>
    <w:rsid w:val="006C5495"/>
    <w:rsid w:val="006E4FCC"/>
    <w:rsid w:val="006E721A"/>
    <w:rsid w:val="006F63C3"/>
    <w:rsid w:val="007036B4"/>
    <w:rsid w:val="00720C01"/>
    <w:rsid w:val="0072447D"/>
    <w:rsid w:val="00726B37"/>
    <w:rsid w:val="007301B2"/>
    <w:rsid w:val="00732CAD"/>
    <w:rsid w:val="0074639A"/>
    <w:rsid w:val="0075471B"/>
    <w:rsid w:val="0075685B"/>
    <w:rsid w:val="007625D9"/>
    <w:rsid w:val="007651EF"/>
    <w:rsid w:val="007951FB"/>
    <w:rsid w:val="007A7552"/>
    <w:rsid w:val="007D3173"/>
    <w:rsid w:val="007F4C7B"/>
    <w:rsid w:val="00806B49"/>
    <w:rsid w:val="008077B7"/>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0693F"/>
    <w:rsid w:val="00911F0D"/>
    <w:rsid w:val="00917293"/>
    <w:rsid w:val="00940E5B"/>
    <w:rsid w:val="009657AB"/>
    <w:rsid w:val="00967F73"/>
    <w:rsid w:val="00984F04"/>
    <w:rsid w:val="009C2537"/>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43D48"/>
    <w:rsid w:val="00B62D34"/>
    <w:rsid w:val="00B70FA3"/>
    <w:rsid w:val="00B73BC0"/>
    <w:rsid w:val="00B7671D"/>
    <w:rsid w:val="00B77363"/>
    <w:rsid w:val="00BB7093"/>
    <w:rsid w:val="00BB79E8"/>
    <w:rsid w:val="00BD21AC"/>
    <w:rsid w:val="00BD2A59"/>
    <w:rsid w:val="00BD4B0B"/>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1043"/>
    <w:rsid w:val="00D3396F"/>
    <w:rsid w:val="00D54859"/>
    <w:rsid w:val="00D73182"/>
    <w:rsid w:val="00D77931"/>
    <w:rsid w:val="00D97548"/>
    <w:rsid w:val="00DA0632"/>
    <w:rsid w:val="00DA0F45"/>
    <w:rsid w:val="00DA7A6C"/>
    <w:rsid w:val="00DB0498"/>
    <w:rsid w:val="00DB549F"/>
    <w:rsid w:val="00DB5B6E"/>
    <w:rsid w:val="00DB5D7C"/>
    <w:rsid w:val="00DF0D1D"/>
    <w:rsid w:val="00DF63A0"/>
    <w:rsid w:val="00E00D09"/>
    <w:rsid w:val="00E05281"/>
    <w:rsid w:val="00E33D1C"/>
    <w:rsid w:val="00E6192F"/>
    <w:rsid w:val="00EA61BF"/>
    <w:rsid w:val="00EB1D6A"/>
    <w:rsid w:val="00ED35D6"/>
    <w:rsid w:val="00ED6929"/>
    <w:rsid w:val="00EF4569"/>
    <w:rsid w:val="00F3036D"/>
    <w:rsid w:val="00F455C8"/>
    <w:rsid w:val="00F6219E"/>
    <w:rsid w:val="00F837B8"/>
    <w:rsid w:val="00F9113A"/>
    <w:rsid w:val="00FB31D2"/>
    <w:rsid w:val="00FB778A"/>
    <w:rsid w:val="00FC6CD6"/>
    <w:rsid w:val="00FE7DFC"/>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1940</Words>
  <Characters>11058</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2022-08-29T15:07:00Z</dcterms:created>
  <dcterms:modified xsi:type="dcterms:W3CDTF">2022-08-29T18:18:00Z</dcterms:modified>
  <cp:contentStatus/>
</cp:coreProperties>
</file>